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 xml:space="preserve">перечня планируемых к созданию (упразднению)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особо охраняемых природных территорий регионального значения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.1</w:t>
      </w:r>
      <w:r>
        <w:rPr>
          <w:rFonts w:eastAsia="Calibri"/>
          <w:sz w:val="28"/>
          <w:szCs w:val="28"/>
        </w:rPr>
        <w:t xml:space="preserve"> статьи 4 </w:t>
      </w:r>
      <w:r>
        <w:rPr>
          <w:sz w:val="28"/>
          <w:szCs w:val="28"/>
        </w:rPr>
        <w:t xml:space="preserve">Закона</w:t>
      </w:r>
      <w:r>
        <w:rPr>
          <w:sz w:val="28"/>
          <w:szCs w:val="28"/>
        </w:rPr>
        <w:t xml:space="preserve"> Новосибирской области </w:t>
      </w:r>
      <w:r>
        <w:rPr>
          <w:rFonts w:eastAsia="Calibri"/>
          <w:sz w:val="28"/>
          <w:szCs w:val="28"/>
        </w:rPr>
        <w:t xml:space="preserve">от 26.09.2005 № 325-ОЗ «Об особо охраняемых природных территориях в Новосибирской области» </w:t>
      </w:r>
      <w:r>
        <w:rPr>
          <w:sz w:val="28"/>
          <w:szCs w:val="28"/>
        </w:rPr>
        <w:t xml:space="preserve">Правительство Новосибирской области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  <w:t xml:space="preserve"> планируемых к созданию (упразднению) особо охраняемых природных территорий регионального значения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Контроль за исполнением настоя</w:t>
      </w:r>
      <w:r>
        <w:rPr>
          <w:sz w:val="28"/>
          <w:szCs w:val="28"/>
        </w:rPr>
        <w:t xml:space="preserve">щего постановления возложить на </w:t>
      </w:r>
      <w:r>
        <w:rPr>
          <w:sz w:val="28"/>
          <w:szCs w:val="28"/>
        </w:rPr>
        <w:t xml:space="preserve">заместителя Председателя Правительства Новосибирской области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министр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сельского хозяйства Новосибирской области</w:t>
      </w:r>
      <w:r>
        <w:rPr>
          <w:sz w:val="28"/>
          <w:szCs w:val="28"/>
        </w:rPr>
        <w:t xml:space="preserve"> Лещенко Е.М.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А.А. </w:t>
      </w:r>
      <w:r>
        <w:rPr>
          <w:sz w:val="28"/>
          <w:szCs w:val="28"/>
        </w:rPr>
        <w:t xml:space="preserve">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Е.А. Шестернин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</w:sectPr>
      </w:pPr>
      <w:r>
        <w:rPr>
          <w:sz w:val="20"/>
          <w:szCs w:val="20"/>
        </w:rPr>
        <w:t xml:space="preserve">296-51-70</w:t>
      </w:r>
      <w:r>
        <w:rPr>
          <w:sz w:val="18"/>
          <w:szCs w:val="18"/>
        </w:rPr>
      </w:r>
      <w:r/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/>
      <w:r>
        <w:rPr>
          <w:sz w:val="18"/>
          <w:szCs w:val="18"/>
        </w:rPr>
      </w:r>
    </w:p>
    <w:p>
      <w:pPr>
        <w:ind w:left="10490" w:right="-31" w:firstLine="130"/>
        <w:jc w:val="center"/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  <w:t xml:space="preserve"> Правительства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2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2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планируемых к созданию (упразднению) особо охраняемых природных территорий регионального значения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38"/>
        <w:tblW w:w="0" w:type="auto"/>
        <w:tblLook w:val="04A0" w:firstRow="1" w:lastRow="0" w:firstColumn="1" w:lastColumn="0" w:noHBand="0" w:noVBand="1"/>
      </w:tblPr>
      <w:tblGrid>
        <w:gridCol w:w="817"/>
        <w:gridCol w:w="4247"/>
        <w:gridCol w:w="3266"/>
        <w:gridCol w:w="2399"/>
        <w:gridCol w:w="2540"/>
        <w:gridCol w:w="2651"/>
      </w:tblGrid>
      <w:tr>
        <w:tblPrEx/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47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планируемой к создания (упразднению) ООПТ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предполагаемом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местонахождении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ООПТ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99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предполагаемой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площади ООПТ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Создание/упразднение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ООПТ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создания (ликвидации) ООПТ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47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Памятник природы регионального значения «Шл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юзовской лесоболотный комплекс»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Новосибирск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(Советский район)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99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513,4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28" w:lineRule="auto"/>
        <w:rPr>
          <w:rFonts w:ascii="Times New Roman" w:hAnsi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/>
          <w:sz w:val="28"/>
          <w:szCs w:val="28"/>
        </w:rPr>
        <w:t xml:space="preserve">Применяемые сокращения: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ООПТ – особо </w:t>
      </w:r>
      <w:r>
        <w:rPr>
          <w:rFonts w:ascii="Times New Roman" w:hAnsi="Times New Roman"/>
          <w:sz w:val="28"/>
          <w:szCs w:val="28"/>
        </w:rPr>
        <w:t xml:space="preserve">охраняемые природные территории регионального значения.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18"/>
          <w:szCs w:val="18"/>
        </w:rPr>
      </w:pPr>
      <w:r/>
      <w:r>
        <w:rPr>
          <w:sz w:val="18"/>
          <w:szCs w:val="18"/>
        </w:rPr>
      </w:r>
      <w:r/>
    </w:p>
    <w:sectPr>
      <w:footnotePr/>
      <w:endnotePr/>
      <w:type w:val="nextPage"/>
      <w:pgSz w:w="16838" w:h="11906" w:orient="landscape"/>
      <w:pgMar w:top="1418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7"/>
    <w:next w:val="827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8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7"/>
    <w:next w:val="827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8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7"/>
    <w:next w:val="827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8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7"/>
    <w:next w:val="827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8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7"/>
    <w:next w:val="827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8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7"/>
    <w:next w:val="827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7"/>
    <w:next w:val="827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8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7"/>
    <w:next w:val="827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8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7"/>
    <w:next w:val="827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8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27"/>
    <w:next w:val="827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7"/>
    <w:next w:val="827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7"/>
    <w:next w:val="827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7"/>
    <w:next w:val="827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36"/>
    <w:uiPriority w:val="99"/>
  </w:style>
  <w:style w:type="paragraph" w:styleId="681">
    <w:name w:val="Footer"/>
    <w:basedOn w:val="827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28"/>
    <w:link w:val="681"/>
    <w:uiPriority w:val="99"/>
  </w:style>
  <w:style w:type="paragraph" w:styleId="683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28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28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paragraph" w:styleId="83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33">
    <w:name w:val="Balloon Text"/>
    <w:basedOn w:val="827"/>
    <w:link w:val="834"/>
    <w:uiPriority w:val="99"/>
    <w:semiHidden/>
    <w:unhideWhenUsed/>
    <w:rPr>
      <w:rFonts w:ascii="Tahoma" w:hAnsi="Tahoma" w:cs="Tahoma"/>
      <w:sz w:val="16"/>
      <w:szCs w:val="16"/>
    </w:rPr>
  </w:style>
  <w:style w:type="character" w:styleId="834" w:customStyle="1">
    <w:name w:val="Текст выноски Знак"/>
    <w:basedOn w:val="828"/>
    <w:link w:val="83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35" w:customStyle="1">
    <w:name w:val="Верхний колонтитул Знак"/>
    <w:basedOn w:val="828"/>
    <w:link w:val="836"/>
    <w:uiPriority w:val="99"/>
  </w:style>
  <w:style w:type="paragraph" w:styleId="836">
    <w:name w:val="Header"/>
    <w:basedOn w:val="827"/>
    <w:link w:val="835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37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38">
    <w:name w:val="Table Grid"/>
    <w:basedOn w:val="829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39">
    <w:name w:val="Hyperlink"/>
    <w:basedOn w:val="828"/>
    <w:unhideWhenUsed/>
    <w:rPr>
      <w:color w:val="0000ff"/>
      <w:u w:val="single"/>
    </w:rPr>
  </w:style>
  <w:style w:type="paragraph" w:styleId="84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1" w:customStyle="1">
    <w:name w:val="ConsNormal"/>
    <w:uiPriority w:val="99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16"/>
      <w:szCs w:val="20"/>
      <w:lang w:eastAsia="ru-RU"/>
    </w:rPr>
  </w:style>
  <w:style w:type="paragraph" w:styleId="842">
    <w:name w:val="List Paragraph"/>
    <w:basedOn w:val="82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3C109-D3AD-450D-A167-126C975A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8</cp:revision>
  <dcterms:created xsi:type="dcterms:W3CDTF">2024-01-31T03:33:00Z</dcterms:created>
  <dcterms:modified xsi:type="dcterms:W3CDTF">2024-05-30T06:09:51Z</dcterms:modified>
</cp:coreProperties>
</file>