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D7" w:rsidRPr="007F2B82" w:rsidRDefault="00E704D7" w:rsidP="00E704D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F2B82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02334E">
        <w:rPr>
          <w:rFonts w:ascii="Times New Roman" w:eastAsia="Calibri" w:hAnsi="Times New Roman" w:cs="Times New Roman"/>
          <w:sz w:val="28"/>
          <w:szCs w:val="28"/>
        </w:rPr>
        <w:t xml:space="preserve"> № 1</w:t>
      </w:r>
    </w:p>
    <w:p w:rsidR="00E704D7" w:rsidRPr="00E704D7" w:rsidRDefault="00E704D7" w:rsidP="00E704D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F2B8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E704D7">
        <w:rPr>
          <w:rFonts w:ascii="Times New Roman" w:eastAsia="Calibri" w:hAnsi="Times New Roman" w:cs="Times New Roman"/>
          <w:sz w:val="28"/>
          <w:szCs w:val="28"/>
        </w:rPr>
        <w:t>постановлению Правительства Новосибирской области</w:t>
      </w:r>
    </w:p>
    <w:p w:rsidR="00E704D7" w:rsidRPr="00E704D7" w:rsidRDefault="00E704D7" w:rsidP="00E704D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704D7">
        <w:rPr>
          <w:rFonts w:ascii="Times New Roman" w:eastAsia="Calibri" w:hAnsi="Times New Roman" w:cs="Times New Roman"/>
          <w:sz w:val="28"/>
          <w:szCs w:val="28"/>
        </w:rPr>
        <w:t>от ___________ №_____</w:t>
      </w:r>
    </w:p>
    <w:p w:rsidR="00E704D7" w:rsidRPr="00E704D7" w:rsidRDefault="00E704D7" w:rsidP="00E704D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704D7" w:rsidRPr="00E704D7" w:rsidRDefault="00E704D7" w:rsidP="00E704D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704D7" w:rsidRPr="00E704D7" w:rsidRDefault="0002334E" w:rsidP="00E704D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«ПРИЛОЖЕНИЕ № 1</w:t>
      </w:r>
    </w:p>
    <w:p w:rsidR="00E704D7" w:rsidRPr="00E704D7" w:rsidRDefault="00E704D7" w:rsidP="00E704D7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04D7">
        <w:rPr>
          <w:rFonts w:ascii="Times New Roman" w:eastAsia="Calibri" w:hAnsi="Times New Roman" w:cs="Times New Roman"/>
          <w:sz w:val="28"/>
          <w:szCs w:val="28"/>
        </w:rPr>
        <w:t>к государственной программе Новосибирской области «Развитие системы обращения с отходами производства и потребления в Новосибирской области»</w:t>
      </w:r>
    </w:p>
    <w:p w:rsidR="00E35F98" w:rsidRPr="00E704D7" w:rsidRDefault="00E35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F98" w:rsidRPr="00E704D7" w:rsidRDefault="00E35F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4D7">
        <w:rPr>
          <w:rFonts w:ascii="Times New Roman" w:hAnsi="Times New Roman" w:cs="Times New Roman"/>
          <w:sz w:val="28"/>
          <w:szCs w:val="28"/>
        </w:rPr>
        <w:t>ЦЕЛИ, ЗАДАЧИ И ЦЕЛЕВЫЕ ИНДИКАТОРЫ</w:t>
      </w:r>
    </w:p>
    <w:p w:rsidR="00E35F98" w:rsidRPr="00E704D7" w:rsidRDefault="00E35F98" w:rsidP="00E704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04D7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  <w:r w:rsidR="00E704D7" w:rsidRPr="00E704D7">
        <w:rPr>
          <w:rFonts w:ascii="Times New Roman" w:hAnsi="Times New Roman" w:cs="Times New Roman"/>
          <w:sz w:val="28"/>
          <w:szCs w:val="28"/>
        </w:rPr>
        <w:t xml:space="preserve"> «</w:t>
      </w:r>
      <w:r w:rsidRPr="00E704D7">
        <w:rPr>
          <w:rFonts w:ascii="Times New Roman" w:hAnsi="Times New Roman" w:cs="Times New Roman"/>
          <w:sz w:val="28"/>
          <w:szCs w:val="28"/>
        </w:rPr>
        <w:t>Развитие системы обращения с отходами производства</w:t>
      </w:r>
      <w:r w:rsidR="00E704D7" w:rsidRPr="00E704D7">
        <w:rPr>
          <w:rFonts w:ascii="Times New Roman" w:hAnsi="Times New Roman" w:cs="Times New Roman"/>
          <w:sz w:val="28"/>
          <w:szCs w:val="28"/>
        </w:rPr>
        <w:t xml:space="preserve"> </w:t>
      </w:r>
      <w:r w:rsidRPr="00E704D7">
        <w:rPr>
          <w:rFonts w:ascii="Times New Roman" w:hAnsi="Times New Roman" w:cs="Times New Roman"/>
          <w:sz w:val="28"/>
          <w:szCs w:val="28"/>
        </w:rPr>
        <w:t>и потр</w:t>
      </w:r>
      <w:r w:rsidR="00E704D7" w:rsidRPr="00E704D7">
        <w:rPr>
          <w:rFonts w:ascii="Times New Roman" w:hAnsi="Times New Roman" w:cs="Times New Roman"/>
          <w:sz w:val="28"/>
          <w:szCs w:val="28"/>
        </w:rPr>
        <w:t>ебления в Новосибирской области»</w:t>
      </w:r>
    </w:p>
    <w:p w:rsidR="00E35F98" w:rsidRPr="00E704D7" w:rsidRDefault="00E35F98" w:rsidP="00E704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2410"/>
        <w:gridCol w:w="850"/>
        <w:gridCol w:w="567"/>
        <w:gridCol w:w="567"/>
        <w:gridCol w:w="567"/>
        <w:gridCol w:w="567"/>
        <w:gridCol w:w="567"/>
        <w:gridCol w:w="568"/>
        <w:gridCol w:w="566"/>
        <w:gridCol w:w="709"/>
        <w:gridCol w:w="567"/>
        <w:gridCol w:w="709"/>
        <w:gridCol w:w="709"/>
        <w:gridCol w:w="708"/>
        <w:gridCol w:w="2551"/>
      </w:tblGrid>
      <w:tr w:rsidR="00E704D7" w:rsidRPr="00E704D7" w:rsidTr="006A05EC">
        <w:tc>
          <w:tcPr>
            <w:tcW w:w="18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241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371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Значение целевого индикатора</w:t>
            </w:r>
          </w:p>
        </w:tc>
        <w:tc>
          <w:tcPr>
            <w:tcW w:w="25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E704D7" w:rsidRPr="00E704D7" w:rsidTr="006A05EC">
        <w:tc>
          <w:tcPr>
            <w:tcW w:w="1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25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4D7" w:rsidRPr="00E704D7" w:rsidTr="006A05EC">
        <w:tc>
          <w:tcPr>
            <w:tcW w:w="1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4D7" w:rsidRPr="00E704D7" w:rsidTr="006A05EC">
        <w:tc>
          <w:tcPr>
            <w:tcW w:w="18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E704D7" w:rsidRPr="00E704D7" w:rsidTr="00E704D7">
        <w:tc>
          <w:tcPr>
            <w:tcW w:w="15020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Государственная п</w:t>
            </w:r>
            <w:r w:rsidR="006A05EC">
              <w:rPr>
                <w:rFonts w:ascii="Times New Roman" w:hAnsi="Times New Roman" w:cs="Times New Roman"/>
                <w:sz w:val="20"/>
                <w:szCs w:val="20"/>
              </w:rPr>
              <w:t>рограмма Новосибирской области «</w:t>
            </w: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Развитие системы обращения с отходами производства и потр</w:t>
            </w:r>
            <w:r w:rsidR="006A05EC">
              <w:rPr>
                <w:rFonts w:ascii="Times New Roman" w:hAnsi="Times New Roman" w:cs="Times New Roman"/>
                <w:sz w:val="20"/>
                <w:szCs w:val="20"/>
              </w:rPr>
              <w:t>ебления в Новосибирской области»</w:t>
            </w:r>
          </w:p>
        </w:tc>
      </w:tr>
      <w:tr w:rsidR="00E704D7" w:rsidRPr="00E704D7" w:rsidTr="006A05EC">
        <w:tc>
          <w:tcPr>
            <w:tcW w:w="1838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 xml:space="preserve">Цель: совершенствование системы обращения с отходами производства и потребления в городских округах и </w:t>
            </w: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районах Новосибирской области, направленное на снижение негативного воздействия отходов производства и потребления на окружающую среду</w:t>
            </w: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Доля обезвреживаемых, используемых отходов от объема отходов, образованных в Новосибирской области (ежегодно)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40,36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Исключен с 2021 года</w:t>
            </w:r>
          </w:p>
        </w:tc>
      </w:tr>
      <w:tr w:rsidR="00E704D7" w:rsidRPr="00E704D7" w:rsidTr="006A05EC">
        <w:tc>
          <w:tcPr>
            <w:tcW w:w="183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 xml:space="preserve">2. Доля направленных на </w:t>
            </w: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 (ежегодно)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B467F6" w:rsidRDefault="00B467F6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 xml:space="preserve">Целевой индикатор РП </w:t>
            </w: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введен с 2021 года. На 2020 годы приведено базовое значение</w:t>
            </w:r>
          </w:p>
        </w:tc>
      </w:tr>
      <w:tr w:rsidR="00E704D7" w:rsidRPr="00E704D7" w:rsidTr="006A05EC">
        <w:tc>
          <w:tcPr>
            <w:tcW w:w="183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3. Введенные в промышленную эксплуатацию мощности по утилизации твердых коммунальных отходов (нарастающим итогом)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млн тонн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6A05EC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Целевой индикатор РП введен с 2021 года. На 2020 год приведено базовое значение. Плановые значения целевого индикатора будут включены после уточнения объемов финансирования</w:t>
            </w:r>
          </w:p>
        </w:tc>
      </w:tr>
      <w:tr w:rsidR="00E704D7" w:rsidRPr="00E704D7" w:rsidTr="006A05EC">
        <w:tc>
          <w:tcPr>
            <w:tcW w:w="1838" w:type="dxa"/>
            <w:vMerge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4. Доля отходов, направляемых на захоронение, в общем объеме образованных отходов в Новосибирской области (ежегодно)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6A05EC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Исключен с 2021 года</w:t>
            </w:r>
          </w:p>
        </w:tc>
      </w:tr>
      <w:tr w:rsidR="00E704D7" w:rsidRPr="00E704D7" w:rsidTr="006A05EC">
        <w:tc>
          <w:tcPr>
            <w:tcW w:w="1838" w:type="dxa"/>
            <w:vMerge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5. Доля твердых коммунальных отходов, направляемых на захоронение, в общем объеме образованных твердых коммунальных отходов (ежегодно)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6A05EC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Исключен с 2021 года</w:t>
            </w:r>
          </w:p>
        </w:tc>
      </w:tr>
      <w:tr w:rsidR="00E704D7" w:rsidRPr="00E704D7" w:rsidTr="006A05EC">
        <w:tblPrEx>
          <w:tblBorders>
            <w:insideH w:val="nil"/>
          </w:tblBorders>
        </w:tblPrEx>
        <w:tc>
          <w:tcPr>
            <w:tcW w:w="1838" w:type="dxa"/>
            <w:vMerge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6. Доля направленных на захоронение твердых коммунальных отходов, в том числе прошедших обработку (сортировку), в общей массе образованных твердых коммунальных отходов (ежегодно)</w:t>
            </w:r>
          </w:p>
        </w:tc>
        <w:tc>
          <w:tcPr>
            <w:tcW w:w="85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708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B467F6" w:rsidRDefault="00B467F6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5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Целевой индикатор РП введен с 2021 года. На 2020 год приведено базовое значение</w:t>
            </w:r>
          </w:p>
        </w:tc>
      </w:tr>
      <w:tr w:rsidR="00E704D7" w:rsidRPr="00E704D7" w:rsidTr="006A05EC">
        <w:tc>
          <w:tcPr>
            <w:tcW w:w="1838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1.</w:t>
            </w:r>
          </w:p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Внедрение глубокой обработки твердых коммунальных отходов, образующихся в Новосибирской области</w:t>
            </w: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 xml:space="preserve">7. Количество </w:t>
            </w:r>
            <w:proofErr w:type="spellStart"/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мусорообрабатывающих</w:t>
            </w:r>
            <w:proofErr w:type="spellEnd"/>
            <w:r w:rsidRPr="00E704D7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предприятий, созданных в результате реализации пилотного проекта для города Новосибирска и Новосибирской агломерации Новосибирской области (нарастающим итогом)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6A05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6A05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F2250F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4D7" w:rsidRPr="00E704D7" w:rsidTr="006A05EC">
        <w:tc>
          <w:tcPr>
            <w:tcW w:w="183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 xml:space="preserve">8. Потенциально возможная мощность </w:t>
            </w:r>
            <w:proofErr w:type="spellStart"/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мусорообрабатывающих</w:t>
            </w:r>
            <w:proofErr w:type="spellEnd"/>
            <w:r w:rsidRPr="00E704D7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предприятий, созданных в результате реализации пилотного проекта для города Новосибирска и Новосибирской агломерации Новосибирской области (нарастающим итогом)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тыс. тонн отходов/год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6A05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6A05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F2250F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4D7" w:rsidRPr="00E704D7" w:rsidTr="006A05EC">
        <w:tc>
          <w:tcPr>
            <w:tcW w:w="1838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9. Доля твердых коммунальных отходов, направленных на обработку (сортировку), в общей массе образованных твердых коммунальных отходов (нарастающим итогом)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B467F6" w:rsidRDefault="00B467F6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Целевой индикатор РП введен с 2019 года. На 2018, 2019 годы приведено базовое значение.</w:t>
            </w:r>
          </w:p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С 2021 года значение показателя приведено в соответствии с РП.</w:t>
            </w:r>
          </w:p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 xml:space="preserve">До включения в программу затрат на реализацию соответствующего мероприятия значения приведены </w:t>
            </w:r>
            <w:proofErr w:type="spellStart"/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справочно</w:t>
            </w:r>
            <w:proofErr w:type="spellEnd"/>
          </w:p>
        </w:tc>
      </w:tr>
      <w:tr w:rsidR="00E704D7" w:rsidRPr="00E704D7" w:rsidTr="006A05EC">
        <w:tc>
          <w:tcPr>
            <w:tcW w:w="1838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системы управления в сфере обращения с отходами (сбор, накопление, </w:t>
            </w: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транспортирование, обработка, утилизация, обезвреживание и размещение отходов), образующимися в Новосибирской области</w:t>
            </w: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10. Доля организаций в сфере обращения с отходами, деятельность которых в единой системе регулируется региональным оператором </w:t>
            </w: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обращению с твердыми коммунальными отходами (нарастающим итогом)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6A05EC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4D7" w:rsidRPr="00E704D7" w:rsidTr="006A05EC">
        <w:tc>
          <w:tcPr>
            <w:tcW w:w="183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11. Доля населения, охваченного услугой по обращению с твердыми коммунальными отходами на территории Новосибирской области (ежегодно)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67F6" w:rsidRPr="00B467F6" w:rsidRDefault="00B467F6" w:rsidP="00B467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Целевой индикатор вводится с 2020 года, в 2019 году приведено базовое значение.</w:t>
            </w:r>
          </w:p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С 2021 года значение показателя приведено в соответствии с РП</w:t>
            </w:r>
          </w:p>
        </w:tc>
      </w:tr>
      <w:tr w:rsidR="00E704D7" w:rsidRPr="00E704D7" w:rsidTr="006A05EC">
        <w:tblPrEx>
          <w:tblBorders>
            <w:insideH w:val="nil"/>
          </w:tblBorders>
        </w:tblPrEx>
        <w:tc>
          <w:tcPr>
            <w:tcW w:w="183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11.1. Доля разработанных электронных моделей территориальной схемы обращения с отходами</w:t>
            </w:r>
          </w:p>
        </w:tc>
        <w:tc>
          <w:tcPr>
            <w:tcW w:w="85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6A05EC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Целевой индикатор введен с 2022 года. На 2021 год приведено базовое значение</w:t>
            </w:r>
          </w:p>
        </w:tc>
      </w:tr>
      <w:tr w:rsidR="00E704D7" w:rsidRPr="00E704D7" w:rsidTr="006A05EC">
        <w:tc>
          <w:tcPr>
            <w:tcW w:w="1838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Задача 3.</w:t>
            </w:r>
          </w:p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легитимного размещения твердых коммунальных отходов на территории Новосибирской области</w:t>
            </w: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12. Введены в промышленную эксплуатацию мощности по обработке (сортировке) твердых коммунальных отходов (нарастающим итогом)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млн тонн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0,050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F225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0,089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F225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0,089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F225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0,0089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B467F6" w:rsidRDefault="00B467F6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4D7" w:rsidRPr="00E704D7" w:rsidTr="006A05EC">
        <w:tc>
          <w:tcPr>
            <w:tcW w:w="183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13. Доля муниципальных районов и городских округов Новосибирской области, обеспеченных полигонами твердых коммунальных отходов, отвечающими установленным требованиям, от общего количества муниципальных районов и городских округов Новосибирской области (нарастающим итогом)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71589D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4D7" w:rsidRPr="00E704D7" w:rsidTr="006A05EC">
        <w:tc>
          <w:tcPr>
            <w:tcW w:w="1838" w:type="dxa"/>
            <w:vMerge w:val="restar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 xml:space="preserve">14. Доля твердых коммунальных отходов, </w:t>
            </w:r>
            <w:proofErr w:type="spellStart"/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захораниваемых</w:t>
            </w:r>
            <w:proofErr w:type="spellEnd"/>
            <w:r w:rsidRPr="00E704D7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полигонах твердых коммунальных отходов, отвечающих установленным требованиям, от количества твердых коммунальных отходов, образующихся у населения муниципальных районов и городских округов Новосибирской области (ежегодно)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71589D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4D7" w:rsidRPr="00E704D7" w:rsidTr="006A05EC">
        <w:tc>
          <w:tcPr>
            <w:tcW w:w="1838" w:type="dxa"/>
            <w:vMerge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15. Количество полигонов твердых коммунальных отходов, отвечающих установленным требованиям (нарастающим итогом)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4A09B2" w:rsidRDefault="004A09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B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4A09B2" w:rsidRDefault="004A09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B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4A09B2" w:rsidRDefault="004A09B2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B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4D7" w:rsidRPr="00E704D7" w:rsidTr="006A05EC">
        <w:tc>
          <w:tcPr>
            <w:tcW w:w="1838" w:type="dxa"/>
            <w:vMerge w:val="restar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16. Количество площадок временного накопления твердых коммунальных отходов, созданных на территории Новосибирской области (ежегодно)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7158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71589D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Целевой индикатор введен с 2018 года. На 2017 год приведено базовое значение</w:t>
            </w:r>
          </w:p>
        </w:tc>
      </w:tr>
      <w:tr w:rsidR="00E704D7" w:rsidRPr="00E704D7" w:rsidTr="006A05EC">
        <w:tc>
          <w:tcPr>
            <w:tcW w:w="1838" w:type="dxa"/>
            <w:vMerge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17. Доля приобретенных контейнеров (емкостей) для накопления твердых коммунальных отходов на территории Новосибирской области от потребности (нарастающим итогом)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71589D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Целевой индикатор введен с 2019 года.</w:t>
            </w:r>
          </w:p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На 2018 год приведено базовое значение.</w:t>
            </w:r>
          </w:p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 xml:space="preserve">До включения в программу затрат на реализацию соответствующего мероприятия значения приведены </w:t>
            </w:r>
            <w:proofErr w:type="spellStart"/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справочно</w:t>
            </w:r>
            <w:proofErr w:type="spellEnd"/>
          </w:p>
        </w:tc>
      </w:tr>
      <w:tr w:rsidR="00E704D7" w:rsidRPr="00E704D7" w:rsidTr="006A05EC">
        <w:tblPrEx>
          <w:tblBorders>
            <w:insideH w:val="nil"/>
          </w:tblBorders>
        </w:tblPrEx>
        <w:tc>
          <w:tcPr>
            <w:tcW w:w="1838" w:type="dxa"/>
            <w:vMerge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 xml:space="preserve">18. Количество приобретенных контейнеров для раздельного накопления твердых коммунальных </w:t>
            </w: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отходов на территории Новосибирской области (ежегодно)</w:t>
            </w:r>
          </w:p>
        </w:tc>
        <w:tc>
          <w:tcPr>
            <w:tcW w:w="85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5 900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2 279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 xml:space="preserve">Целевой индикатор введен с 2020 года. На 2020 год значение приведено </w:t>
            </w:r>
            <w:proofErr w:type="spellStart"/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справочно</w:t>
            </w:r>
            <w:proofErr w:type="spellEnd"/>
          </w:p>
        </w:tc>
      </w:tr>
      <w:tr w:rsidR="00E704D7" w:rsidRPr="00E704D7" w:rsidTr="006A05EC">
        <w:tc>
          <w:tcPr>
            <w:tcW w:w="18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Задача 4.</w:t>
            </w:r>
          </w:p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Создание инфраструктуры по раздельному сбору отходов</w:t>
            </w: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19. Количество районов города Новосибирска, обеспеченных пунктами по раздельному сбору отходов (нарастающим итогом)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При выделении средств значения целевых показателей будут уточнены</w:t>
            </w:r>
          </w:p>
        </w:tc>
      </w:tr>
      <w:tr w:rsidR="00E704D7" w:rsidRPr="00E704D7" w:rsidTr="006A05EC">
        <w:tc>
          <w:tcPr>
            <w:tcW w:w="1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20. Доля муниципальных районов, городских округов Новосибирской области, на территории которых имеется не менее шести мест сбора отдельных видов опасных отходов, образующихся у населения, оборудованных специализированными контейнерами для отработанных ртутьсодержащих ламп, гальванических элементов питания (батареек), от общего количества муниципальных районов и городских округов Новосибирской области (кроме города Новосибирска)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71589D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Целевой индикатор введен с 2018 года. На 2017 год приведено базовое значение</w:t>
            </w:r>
          </w:p>
        </w:tc>
      </w:tr>
      <w:tr w:rsidR="00E704D7" w:rsidRPr="00E704D7" w:rsidTr="006A05EC">
        <w:tblPrEx>
          <w:tblBorders>
            <w:insideH w:val="nil"/>
          </w:tblBorders>
        </w:tblPrEx>
        <w:tc>
          <w:tcPr>
            <w:tcW w:w="1838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Задача 5.</w:t>
            </w:r>
          </w:p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использования природного газа в качестве моторного топлива на автомобильном транспорте специального </w:t>
            </w: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 операторов по обращению с твердыми коммунальными отходами</w:t>
            </w:r>
          </w:p>
        </w:tc>
        <w:tc>
          <w:tcPr>
            <w:tcW w:w="241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21. Количество колесной техники специального назначения (приобретенной или переоборудованной в рамках государственной программы), использующей компримированный </w:t>
            </w: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природный газ в качестве моторного топлива (нарастающим итогом)</w:t>
            </w:r>
          </w:p>
        </w:tc>
        <w:tc>
          <w:tcPr>
            <w:tcW w:w="85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7158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7158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71589D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4D7" w:rsidRPr="00E704D7" w:rsidTr="006A05EC">
        <w:tc>
          <w:tcPr>
            <w:tcW w:w="1838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Задача 6.</w:t>
            </w:r>
          </w:p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Ликвидация несанкционированных свалок отходов</w:t>
            </w: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22. Количество ликвидированных несанкционированных свалок в границах городов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831737" w:rsidRDefault="008317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7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831737" w:rsidRDefault="008317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7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831737" w:rsidRDefault="0083173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7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Целевой индикатор РП введен с 2021 года</w:t>
            </w:r>
          </w:p>
        </w:tc>
      </w:tr>
      <w:tr w:rsidR="00E704D7" w:rsidRPr="00E704D7" w:rsidTr="006A05EC">
        <w:tc>
          <w:tcPr>
            <w:tcW w:w="183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23. Доля ликвидированных несанкционированных свалок отходов от заявленного количества свалок, образовавшихся до 01.01.2019 (за исключением объектов, ликвидируемых в рамках регионального проекта "Чистые города")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831737" w:rsidRDefault="008317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7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831737" w:rsidRDefault="008317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7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831737" w:rsidRDefault="00831737" w:rsidP="007158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7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Целевой индикатор введен с 2021 года</w:t>
            </w:r>
          </w:p>
        </w:tc>
      </w:tr>
      <w:tr w:rsidR="00E704D7" w:rsidRPr="00E704D7" w:rsidTr="006A05EC">
        <w:tblPrEx>
          <w:tblBorders>
            <w:insideH w:val="nil"/>
          </w:tblBorders>
        </w:tblPrEx>
        <w:tc>
          <w:tcPr>
            <w:tcW w:w="183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24. Численность населения, качество жизни которого улучшится в связи с ликвидацией несанкционированных свалок в границах городов</w:t>
            </w:r>
          </w:p>
        </w:tc>
        <w:tc>
          <w:tcPr>
            <w:tcW w:w="85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831737" w:rsidRDefault="008317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7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831737" w:rsidRDefault="008317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737">
              <w:rPr>
                <w:rFonts w:ascii="Times New Roman" w:hAnsi="Times New Roman" w:cs="Times New Roman"/>
                <w:sz w:val="20"/>
                <w:szCs w:val="20"/>
              </w:rPr>
              <w:t>1 648,9</w:t>
            </w:r>
          </w:p>
        </w:tc>
        <w:tc>
          <w:tcPr>
            <w:tcW w:w="708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831737" w:rsidRDefault="0083173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7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04D7" w:rsidRPr="00E704D7" w:rsidRDefault="00E704D7" w:rsidP="00E704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D7">
              <w:rPr>
                <w:rFonts w:ascii="Times New Roman" w:hAnsi="Times New Roman" w:cs="Times New Roman"/>
                <w:sz w:val="20"/>
                <w:szCs w:val="20"/>
              </w:rPr>
              <w:t>Целевой индикатор РП введен с 2022 года</w:t>
            </w:r>
          </w:p>
        </w:tc>
      </w:tr>
    </w:tbl>
    <w:p w:rsidR="00E35F98" w:rsidRPr="006A05EC" w:rsidRDefault="00E35F98" w:rsidP="006A05EC">
      <w:pPr>
        <w:pStyle w:val="ConsPlusNormal"/>
        <w:ind w:firstLine="539"/>
        <w:jc w:val="both"/>
        <w:rPr>
          <w:sz w:val="28"/>
          <w:szCs w:val="28"/>
        </w:rPr>
      </w:pPr>
    </w:p>
    <w:p w:rsidR="00E35F98" w:rsidRPr="006A05EC" w:rsidRDefault="00E35F98" w:rsidP="006A05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05EC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E35F98" w:rsidRPr="006A05EC" w:rsidRDefault="00E35F98" w:rsidP="006A05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05EC">
        <w:rPr>
          <w:rFonts w:ascii="Times New Roman" w:hAnsi="Times New Roman" w:cs="Times New Roman"/>
          <w:sz w:val="28"/>
          <w:szCs w:val="28"/>
        </w:rPr>
        <w:t>МЖКХиЭ НСО - министерство жилищно-коммунального хозяйства и э</w:t>
      </w:r>
      <w:r w:rsidR="0012136F">
        <w:rPr>
          <w:rFonts w:ascii="Times New Roman" w:hAnsi="Times New Roman" w:cs="Times New Roman"/>
          <w:sz w:val="28"/>
          <w:szCs w:val="28"/>
        </w:rPr>
        <w:t>нергетики Новосибирской области</w:t>
      </w:r>
    </w:p>
    <w:p w:rsidR="00D10679" w:rsidRPr="006A05EC" w:rsidRDefault="00E35F98" w:rsidP="006A05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05EC">
        <w:rPr>
          <w:rFonts w:ascii="Times New Roman" w:hAnsi="Times New Roman" w:cs="Times New Roman"/>
          <w:sz w:val="28"/>
          <w:szCs w:val="28"/>
        </w:rPr>
        <w:t xml:space="preserve">РП - </w:t>
      </w:r>
      <w:r w:rsidR="0012136F">
        <w:rPr>
          <w:rFonts w:ascii="Times New Roman" w:hAnsi="Times New Roman" w:cs="Times New Roman"/>
          <w:sz w:val="28"/>
          <w:szCs w:val="28"/>
        </w:rPr>
        <w:t>региональный проект</w:t>
      </w:r>
      <w:bookmarkStart w:id="0" w:name="_GoBack"/>
      <w:bookmarkEnd w:id="0"/>
    </w:p>
    <w:sectPr w:rsidR="00D10679" w:rsidRPr="006A05EC" w:rsidSect="008325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8"/>
    <w:rsid w:val="0002334E"/>
    <w:rsid w:val="0012136F"/>
    <w:rsid w:val="004A09B2"/>
    <w:rsid w:val="004C42D7"/>
    <w:rsid w:val="006A05EC"/>
    <w:rsid w:val="0071589D"/>
    <w:rsid w:val="00831737"/>
    <w:rsid w:val="00B467F6"/>
    <w:rsid w:val="00D10679"/>
    <w:rsid w:val="00E35F98"/>
    <w:rsid w:val="00E704D7"/>
    <w:rsid w:val="00F2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98FB"/>
  <w15:chartTrackingRefBased/>
  <w15:docId w15:val="{D4150933-36E8-4EF0-8F6A-D2AE967B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F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35F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Елена Андреевна</dc:creator>
  <cp:keywords/>
  <dc:description/>
  <cp:lastModifiedBy>Василенко Елена Андреевна</cp:lastModifiedBy>
  <cp:revision>11</cp:revision>
  <dcterms:created xsi:type="dcterms:W3CDTF">2023-01-12T02:59:00Z</dcterms:created>
  <dcterms:modified xsi:type="dcterms:W3CDTF">2023-01-18T03:45:00Z</dcterms:modified>
</cp:coreProperties>
</file>