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90621" w14:textId="77777777" w:rsidR="00832DF1" w:rsidRDefault="00832DF1" w:rsidP="00832DF1">
      <w:pPr>
        <w:ind w:left="6946" w:firstLine="0"/>
        <w:jc w:val="center"/>
        <w:rPr>
          <w:kern w:val="28"/>
        </w:rPr>
      </w:pPr>
      <w:r>
        <w:rPr>
          <w:kern w:val="28"/>
        </w:rPr>
        <w:t>Приложение № 2</w:t>
      </w:r>
    </w:p>
    <w:p w14:paraId="4B2D1F4B" w14:textId="77777777" w:rsidR="00832DF1" w:rsidRPr="00D8247E" w:rsidRDefault="00832DF1" w:rsidP="00832DF1">
      <w:pPr>
        <w:ind w:left="6946" w:firstLine="0"/>
        <w:jc w:val="center"/>
        <w:rPr>
          <w:kern w:val="28"/>
        </w:rPr>
      </w:pPr>
      <w:r>
        <w:rPr>
          <w:kern w:val="28"/>
        </w:rPr>
        <w:t>к постановлению</w:t>
      </w:r>
    </w:p>
    <w:p w14:paraId="1D164B1A" w14:textId="77777777" w:rsidR="00832DF1" w:rsidRPr="00D8247E" w:rsidRDefault="00832DF1" w:rsidP="00832DF1">
      <w:pPr>
        <w:ind w:left="6946" w:firstLine="0"/>
        <w:jc w:val="center"/>
        <w:rPr>
          <w:kern w:val="28"/>
        </w:rPr>
      </w:pPr>
      <w:r w:rsidRPr="00D8247E">
        <w:rPr>
          <w:kern w:val="28"/>
        </w:rPr>
        <w:t>Правительства</w:t>
      </w:r>
    </w:p>
    <w:p w14:paraId="7B4BE987" w14:textId="77777777" w:rsidR="00832DF1" w:rsidRPr="00D8247E" w:rsidRDefault="00832DF1" w:rsidP="00832DF1">
      <w:pPr>
        <w:ind w:left="6946" w:firstLine="0"/>
        <w:jc w:val="center"/>
        <w:rPr>
          <w:kern w:val="28"/>
        </w:rPr>
      </w:pPr>
      <w:r w:rsidRPr="00D8247E">
        <w:rPr>
          <w:kern w:val="28"/>
        </w:rPr>
        <w:t>Новосибирской области</w:t>
      </w:r>
    </w:p>
    <w:p w14:paraId="2A4ACC04" w14:textId="77777777" w:rsidR="0086091F" w:rsidRDefault="0086091F" w:rsidP="00844943">
      <w:pPr>
        <w:pStyle w:val="ConsPlusNormal"/>
        <w:ind w:firstLine="709"/>
        <w:jc w:val="both"/>
        <w:rPr>
          <w:rFonts w:ascii="Times New Roman" w:hAnsi="Times New Roman" w:cs="Times New Roman"/>
          <w:kern w:val="28"/>
          <w:sz w:val="28"/>
          <w:szCs w:val="28"/>
        </w:rPr>
      </w:pPr>
    </w:p>
    <w:p w14:paraId="1281858E" w14:textId="77777777" w:rsidR="00BD759E" w:rsidRPr="00844943" w:rsidRDefault="00BD759E" w:rsidP="00844943">
      <w:pPr>
        <w:pStyle w:val="ConsPlusNormal"/>
        <w:ind w:firstLine="709"/>
        <w:jc w:val="both"/>
        <w:rPr>
          <w:rFonts w:ascii="Times New Roman" w:hAnsi="Times New Roman" w:cs="Times New Roman"/>
          <w:kern w:val="28"/>
          <w:sz w:val="28"/>
          <w:szCs w:val="28"/>
        </w:rPr>
      </w:pPr>
    </w:p>
    <w:p w14:paraId="0DED52BC" w14:textId="77777777" w:rsidR="0086091F" w:rsidRPr="00844943" w:rsidRDefault="0086091F" w:rsidP="00844943">
      <w:pPr>
        <w:pStyle w:val="ConsPlusNormal"/>
        <w:ind w:firstLine="709"/>
        <w:jc w:val="both"/>
        <w:rPr>
          <w:rFonts w:ascii="Times New Roman" w:hAnsi="Times New Roman" w:cs="Times New Roman"/>
          <w:kern w:val="28"/>
          <w:sz w:val="28"/>
          <w:szCs w:val="28"/>
        </w:rPr>
      </w:pPr>
    </w:p>
    <w:p w14:paraId="648BA7F9" w14:textId="77777777" w:rsidR="008C7880" w:rsidRPr="008C7880" w:rsidRDefault="008C7880" w:rsidP="00832DF1">
      <w:pPr>
        <w:pStyle w:val="ConsPlusNormal"/>
        <w:jc w:val="center"/>
        <w:rPr>
          <w:rFonts w:ascii="Times New Roman" w:hAnsi="Times New Roman" w:cs="Times New Roman"/>
          <w:b/>
          <w:kern w:val="28"/>
          <w:sz w:val="28"/>
          <w:szCs w:val="28"/>
        </w:rPr>
      </w:pPr>
      <w:r w:rsidRPr="008C7880">
        <w:rPr>
          <w:rFonts w:ascii="Times New Roman" w:hAnsi="Times New Roman" w:cs="Times New Roman"/>
          <w:b/>
          <w:kern w:val="28"/>
          <w:sz w:val="28"/>
          <w:szCs w:val="28"/>
        </w:rPr>
        <w:t>РЕГЛАМЕНТ</w:t>
      </w:r>
    </w:p>
    <w:p w14:paraId="5CB7E5B4" w14:textId="77777777" w:rsidR="008C7880" w:rsidRPr="008C7880" w:rsidRDefault="008C7880" w:rsidP="00832DF1">
      <w:pPr>
        <w:pStyle w:val="ConsPlusNormal"/>
        <w:jc w:val="center"/>
        <w:rPr>
          <w:rFonts w:ascii="Times New Roman" w:hAnsi="Times New Roman" w:cs="Times New Roman"/>
          <w:b/>
          <w:kern w:val="28"/>
          <w:sz w:val="28"/>
          <w:szCs w:val="28"/>
        </w:rPr>
      </w:pPr>
      <w:r w:rsidRPr="008C7880">
        <w:rPr>
          <w:rFonts w:ascii="Times New Roman" w:hAnsi="Times New Roman" w:cs="Times New Roman"/>
          <w:b/>
          <w:kern w:val="28"/>
          <w:sz w:val="28"/>
          <w:szCs w:val="28"/>
        </w:rPr>
        <w:t>ПРОЕКТНОЙ ДЕЯТЕЛЬНОСТИ ОБЛАСТНЫХ ИСПОЛНИТЕЛЬНЫХ</w:t>
      </w:r>
    </w:p>
    <w:p w14:paraId="15F419F6" w14:textId="77777777" w:rsidR="008C7880" w:rsidRPr="008C7880" w:rsidRDefault="008C7880" w:rsidP="00832DF1">
      <w:pPr>
        <w:pStyle w:val="ConsPlusNormal"/>
        <w:jc w:val="center"/>
        <w:rPr>
          <w:rFonts w:ascii="Times New Roman" w:hAnsi="Times New Roman" w:cs="Times New Roman"/>
          <w:b/>
          <w:kern w:val="28"/>
          <w:sz w:val="28"/>
          <w:szCs w:val="28"/>
        </w:rPr>
      </w:pPr>
      <w:r w:rsidRPr="008C7880">
        <w:rPr>
          <w:rFonts w:ascii="Times New Roman" w:hAnsi="Times New Roman" w:cs="Times New Roman"/>
          <w:b/>
          <w:kern w:val="28"/>
          <w:sz w:val="28"/>
          <w:szCs w:val="28"/>
        </w:rPr>
        <w:t>ОРГАНОВ ГОСУДАРСТВЕННО</w:t>
      </w:r>
      <w:r>
        <w:rPr>
          <w:rFonts w:ascii="Times New Roman" w:hAnsi="Times New Roman" w:cs="Times New Roman"/>
          <w:b/>
          <w:kern w:val="28"/>
          <w:sz w:val="28"/>
          <w:szCs w:val="28"/>
        </w:rPr>
        <w:t xml:space="preserve">Й ВЛАСТИ НОВОСИБИРСКОЙ ОБЛАСТИ, </w:t>
      </w:r>
      <w:r w:rsidRPr="008C7880">
        <w:rPr>
          <w:rFonts w:ascii="Times New Roman" w:hAnsi="Times New Roman" w:cs="Times New Roman"/>
          <w:b/>
          <w:kern w:val="28"/>
          <w:sz w:val="28"/>
          <w:szCs w:val="28"/>
        </w:rPr>
        <w:t>ГОСУДАРСТВЕННЫХ ОРГАНОВ НОВОСИБИРСКОЙ ОБЛАСТИ</w:t>
      </w:r>
    </w:p>
    <w:p w14:paraId="5094B79A" w14:textId="77777777" w:rsidR="008C7880" w:rsidRDefault="008C7880" w:rsidP="008C7880">
      <w:pPr>
        <w:pStyle w:val="ConsPlusNormal"/>
        <w:ind w:firstLine="709"/>
        <w:jc w:val="both"/>
        <w:rPr>
          <w:rFonts w:ascii="Times New Roman" w:hAnsi="Times New Roman" w:cs="Times New Roman"/>
          <w:kern w:val="28"/>
          <w:sz w:val="28"/>
          <w:szCs w:val="28"/>
        </w:rPr>
      </w:pPr>
    </w:p>
    <w:p w14:paraId="7454627D" w14:textId="77777777" w:rsidR="00BD759E" w:rsidRPr="00905D3B" w:rsidRDefault="00BD759E" w:rsidP="008C7880">
      <w:pPr>
        <w:pStyle w:val="ConsPlusNormal"/>
        <w:ind w:firstLine="709"/>
        <w:jc w:val="both"/>
        <w:rPr>
          <w:rFonts w:ascii="Times New Roman" w:hAnsi="Times New Roman" w:cs="Times New Roman"/>
          <w:kern w:val="28"/>
          <w:sz w:val="28"/>
          <w:szCs w:val="28"/>
        </w:rPr>
      </w:pPr>
    </w:p>
    <w:p w14:paraId="6453438E" w14:textId="77777777" w:rsidR="008C7880" w:rsidRPr="00905D3B" w:rsidRDefault="00580586" w:rsidP="00BD759E">
      <w:pPr>
        <w:pStyle w:val="ConsPlusNormal"/>
        <w:jc w:val="center"/>
        <w:rPr>
          <w:rFonts w:ascii="Times New Roman" w:hAnsi="Times New Roman" w:cs="Times New Roman"/>
          <w:kern w:val="28"/>
          <w:sz w:val="28"/>
          <w:szCs w:val="28"/>
        </w:rPr>
      </w:pPr>
      <w:r>
        <w:rPr>
          <w:rFonts w:ascii="Times New Roman" w:hAnsi="Times New Roman" w:cs="Times New Roman"/>
          <w:kern w:val="28"/>
          <w:sz w:val="28"/>
          <w:szCs w:val="28"/>
        </w:rPr>
        <w:t>I. </w:t>
      </w:r>
      <w:r w:rsidR="008C7880" w:rsidRPr="00905D3B">
        <w:rPr>
          <w:rFonts w:ascii="Times New Roman" w:hAnsi="Times New Roman" w:cs="Times New Roman"/>
          <w:kern w:val="28"/>
          <w:sz w:val="28"/>
          <w:szCs w:val="28"/>
        </w:rPr>
        <w:t>Общие положения</w:t>
      </w:r>
    </w:p>
    <w:p w14:paraId="69537906" w14:textId="77777777" w:rsidR="008C7880" w:rsidRPr="00905D3B" w:rsidRDefault="008C7880" w:rsidP="008C7880">
      <w:pPr>
        <w:pStyle w:val="ConsPlusNormal"/>
        <w:ind w:firstLine="709"/>
        <w:jc w:val="both"/>
        <w:rPr>
          <w:rFonts w:ascii="Times New Roman" w:hAnsi="Times New Roman" w:cs="Times New Roman"/>
          <w:kern w:val="28"/>
          <w:sz w:val="28"/>
          <w:szCs w:val="28"/>
        </w:rPr>
      </w:pPr>
    </w:p>
    <w:p w14:paraId="4256BE3C" w14:textId="77777777" w:rsidR="008C7880" w:rsidRPr="00905D3B" w:rsidRDefault="0050418E"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1. </w:t>
      </w:r>
      <w:r w:rsidR="008C7880" w:rsidRPr="00905D3B">
        <w:rPr>
          <w:rFonts w:ascii="Times New Roman" w:hAnsi="Times New Roman" w:cs="Times New Roman"/>
          <w:kern w:val="28"/>
          <w:sz w:val="28"/>
          <w:szCs w:val="28"/>
        </w:rPr>
        <w:t>Настоящий регламент проектной деятельности областных исполнительных органов государственной власти Новосибирской области, государственных органо</w:t>
      </w:r>
      <w:r>
        <w:rPr>
          <w:rFonts w:ascii="Times New Roman" w:hAnsi="Times New Roman" w:cs="Times New Roman"/>
          <w:kern w:val="28"/>
          <w:sz w:val="28"/>
          <w:szCs w:val="28"/>
        </w:rPr>
        <w:t>в Новосибирской области (далее –</w:t>
      </w:r>
      <w:r w:rsidR="008C7880" w:rsidRPr="00905D3B">
        <w:rPr>
          <w:rFonts w:ascii="Times New Roman" w:hAnsi="Times New Roman" w:cs="Times New Roman"/>
          <w:kern w:val="28"/>
          <w:sz w:val="28"/>
          <w:szCs w:val="28"/>
        </w:rPr>
        <w:t xml:space="preserve"> Регламент) определяет последовательность действий и порядок взаимодействия участников проектной деятельности при реализации проектов.</w:t>
      </w:r>
    </w:p>
    <w:p w14:paraId="14CCE296" w14:textId="77777777" w:rsidR="008C7880" w:rsidRPr="00905D3B" w:rsidRDefault="00C939DA"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2. </w:t>
      </w:r>
      <w:r w:rsidR="008C7880" w:rsidRPr="00905D3B">
        <w:rPr>
          <w:rFonts w:ascii="Times New Roman" w:hAnsi="Times New Roman" w:cs="Times New Roman"/>
          <w:kern w:val="28"/>
          <w:sz w:val="28"/>
          <w:szCs w:val="28"/>
        </w:rPr>
        <w:t>Требования Регламента распространяются на все проекты областных исполнительных органов государственной власти Новосибирской области, государственных органов Новосибирской области, реализуемых в рамках проектной деятельности.</w:t>
      </w:r>
    </w:p>
    <w:p w14:paraId="131D3F5B" w14:textId="77777777" w:rsidR="008C7880" w:rsidRPr="00905D3B" w:rsidRDefault="00C939DA"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3. </w:t>
      </w:r>
      <w:r w:rsidR="008C7880" w:rsidRPr="00905D3B">
        <w:rPr>
          <w:rFonts w:ascii="Times New Roman" w:hAnsi="Times New Roman" w:cs="Times New Roman"/>
          <w:kern w:val="28"/>
          <w:sz w:val="28"/>
          <w:szCs w:val="28"/>
        </w:rPr>
        <w:t>Регламент описывает стадии жизненного цикла п</w:t>
      </w:r>
      <w:r>
        <w:rPr>
          <w:rFonts w:ascii="Times New Roman" w:hAnsi="Times New Roman" w:cs="Times New Roman"/>
          <w:kern w:val="28"/>
          <w:sz w:val="28"/>
          <w:szCs w:val="28"/>
        </w:rPr>
        <w:t>роектов Новосибирской области: «Инициирование», «Планирование», «Реализация», «Завершение», и </w:t>
      </w:r>
      <w:r w:rsidR="008C7880" w:rsidRPr="00905D3B">
        <w:rPr>
          <w:rFonts w:ascii="Times New Roman" w:hAnsi="Times New Roman" w:cs="Times New Roman"/>
          <w:kern w:val="28"/>
          <w:sz w:val="28"/>
          <w:szCs w:val="28"/>
        </w:rPr>
        <w:t>процессы мониторинга и управления изменениями проекта.</w:t>
      </w:r>
    </w:p>
    <w:p w14:paraId="641435A3" w14:textId="77777777" w:rsidR="008C7880" w:rsidRPr="00905D3B" w:rsidRDefault="00C939DA"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4. </w:t>
      </w:r>
      <w:r w:rsidR="008C7880" w:rsidRPr="00905D3B">
        <w:rPr>
          <w:rFonts w:ascii="Times New Roman" w:hAnsi="Times New Roman" w:cs="Times New Roman"/>
          <w:kern w:val="28"/>
          <w:sz w:val="28"/>
          <w:szCs w:val="28"/>
        </w:rPr>
        <w:t>Контроль за исполнением Регламента осуществля</w:t>
      </w:r>
      <w:r>
        <w:rPr>
          <w:rFonts w:ascii="Times New Roman" w:hAnsi="Times New Roman" w:cs="Times New Roman"/>
          <w:kern w:val="28"/>
          <w:sz w:val="28"/>
          <w:szCs w:val="28"/>
        </w:rPr>
        <w:t xml:space="preserve">ет региональный Проектный офис – </w:t>
      </w:r>
      <w:r w:rsidR="008C7880" w:rsidRPr="00905D3B">
        <w:rPr>
          <w:rFonts w:ascii="Times New Roman" w:hAnsi="Times New Roman" w:cs="Times New Roman"/>
          <w:kern w:val="28"/>
          <w:sz w:val="28"/>
          <w:szCs w:val="28"/>
        </w:rPr>
        <w:t xml:space="preserve">для региональных и приоритетных отраслевых проектов, отраслевой Проектный офис </w:t>
      </w:r>
      <w:r>
        <w:rPr>
          <w:rFonts w:ascii="Times New Roman" w:hAnsi="Times New Roman" w:cs="Times New Roman"/>
          <w:kern w:val="28"/>
          <w:sz w:val="28"/>
          <w:szCs w:val="28"/>
        </w:rPr>
        <w:t xml:space="preserve">– </w:t>
      </w:r>
      <w:r w:rsidR="008C7880" w:rsidRPr="00905D3B">
        <w:rPr>
          <w:rFonts w:ascii="Times New Roman" w:hAnsi="Times New Roman" w:cs="Times New Roman"/>
          <w:kern w:val="28"/>
          <w:sz w:val="28"/>
          <w:szCs w:val="28"/>
        </w:rPr>
        <w:t>для отраслевых проектов.</w:t>
      </w:r>
    </w:p>
    <w:p w14:paraId="765A952A" w14:textId="77777777" w:rsidR="008C7880" w:rsidRPr="00905D3B" w:rsidRDefault="00C939DA"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5. </w:t>
      </w:r>
      <w:r w:rsidR="008C7880" w:rsidRPr="00905D3B">
        <w:rPr>
          <w:rFonts w:ascii="Times New Roman" w:hAnsi="Times New Roman" w:cs="Times New Roman"/>
          <w:kern w:val="28"/>
          <w:sz w:val="28"/>
          <w:szCs w:val="28"/>
        </w:rPr>
        <w:t xml:space="preserve">Основные термины и их определения, используемые в настоящем Регламенте, представлены в </w:t>
      </w:r>
      <w:hyperlink w:anchor="Par637" w:tooltip="Основные термины и определения" w:history="1">
        <w:r>
          <w:rPr>
            <w:rFonts w:ascii="Times New Roman" w:hAnsi="Times New Roman" w:cs="Times New Roman"/>
            <w:kern w:val="28"/>
            <w:sz w:val="28"/>
            <w:szCs w:val="28"/>
          </w:rPr>
          <w:t>приложении № </w:t>
        </w:r>
        <w:r w:rsidR="008C7880" w:rsidRPr="00905D3B">
          <w:rPr>
            <w:rFonts w:ascii="Times New Roman" w:hAnsi="Times New Roman" w:cs="Times New Roman"/>
            <w:kern w:val="28"/>
            <w:sz w:val="28"/>
            <w:szCs w:val="28"/>
          </w:rPr>
          <w:t>1</w:t>
        </w:r>
      </w:hyperlink>
      <w:r w:rsidR="008C7880" w:rsidRPr="00905D3B">
        <w:rPr>
          <w:rFonts w:ascii="Times New Roman" w:hAnsi="Times New Roman" w:cs="Times New Roman"/>
          <w:kern w:val="28"/>
          <w:sz w:val="28"/>
          <w:szCs w:val="28"/>
        </w:rPr>
        <w:t xml:space="preserve"> к настоящему Регламенту.</w:t>
      </w:r>
    </w:p>
    <w:p w14:paraId="0C195C21" w14:textId="77777777" w:rsidR="008C7880" w:rsidRPr="00905D3B" w:rsidRDefault="008C7880" w:rsidP="008C7880">
      <w:pPr>
        <w:pStyle w:val="ConsPlusNormal"/>
        <w:ind w:firstLine="709"/>
        <w:jc w:val="both"/>
        <w:rPr>
          <w:rFonts w:ascii="Times New Roman" w:hAnsi="Times New Roman" w:cs="Times New Roman"/>
          <w:kern w:val="28"/>
          <w:sz w:val="28"/>
          <w:szCs w:val="28"/>
        </w:rPr>
      </w:pPr>
    </w:p>
    <w:p w14:paraId="43F018CF" w14:textId="77777777" w:rsidR="008C7880" w:rsidRPr="00905D3B" w:rsidRDefault="008B01C5" w:rsidP="00E26CC1">
      <w:pPr>
        <w:pStyle w:val="ConsPlusNormal"/>
        <w:jc w:val="center"/>
        <w:rPr>
          <w:rFonts w:ascii="Times New Roman" w:hAnsi="Times New Roman" w:cs="Times New Roman"/>
          <w:kern w:val="28"/>
          <w:sz w:val="28"/>
          <w:szCs w:val="28"/>
        </w:rPr>
      </w:pPr>
      <w:r>
        <w:rPr>
          <w:rFonts w:ascii="Times New Roman" w:hAnsi="Times New Roman" w:cs="Times New Roman"/>
          <w:kern w:val="28"/>
          <w:sz w:val="28"/>
          <w:szCs w:val="28"/>
        </w:rPr>
        <w:t>II. </w:t>
      </w:r>
      <w:r w:rsidR="008C7880" w:rsidRPr="00905D3B">
        <w:rPr>
          <w:rFonts w:ascii="Times New Roman" w:hAnsi="Times New Roman" w:cs="Times New Roman"/>
          <w:kern w:val="28"/>
          <w:sz w:val="28"/>
          <w:szCs w:val="28"/>
        </w:rPr>
        <w:t>Процессы проектного управления</w:t>
      </w:r>
    </w:p>
    <w:p w14:paraId="6CF4873A" w14:textId="77777777" w:rsidR="008C7880" w:rsidRPr="00905D3B" w:rsidRDefault="008C7880" w:rsidP="008C7880">
      <w:pPr>
        <w:pStyle w:val="ConsPlusNormal"/>
        <w:ind w:firstLine="709"/>
        <w:jc w:val="both"/>
        <w:rPr>
          <w:rFonts w:ascii="Times New Roman" w:hAnsi="Times New Roman" w:cs="Times New Roman"/>
          <w:kern w:val="28"/>
          <w:sz w:val="28"/>
          <w:szCs w:val="28"/>
        </w:rPr>
      </w:pPr>
    </w:p>
    <w:p w14:paraId="7BF4A797" w14:textId="77777777" w:rsidR="00AC39AA" w:rsidRDefault="0074476A"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6. Стадия «Инициирование»</w:t>
      </w:r>
      <w:r w:rsidR="00915EAA">
        <w:rPr>
          <w:rFonts w:ascii="Times New Roman" w:hAnsi="Times New Roman" w:cs="Times New Roman"/>
          <w:kern w:val="28"/>
          <w:sz w:val="28"/>
          <w:szCs w:val="28"/>
        </w:rPr>
        <w:t xml:space="preserve"> проекта</w:t>
      </w:r>
      <w:r w:rsidR="008C7880" w:rsidRPr="00905D3B">
        <w:rPr>
          <w:rFonts w:ascii="Times New Roman" w:hAnsi="Times New Roman" w:cs="Times New Roman"/>
          <w:kern w:val="28"/>
          <w:sz w:val="28"/>
          <w:szCs w:val="28"/>
        </w:rPr>
        <w:t>:</w:t>
      </w:r>
    </w:p>
    <w:p w14:paraId="73CE3EDE" w14:textId="77777777" w:rsidR="008C7880" w:rsidRPr="00905D3B" w:rsidRDefault="0074476A" w:rsidP="00AC39AA">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 Назначение стадии «Инициирование»</w:t>
      </w:r>
      <w:r w:rsidR="008C7880" w:rsidRPr="00905D3B">
        <w:rPr>
          <w:rFonts w:ascii="Times New Roman" w:hAnsi="Times New Roman" w:cs="Times New Roman"/>
          <w:kern w:val="28"/>
          <w:sz w:val="28"/>
          <w:szCs w:val="28"/>
        </w:rPr>
        <w:t xml:space="preserve"> </w:t>
      </w:r>
      <w:r>
        <w:rPr>
          <w:rFonts w:ascii="Times New Roman" w:hAnsi="Times New Roman" w:cs="Times New Roman"/>
          <w:kern w:val="28"/>
          <w:sz w:val="28"/>
          <w:szCs w:val="28"/>
        </w:rPr>
        <w:t>– подготовка информации для </w:t>
      </w:r>
      <w:r w:rsidR="008C7880" w:rsidRPr="00905D3B">
        <w:rPr>
          <w:rFonts w:ascii="Times New Roman" w:hAnsi="Times New Roman" w:cs="Times New Roman"/>
          <w:kern w:val="28"/>
          <w:sz w:val="28"/>
          <w:szCs w:val="28"/>
        </w:rPr>
        <w:t xml:space="preserve">принятия решения о целесообразности реализации проекта и начале его планирования. Результатом стадии </w:t>
      </w:r>
      <w:r>
        <w:rPr>
          <w:rFonts w:ascii="Times New Roman" w:hAnsi="Times New Roman" w:cs="Times New Roman"/>
          <w:kern w:val="28"/>
          <w:sz w:val="28"/>
          <w:szCs w:val="28"/>
        </w:rPr>
        <w:t>«Инициирование»</w:t>
      </w:r>
      <w:r w:rsidR="008C7880" w:rsidRPr="00905D3B">
        <w:rPr>
          <w:rFonts w:ascii="Times New Roman" w:hAnsi="Times New Roman" w:cs="Times New Roman"/>
          <w:kern w:val="28"/>
          <w:sz w:val="28"/>
          <w:szCs w:val="28"/>
        </w:rPr>
        <w:t xml:space="preserve"> для отраслевого проекта является заявка на отраслевой проект.</w:t>
      </w:r>
    </w:p>
    <w:p w14:paraId="4A4EC3F5" w14:textId="14137136" w:rsidR="008C7880" w:rsidRDefault="0074476A"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2) </w:t>
      </w:r>
      <w:r w:rsidR="008C7880" w:rsidRPr="00905D3B">
        <w:rPr>
          <w:rFonts w:ascii="Times New Roman" w:hAnsi="Times New Roman" w:cs="Times New Roman"/>
          <w:kern w:val="28"/>
          <w:sz w:val="28"/>
          <w:szCs w:val="28"/>
        </w:rPr>
        <w:t>Основанием инициирования регионального проекта, входящего в состав федерального проекта, является его вклад в достижение целей, целевых показателей, выполнение задач федерального проекта. Заявка на региональный проект не формируется.</w:t>
      </w:r>
    </w:p>
    <w:p w14:paraId="7B42DF27" w14:textId="5FE59C89" w:rsidR="00DE185C" w:rsidRPr="00905D3B" w:rsidRDefault="00DE185C" w:rsidP="00DE185C">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3</w:t>
      </w:r>
      <w:r>
        <w:rPr>
          <w:rFonts w:ascii="Times New Roman" w:hAnsi="Times New Roman" w:cs="Times New Roman"/>
          <w:kern w:val="28"/>
          <w:sz w:val="28"/>
          <w:szCs w:val="28"/>
        </w:rPr>
        <w:t>) </w:t>
      </w:r>
      <w:r w:rsidRPr="00905D3B">
        <w:rPr>
          <w:rFonts w:ascii="Times New Roman" w:hAnsi="Times New Roman" w:cs="Times New Roman"/>
          <w:kern w:val="28"/>
          <w:sz w:val="28"/>
          <w:szCs w:val="28"/>
        </w:rPr>
        <w:t xml:space="preserve">При инициировании приоритетного отраслевого и отраслевого проекта подготавливается заявка на проект. Областной исполнительный орган государственной власти Новосибирской области, </w:t>
      </w:r>
      <w:r>
        <w:rPr>
          <w:rFonts w:ascii="Times New Roman" w:hAnsi="Times New Roman" w:cs="Times New Roman"/>
          <w:kern w:val="28"/>
          <w:sz w:val="28"/>
          <w:szCs w:val="28"/>
        </w:rPr>
        <w:t>государственный орган</w:t>
      </w:r>
      <w:r w:rsidRPr="00905D3B">
        <w:rPr>
          <w:rFonts w:ascii="Times New Roman" w:hAnsi="Times New Roman" w:cs="Times New Roman"/>
          <w:kern w:val="28"/>
          <w:sz w:val="28"/>
          <w:szCs w:val="28"/>
        </w:rPr>
        <w:t xml:space="preserve"> Новосибирской области обеспечивает согласование заявки на отраслевой проект с</w:t>
      </w:r>
      <w:r>
        <w:rPr>
          <w:rFonts w:ascii="Times New Roman" w:hAnsi="Times New Roman" w:cs="Times New Roman"/>
          <w:kern w:val="28"/>
          <w:sz w:val="28"/>
          <w:szCs w:val="28"/>
        </w:rPr>
        <w:t> </w:t>
      </w:r>
      <w:r w:rsidRPr="00905D3B">
        <w:rPr>
          <w:rFonts w:ascii="Times New Roman" w:hAnsi="Times New Roman" w:cs="Times New Roman"/>
          <w:kern w:val="28"/>
          <w:sz w:val="28"/>
          <w:szCs w:val="28"/>
        </w:rPr>
        <w:t xml:space="preserve">заинтересованными </w:t>
      </w:r>
      <w:r>
        <w:rPr>
          <w:rFonts w:ascii="Times New Roman" w:hAnsi="Times New Roman" w:cs="Times New Roman"/>
          <w:kern w:val="28"/>
          <w:sz w:val="28"/>
          <w:szCs w:val="28"/>
        </w:rPr>
        <w:t xml:space="preserve">областными исполнительными </w:t>
      </w:r>
      <w:r w:rsidRPr="00905D3B">
        <w:rPr>
          <w:rFonts w:ascii="Times New Roman" w:hAnsi="Times New Roman" w:cs="Times New Roman"/>
          <w:kern w:val="28"/>
          <w:sz w:val="28"/>
          <w:szCs w:val="28"/>
        </w:rPr>
        <w:t xml:space="preserve">органами государственной власти Новосибирской области, </w:t>
      </w:r>
      <w:r>
        <w:rPr>
          <w:rFonts w:ascii="Times New Roman" w:hAnsi="Times New Roman" w:cs="Times New Roman"/>
          <w:kern w:val="28"/>
          <w:sz w:val="28"/>
          <w:szCs w:val="28"/>
        </w:rPr>
        <w:t>государственными органами</w:t>
      </w:r>
      <w:r w:rsidRPr="00905D3B">
        <w:rPr>
          <w:rFonts w:ascii="Times New Roman" w:hAnsi="Times New Roman" w:cs="Times New Roman"/>
          <w:kern w:val="28"/>
          <w:sz w:val="28"/>
          <w:szCs w:val="28"/>
        </w:rPr>
        <w:t xml:space="preserve"> Новосибирской области, иными органами и</w:t>
      </w:r>
      <w:r>
        <w:rPr>
          <w:rFonts w:ascii="Times New Roman" w:hAnsi="Times New Roman" w:cs="Times New Roman"/>
          <w:kern w:val="28"/>
          <w:sz w:val="28"/>
          <w:szCs w:val="28"/>
        </w:rPr>
        <w:t> </w:t>
      </w:r>
      <w:r w:rsidRPr="00905D3B">
        <w:rPr>
          <w:rFonts w:ascii="Times New Roman" w:hAnsi="Times New Roman" w:cs="Times New Roman"/>
          <w:kern w:val="28"/>
          <w:sz w:val="28"/>
          <w:szCs w:val="28"/>
        </w:rPr>
        <w:t>организациями.</w:t>
      </w:r>
    </w:p>
    <w:p w14:paraId="1755A493" w14:textId="77777777" w:rsidR="00DE185C" w:rsidRDefault="00DE185C" w:rsidP="00DE185C">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4) Региональный проектный офис оценивает заявку на проект на наличие проектных признаков:</w:t>
      </w:r>
    </w:p>
    <w:p w14:paraId="4B9759F8" w14:textId="77777777" w:rsidR="00DE185C" w:rsidRDefault="00DE185C" w:rsidP="00DE185C">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а) получение нового уникального результата, который не может быть получен в рамках текущей деятельности;</w:t>
      </w:r>
    </w:p>
    <w:p w14:paraId="08634C46" w14:textId="77777777" w:rsidR="00DE185C" w:rsidRDefault="00DE185C" w:rsidP="00DE185C">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б) проект не будет воспроизведен в течение ближайшего года;</w:t>
      </w:r>
    </w:p>
    <w:p w14:paraId="6471D05A" w14:textId="77777777" w:rsidR="00DE185C" w:rsidRDefault="00DE185C" w:rsidP="00DE185C">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в) проект направлен на решение конкретной проблемы и (или) на</w:t>
      </w:r>
      <w:r>
        <w:rPr>
          <w:rFonts w:ascii="Times New Roman" w:hAnsi="Times New Roman" w:cs="Times New Roman"/>
          <w:kern w:val="28"/>
          <w:sz w:val="28"/>
          <w:szCs w:val="28"/>
          <w:lang w:val="en-US"/>
        </w:rPr>
        <w:t> </w:t>
      </w:r>
      <w:r>
        <w:rPr>
          <w:rFonts w:ascii="Times New Roman" w:hAnsi="Times New Roman" w:cs="Times New Roman"/>
          <w:kern w:val="28"/>
          <w:sz w:val="28"/>
          <w:szCs w:val="28"/>
        </w:rPr>
        <w:t>использование конкретной возможности;</w:t>
      </w:r>
    </w:p>
    <w:p w14:paraId="7D52EC00" w14:textId="77777777" w:rsidR="00DE185C" w:rsidRPr="00905D3B" w:rsidRDefault="00DE185C" w:rsidP="00DE185C">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г) наличие временных, ресурсных, законодательных и организационных ограничений.</w:t>
      </w:r>
    </w:p>
    <w:p w14:paraId="4AC06AD7" w14:textId="0302C33B" w:rsidR="008C7880" w:rsidRDefault="00DE185C"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5</w:t>
      </w:r>
      <w:r w:rsidR="00AB4F8B">
        <w:rPr>
          <w:rFonts w:ascii="Times New Roman" w:hAnsi="Times New Roman" w:cs="Times New Roman"/>
          <w:kern w:val="28"/>
          <w:sz w:val="28"/>
          <w:szCs w:val="28"/>
        </w:rPr>
        <w:t>) На стадии «Инициирование»</w:t>
      </w:r>
      <w:r w:rsidR="008C7880" w:rsidRPr="00905D3B">
        <w:rPr>
          <w:rFonts w:ascii="Times New Roman" w:hAnsi="Times New Roman" w:cs="Times New Roman"/>
          <w:kern w:val="28"/>
          <w:sz w:val="28"/>
          <w:szCs w:val="28"/>
        </w:rPr>
        <w:t xml:space="preserve"> региональным Проектным офисом определяется тип проекта: приоритетный отраслевой проект или отраслевой проект.</w:t>
      </w:r>
    </w:p>
    <w:p w14:paraId="1D2A7EBC" w14:textId="740E14F7" w:rsidR="008C7880" w:rsidRPr="00905D3B" w:rsidRDefault="00DE185C"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6</w:t>
      </w:r>
      <w:r w:rsidR="00AB4F8B">
        <w:rPr>
          <w:rFonts w:ascii="Times New Roman" w:hAnsi="Times New Roman" w:cs="Times New Roman"/>
          <w:kern w:val="28"/>
          <w:sz w:val="28"/>
          <w:szCs w:val="28"/>
        </w:rPr>
        <w:t>) </w:t>
      </w:r>
      <w:r w:rsidR="008C7880" w:rsidRPr="00905D3B">
        <w:rPr>
          <w:rFonts w:ascii="Times New Roman" w:hAnsi="Times New Roman" w:cs="Times New Roman"/>
          <w:kern w:val="28"/>
          <w:sz w:val="28"/>
          <w:szCs w:val="28"/>
        </w:rPr>
        <w:t>Заявка на проект разрабатывается в соответствии с методическими рекомендациями регионального Проектного офиса областных исполнительных органов государственной власти Новосибирской области</w:t>
      </w:r>
      <w:r>
        <w:rPr>
          <w:rFonts w:ascii="Times New Roman" w:hAnsi="Times New Roman" w:cs="Times New Roman"/>
          <w:kern w:val="28"/>
          <w:sz w:val="28"/>
          <w:szCs w:val="28"/>
        </w:rPr>
        <w:t>, государственных органов Новосибирской области</w:t>
      </w:r>
      <w:r w:rsidR="008C7880" w:rsidRPr="00905D3B">
        <w:rPr>
          <w:rFonts w:ascii="Times New Roman" w:hAnsi="Times New Roman" w:cs="Times New Roman"/>
          <w:kern w:val="28"/>
          <w:sz w:val="28"/>
          <w:szCs w:val="28"/>
        </w:rPr>
        <w:t>.</w:t>
      </w:r>
    </w:p>
    <w:p w14:paraId="51E22A34" w14:textId="77777777" w:rsidR="008C7880" w:rsidRPr="00905D3B" w:rsidRDefault="001D6701"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7</w:t>
      </w:r>
      <w:r w:rsidR="00470E08">
        <w:rPr>
          <w:rFonts w:ascii="Times New Roman" w:hAnsi="Times New Roman" w:cs="Times New Roman"/>
          <w:kern w:val="28"/>
          <w:sz w:val="28"/>
          <w:szCs w:val="28"/>
        </w:rPr>
        <w:t>) </w:t>
      </w:r>
      <w:r w:rsidR="0004178E">
        <w:rPr>
          <w:rFonts w:ascii="Times New Roman" w:hAnsi="Times New Roman" w:cs="Times New Roman"/>
          <w:kern w:val="28"/>
          <w:sz w:val="28"/>
          <w:szCs w:val="28"/>
        </w:rPr>
        <w:t>Х</w:t>
      </w:r>
      <w:r w:rsidR="00470E08">
        <w:rPr>
          <w:rFonts w:ascii="Times New Roman" w:hAnsi="Times New Roman" w:cs="Times New Roman"/>
          <w:kern w:val="28"/>
          <w:sz w:val="28"/>
          <w:szCs w:val="28"/>
        </w:rPr>
        <w:t>од процесса «Инициирование проекта»</w:t>
      </w:r>
      <w:r w:rsidR="008C7880" w:rsidRPr="00905D3B">
        <w:rPr>
          <w:rFonts w:ascii="Times New Roman" w:hAnsi="Times New Roman" w:cs="Times New Roman"/>
          <w:kern w:val="28"/>
          <w:sz w:val="28"/>
          <w:szCs w:val="28"/>
        </w:rPr>
        <w:t xml:space="preserve"> представлен в </w:t>
      </w:r>
      <w:r w:rsidR="0004178E">
        <w:rPr>
          <w:rFonts w:ascii="Times New Roman" w:hAnsi="Times New Roman" w:cs="Times New Roman"/>
          <w:kern w:val="28"/>
          <w:sz w:val="28"/>
          <w:szCs w:val="28"/>
        </w:rPr>
        <w:t xml:space="preserve">приложении </w:t>
      </w:r>
      <w:r w:rsidR="00470E08">
        <w:rPr>
          <w:rFonts w:ascii="Times New Roman" w:hAnsi="Times New Roman" w:cs="Times New Roman"/>
          <w:kern w:val="28"/>
          <w:sz w:val="28"/>
          <w:szCs w:val="28"/>
        </w:rPr>
        <w:t>№ </w:t>
      </w:r>
      <w:r w:rsidR="00CA25D6">
        <w:rPr>
          <w:rFonts w:ascii="Times New Roman" w:hAnsi="Times New Roman" w:cs="Times New Roman"/>
          <w:kern w:val="28"/>
          <w:sz w:val="28"/>
          <w:szCs w:val="28"/>
        </w:rPr>
        <w:t>2 к </w:t>
      </w:r>
      <w:r w:rsidR="008C7880" w:rsidRPr="00905D3B">
        <w:rPr>
          <w:rFonts w:ascii="Times New Roman" w:hAnsi="Times New Roman" w:cs="Times New Roman"/>
          <w:kern w:val="28"/>
          <w:sz w:val="28"/>
          <w:szCs w:val="28"/>
        </w:rPr>
        <w:t>настоящему Регламенту.</w:t>
      </w:r>
    </w:p>
    <w:p w14:paraId="6C79F39E" w14:textId="77777777" w:rsidR="008C7880" w:rsidRPr="00905D3B" w:rsidRDefault="00697FC5"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7. Стадия «</w:t>
      </w:r>
      <w:r w:rsidR="008C7880" w:rsidRPr="00905D3B">
        <w:rPr>
          <w:rFonts w:ascii="Times New Roman" w:hAnsi="Times New Roman" w:cs="Times New Roman"/>
          <w:kern w:val="28"/>
          <w:sz w:val="28"/>
          <w:szCs w:val="28"/>
        </w:rPr>
        <w:t>Планирование</w:t>
      </w:r>
      <w:r w:rsidR="00915EAA">
        <w:rPr>
          <w:rFonts w:ascii="Times New Roman" w:hAnsi="Times New Roman" w:cs="Times New Roman"/>
          <w:kern w:val="28"/>
          <w:sz w:val="28"/>
          <w:szCs w:val="28"/>
        </w:rPr>
        <w:t>»</w:t>
      </w:r>
      <w:r w:rsidR="008C7880" w:rsidRPr="00905D3B">
        <w:rPr>
          <w:rFonts w:ascii="Times New Roman" w:hAnsi="Times New Roman" w:cs="Times New Roman"/>
          <w:kern w:val="28"/>
          <w:sz w:val="28"/>
          <w:szCs w:val="28"/>
        </w:rPr>
        <w:t xml:space="preserve"> пр</w:t>
      </w:r>
      <w:r>
        <w:rPr>
          <w:rFonts w:ascii="Times New Roman" w:hAnsi="Times New Roman" w:cs="Times New Roman"/>
          <w:kern w:val="28"/>
          <w:sz w:val="28"/>
          <w:szCs w:val="28"/>
        </w:rPr>
        <w:t>оекта</w:t>
      </w:r>
      <w:r w:rsidR="008C7880" w:rsidRPr="00905D3B">
        <w:rPr>
          <w:rFonts w:ascii="Times New Roman" w:hAnsi="Times New Roman" w:cs="Times New Roman"/>
          <w:kern w:val="28"/>
          <w:sz w:val="28"/>
          <w:szCs w:val="28"/>
        </w:rPr>
        <w:t>:</w:t>
      </w:r>
    </w:p>
    <w:p w14:paraId="1D83E65E" w14:textId="2A54ACC4" w:rsidR="008C7880" w:rsidRPr="00905D3B" w:rsidRDefault="00491003"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 Назначение стадии «Планирование»</w:t>
      </w:r>
      <w:r w:rsidR="008C7880" w:rsidRPr="00905D3B">
        <w:rPr>
          <w:rFonts w:ascii="Times New Roman" w:hAnsi="Times New Roman" w:cs="Times New Roman"/>
          <w:kern w:val="28"/>
          <w:sz w:val="28"/>
          <w:szCs w:val="28"/>
        </w:rPr>
        <w:t xml:space="preserve"> </w:t>
      </w:r>
      <w:r>
        <w:rPr>
          <w:rFonts w:ascii="Times New Roman" w:hAnsi="Times New Roman" w:cs="Times New Roman"/>
          <w:kern w:val="28"/>
          <w:sz w:val="28"/>
          <w:szCs w:val="28"/>
        </w:rPr>
        <w:t xml:space="preserve">– </w:t>
      </w:r>
      <w:r w:rsidR="008C7880" w:rsidRPr="00905D3B">
        <w:rPr>
          <w:rFonts w:ascii="Times New Roman" w:hAnsi="Times New Roman" w:cs="Times New Roman"/>
          <w:kern w:val="28"/>
          <w:sz w:val="28"/>
          <w:szCs w:val="28"/>
        </w:rPr>
        <w:t>подготовка детальной информации для принятия решения о начале реализации проекта. Результатами стадии являются паспорт проекта, план мероприятий по реализации проекта,</w:t>
      </w:r>
      <w:r w:rsidR="00DE185C">
        <w:rPr>
          <w:rFonts w:ascii="Times New Roman" w:hAnsi="Times New Roman" w:cs="Times New Roman"/>
          <w:kern w:val="28"/>
          <w:sz w:val="28"/>
          <w:szCs w:val="28"/>
        </w:rPr>
        <w:t xml:space="preserve"> дополнительные и обосновывающие материалы проекта</w:t>
      </w:r>
      <w:r w:rsidR="0004178E">
        <w:rPr>
          <w:rFonts w:ascii="Times New Roman" w:hAnsi="Times New Roman" w:cs="Times New Roman"/>
          <w:kern w:val="28"/>
          <w:sz w:val="28"/>
          <w:szCs w:val="28"/>
        </w:rPr>
        <w:t>. На стадии «Планирование»</w:t>
      </w:r>
      <w:r w:rsidR="008C7880" w:rsidRPr="00905D3B">
        <w:rPr>
          <w:rFonts w:ascii="Times New Roman" w:hAnsi="Times New Roman" w:cs="Times New Roman"/>
          <w:kern w:val="28"/>
          <w:sz w:val="28"/>
          <w:szCs w:val="28"/>
        </w:rPr>
        <w:t xml:space="preserve"> детально прорабатываются все аспекты проекта: состав работ, бюджет, сроки, состав команды проекта, требования к результатам.</w:t>
      </w:r>
    </w:p>
    <w:p w14:paraId="68296243" w14:textId="27EB9AF6" w:rsidR="008C7880" w:rsidRPr="00905D3B" w:rsidRDefault="0004178E"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2) </w:t>
      </w:r>
      <w:r w:rsidR="008C7880" w:rsidRPr="00905D3B">
        <w:rPr>
          <w:rFonts w:ascii="Times New Roman" w:hAnsi="Times New Roman" w:cs="Times New Roman"/>
          <w:kern w:val="28"/>
          <w:sz w:val="28"/>
          <w:szCs w:val="28"/>
        </w:rPr>
        <w:t>Паспорт проекта разрабатывается в соответствии с методическими рекомендациями регионального Проектного офиса областных исполнительных органов государственной власти Новосибирской области</w:t>
      </w:r>
      <w:r w:rsidR="00DE185C">
        <w:rPr>
          <w:rFonts w:ascii="Times New Roman" w:hAnsi="Times New Roman" w:cs="Times New Roman"/>
          <w:kern w:val="28"/>
          <w:sz w:val="28"/>
          <w:szCs w:val="28"/>
        </w:rPr>
        <w:t>, государственных органов Новосибирской области</w:t>
      </w:r>
      <w:r w:rsidR="008C7880" w:rsidRPr="00905D3B">
        <w:rPr>
          <w:rFonts w:ascii="Times New Roman" w:hAnsi="Times New Roman" w:cs="Times New Roman"/>
          <w:kern w:val="28"/>
          <w:sz w:val="28"/>
          <w:szCs w:val="28"/>
        </w:rPr>
        <w:t>.</w:t>
      </w:r>
    </w:p>
    <w:p w14:paraId="16AB946F" w14:textId="2693A9F2" w:rsidR="008C7880" w:rsidRPr="00905D3B" w:rsidRDefault="0004178E"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3) </w:t>
      </w:r>
      <w:r w:rsidR="008C7880" w:rsidRPr="00905D3B">
        <w:rPr>
          <w:rFonts w:ascii="Times New Roman" w:hAnsi="Times New Roman" w:cs="Times New Roman"/>
          <w:kern w:val="28"/>
          <w:sz w:val="28"/>
          <w:szCs w:val="28"/>
        </w:rPr>
        <w:t xml:space="preserve">Предполагаемый руководитель проекта обеспечивает согласование паспорта проекта с заинтересованными </w:t>
      </w:r>
      <w:r w:rsidR="00453703">
        <w:rPr>
          <w:rFonts w:ascii="Times New Roman" w:hAnsi="Times New Roman" w:cs="Times New Roman"/>
          <w:kern w:val="28"/>
          <w:sz w:val="28"/>
          <w:szCs w:val="28"/>
        </w:rPr>
        <w:t>областными исполнительными органами государственной власти Новосибирской области, государственными органами Новосибирской области</w:t>
      </w:r>
      <w:r w:rsidR="008C7880" w:rsidRPr="00905D3B">
        <w:rPr>
          <w:rFonts w:ascii="Times New Roman" w:hAnsi="Times New Roman" w:cs="Times New Roman"/>
          <w:kern w:val="28"/>
          <w:sz w:val="28"/>
          <w:szCs w:val="28"/>
        </w:rPr>
        <w:t>, иными органами и организациями.</w:t>
      </w:r>
    </w:p>
    <w:p w14:paraId="4F6A35F9" w14:textId="589D3170" w:rsidR="008C7880" w:rsidRPr="00905D3B" w:rsidRDefault="0004178E"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4) </w:t>
      </w:r>
      <w:r w:rsidR="008C7880" w:rsidRPr="00905D3B">
        <w:rPr>
          <w:rFonts w:ascii="Times New Roman" w:hAnsi="Times New Roman" w:cs="Times New Roman"/>
          <w:kern w:val="28"/>
          <w:sz w:val="28"/>
          <w:szCs w:val="28"/>
        </w:rPr>
        <w:t xml:space="preserve">Предполагаемый руководитель проекта </w:t>
      </w:r>
      <w:r w:rsidR="004D577C">
        <w:rPr>
          <w:rFonts w:ascii="Times New Roman" w:hAnsi="Times New Roman" w:cs="Times New Roman"/>
          <w:kern w:val="28"/>
          <w:sz w:val="28"/>
          <w:szCs w:val="28"/>
        </w:rPr>
        <w:t>направляет</w:t>
      </w:r>
      <w:r w:rsidR="004D577C" w:rsidRPr="00905D3B">
        <w:rPr>
          <w:rFonts w:ascii="Times New Roman" w:hAnsi="Times New Roman" w:cs="Times New Roman"/>
          <w:kern w:val="28"/>
          <w:sz w:val="28"/>
          <w:szCs w:val="28"/>
        </w:rPr>
        <w:t xml:space="preserve"> </w:t>
      </w:r>
      <w:r w:rsidR="008C7880" w:rsidRPr="00905D3B">
        <w:rPr>
          <w:rFonts w:ascii="Times New Roman" w:hAnsi="Times New Roman" w:cs="Times New Roman"/>
          <w:kern w:val="28"/>
          <w:sz w:val="28"/>
          <w:szCs w:val="28"/>
        </w:rPr>
        <w:t xml:space="preserve">согласованный паспорт проекта вместе с дополнительными </w:t>
      </w:r>
      <w:r w:rsidR="00CA25D6">
        <w:rPr>
          <w:rFonts w:ascii="Times New Roman" w:hAnsi="Times New Roman" w:cs="Times New Roman"/>
          <w:kern w:val="28"/>
          <w:sz w:val="28"/>
          <w:szCs w:val="28"/>
        </w:rPr>
        <w:t>и обосновывающими материалами в </w:t>
      </w:r>
      <w:r w:rsidR="008C7880" w:rsidRPr="00905D3B">
        <w:rPr>
          <w:rFonts w:ascii="Times New Roman" w:hAnsi="Times New Roman" w:cs="Times New Roman"/>
          <w:kern w:val="28"/>
          <w:sz w:val="28"/>
          <w:szCs w:val="28"/>
        </w:rPr>
        <w:t>региональный Проектный офис областных исполнительных органов государственной власти Новосибирской области</w:t>
      </w:r>
      <w:r w:rsidR="004D577C">
        <w:rPr>
          <w:rFonts w:ascii="Times New Roman" w:hAnsi="Times New Roman" w:cs="Times New Roman"/>
          <w:kern w:val="28"/>
          <w:sz w:val="28"/>
          <w:szCs w:val="28"/>
        </w:rPr>
        <w:t>, государственных органов Новосибирской области для утверждения на Проектном комитете</w:t>
      </w:r>
      <w:r w:rsidR="008C7880" w:rsidRPr="00905D3B">
        <w:rPr>
          <w:rFonts w:ascii="Times New Roman" w:hAnsi="Times New Roman" w:cs="Times New Roman"/>
          <w:kern w:val="28"/>
          <w:sz w:val="28"/>
          <w:szCs w:val="28"/>
        </w:rPr>
        <w:t>.</w:t>
      </w:r>
    </w:p>
    <w:p w14:paraId="38A56E85" w14:textId="77777777" w:rsidR="008C7880" w:rsidRPr="00905D3B" w:rsidRDefault="0004178E"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5) Х</w:t>
      </w:r>
      <w:r w:rsidR="008C7880" w:rsidRPr="00905D3B">
        <w:rPr>
          <w:rFonts w:ascii="Times New Roman" w:hAnsi="Times New Roman" w:cs="Times New Roman"/>
          <w:kern w:val="28"/>
          <w:sz w:val="28"/>
          <w:szCs w:val="28"/>
        </w:rPr>
        <w:t xml:space="preserve">од процесса планирования проекта представлен в </w:t>
      </w:r>
      <w:r>
        <w:rPr>
          <w:rFonts w:ascii="Times New Roman" w:hAnsi="Times New Roman" w:cs="Times New Roman"/>
          <w:kern w:val="28"/>
          <w:sz w:val="28"/>
          <w:szCs w:val="28"/>
        </w:rPr>
        <w:t>приложении № </w:t>
      </w:r>
      <w:r w:rsidR="008C7880" w:rsidRPr="00905D3B">
        <w:rPr>
          <w:rFonts w:ascii="Times New Roman" w:hAnsi="Times New Roman" w:cs="Times New Roman"/>
          <w:kern w:val="28"/>
          <w:sz w:val="28"/>
          <w:szCs w:val="28"/>
        </w:rPr>
        <w:t>3 к</w:t>
      </w:r>
      <w:r>
        <w:rPr>
          <w:rFonts w:ascii="Times New Roman" w:hAnsi="Times New Roman" w:cs="Times New Roman"/>
          <w:kern w:val="28"/>
          <w:sz w:val="28"/>
          <w:szCs w:val="28"/>
        </w:rPr>
        <w:t> </w:t>
      </w:r>
      <w:r w:rsidR="008C7880" w:rsidRPr="00905D3B">
        <w:rPr>
          <w:rFonts w:ascii="Times New Roman" w:hAnsi="Times New Roman" w:cs="Times New Roman"/>
          <w:kern w:val="28"/>
          <w:sz w:val="28"/>
          <w:szCs w:val="28"/>
        </w:rPr>
        <w:t>настоящему Регламенту.</w:t>
      </w:r>
    </w:p>
    <w:p w14:paraId="3D8DAEB8" w14:textId="77777777" w:rsidR="008C7880" w:rsidRPr="00905D3B" w:rsidRDefault="006535B9"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8. Стадия «</w:t>
      </w:r>
      <w:r w:rsidR="00915EAA">
        <w:rPr>
          <w:rFonts w:ascii="Times New Roman" w:hAnsi="Times New Roman" w:cs="Times New Roman"/>
          <w:kern w:val="28"/>
          <w:sz w:val="28"/>
          <w:szCs w:val="28"/>
        </w:rPr>
        <w:t>Реализация»</w:t>
      </w:r>
      <w:r w:rsidR="008C7880" w:rsidRPr="00905D3B">
        <w:rPr>
          <w:rFonts w:ascii="Times New Roman" w:hAnsi="Times New Roman" w:cs="Times New Roman"/>
          <w:kern w:val="28"/>
          <w:sz w:val="28"/>
          <w:szCs w:val="28"/>
        </w:rPr>
        <w:t xml:space="preserve"> про</w:t>
      </w:r>
      <w:r>
        <w:rPr>
          <w:rFonts w:ascii="Times New Roman" w:hAnsi="Times New Roman" w:cs="Times New Roman"/>
          <w:kern w:val="28"/>
          <w:sz w:val="28"/>
          <w:szCs w:val="28"/>
        </w:rPr>
        <w:t>екта</w:t>
      </w:r>
      <w:r w:rsidR="008C7880" w:rsidRPr="00905D3B">
        <w:rPr>
          <w:rFonts w:ascii="Times New Roman" w:hAnsi="Times New Roman" w:cs="Times New Roman"/>
          <w:kern w:val="28"/>
          <w:sz w:val="28"/>
          <w:szCs w:val="28"/>
        </w:rPr>
        <w:t>:</w:t>
      </w:r>
    </w:p>
    <w:p w14:paraId="7F74B0D7" w14:textId="0617CA06" w:rsidR="008C7880" w:rsidRPr="00905D3B" w:rsidRDefault="00915EAA"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 Назначение стадии «Реализация»</w:t>
      </w:r>
      <w:r w:rsidR="008C7880" w:rsidRPr="00905D3B">
        <w:rPr>
          <w:rFonts w:ascii="Times New Roman" w:hAnsi="Times New Roman" w:cs="Times New Roman"/>
          <w:kern w:val="28"/>
          <w:sz w:val="28"/>
          <w:szCs w:val="28"/>
        </w:rPr>
        <w:t xml:space="preserve"> </w:t>
      </w:r>
      <w:r>
        <w:rPr>
          <w:rFonts w:ascii="Times New Roman" w:hAnsi="Times New Roman" w:cs="Times New Roman"/>
          <w:kern w:val="28"/>
          <w:sz w:val="28"/>
          <w:szCs w:val="28"/>
        </w:rPr>
        <w:t xml:space="preserve">– </w:t>
      </w:r>
      <w:r w:rsidR="008C7880" w:rsidRPr="00905D3B">
        <w:rPr>
          <w:rFonts w:ascii="Times New Roman" w:hAnsi="Times New Roman" w:cs="Times New Roman"/>
          <w:kern w:val="28"/>
          <w:sz w:val="28"/>
          <w:szCs w:val="28"/>
        </w:rPr>
        <w:t xml:space="preserve">выполнение </w:t>
      </w:r>
      <w:r w:rsidR="00DE185C">
        <w:rPr>
          <w:rFonts w:ascii="Times New Roman" w:hAnsi="Times New Roman" w:cs="Times New Roman"/>
          <w:kern w:val="28"/>
          <w:sz w:val="28"/>
          <w:szCs w:val="28"/>
        </w:rPr>
        <w:t>мероприятий</w:t>
      </w:r>
      <w:r w:rsidR="004D577C">
        <w:rPr>
          <w:rFonts w:ascii="Times New Roman" w:hAnsi="Times New Roman" w:cs="Times New Roman"/>
          <w:kern w:val="28"/>
          <w:sz w:val="28"/>
          <w:szCs w:val="28"/>
        </w:rPr>
        <w:t>, достижение контрольных точек</w:t>
      </w:r>
      <w:r w:rsidR="008C7880" w:rsidRPr="00905D3B">
        <w:rPr>
          <w:rFonts w:ascii="Times New Roman" w:hAnsi="Times New Roman" w:cs="Times New Roman"/>
          <w:kern w:val="28"/>
          <w:sz w:val="28"/>
          <w:szCs w:val="28"/>
        </w:rPr>
        <w:t xml:space="preserve"> и получение результатов</w:t>
      </w:r>
      <w:r w:rsidR="004D577C">
        <w:rPr>
          <w:rFonts w:ascii="Times New Roman" w:hAnsi="Times New Roman" w:cs="Times New Roman"/>
          <w:kern w:val="28"/>
          <w:sz w:val="28"/>
          <w:szCs w:val="28"/>
        </w:rPr>
        <w:t xml:space="preserve"> проекта</w:t>
      </w:r>
      <w:r w:rsidR="008C7880" w:rsidRPr="00905D3B">
        <w:rPr>
          <w:rFonts w:ascii="Times New Roman" w:hAnsi="Times New Roman" w:cs="Times New Roman"/>
          <w:kern w:val="28"/>
          <w:sz w:val="28"/>
          <w:szCs w:val="28"/>
        </w:rPr>
        <w:t xml:space="preserve">. Управленческими результатами стадии являются </w:t>
      </w:r>
      <w:r w:rsidR="00DE185C">
        <w:rPr>
          <w:rFonts w:ascii="Times New Roman" w:hAnsi="Times New Roman" w:cs="Times New Roman"/>
          <w:kern w:val="28"/>
          <w:sz w:val="28"/>
          <w:szCs w:val="28"/>
        </w:rPr>
        <w:t xml:space="preserve">ежеквартальные </w:t>
      </w:r>
      <w:r w:rsidR="008C7880" w:rsidRPr="00905D3B">
        <w:rPr>
          <w:rFonts w:ascii="Times New Roman" w:hAnsi="Times New Roman" w:cs="Times New Roman"/>
          <w:kern w:val="28"/>
          <w:sz w:val="28"/>
          <w:szCs w:val="28"/>
        </w:rPr>
        <w:t xml:space="preserve">отчеты о </w:t>
      </w:r>
      <w:r w:rsidR="00DE185C">
        <w:rPr>
          <w:rFonts w:ascii="Times New Roman" w:hAnsi="Times New Roman" w:cs="Times New Roman"/>
          <w:kern w:val="28"/>
          <w:sz w:val="28"/>
          <w:szCs w:val="28"/>
        </w:rPr>
        <w:t>реализации проекта</w:t>
      </w:r>
      <w:r w:rsidR="004E552F">
        <w:rPr>
          <w:rFonts w:ascii="Times New Roman" w:hAnsi="Times New Roman" w:cs="Times New Roman"/>
          <w:kern w:val="28"/>
          <w:sz w:val="28"/>
          <w:szCs w:val="28"/>
        </w:rPr>
        <w:t>, акты приемки работ</w:t>
      </w:r>
      <w:r w:rsidR="005C7126">
        <w:rPr>
          <w:rFonts w:ascii="Times New Roman" w:hAnsi="Times New Roman" w:cs="Times New Roman"/>
          <w:kern w:val="28"/>
          <w:sz w:val="28"/>
          <w:szCs w:val="28"/>
        </w:rPr>
        <w:t xml:space="preserve"> и иные документы, подтверждающие получение результатов проекта</w:t>
      </w:r>
      <w:r w:rsidR="004E552F">
        <w:rPr>
          <w:rFonts w:ascii="Times New Roman" w:hAnsi="Times New Roman" w:cs="Times New Roman"/>
          <w:kern w:val="28"/>
          <w:sz w:val="28"/>
          <w:szCs w:val="28"/>
        </w:rPr>
        <w:t>. Стадия «Реализация»</w:t>
      </w:r>
      <w:r w:rsidR="008C7880" w:rsidRPr="00905D3B">
        <w:rPr>
          <w:rFonts w:ascii="Times New Roman" w:hAnsi="Times New Roman" w:cs="Times New Roman"/>
          <w:kern w:val="28"/>
          <w:sz w:val="28"/>
          <w:szCs w:val="28"/>
        </w:rPr>
        <w:t xml:space="preserve"> может быть разд</w:t>
      </w:r>
      <w:r w:rsidR="004E552F">
        <w:rPr>
          <w:rFonts w:ascii="Times New Roman" w:hAnsi="Times New Roman" w:cs="Times New Roman"/>
          <w:kern w:val="28"/>
          <w:sz w:val="28"/>
          <w:szCs w:val="28"/>
        </w:rPr>
        <w:t>елена на этапы в соответствии с </w:t>
      </w:r>
      <w:r w:rsidR="008C7880" w:rsidRPr="00905D3B">
        <w:rPr>
          <w:rFonts w:ascii="Times New Roman" w:hAnsi="Times New Roman" w:cs="Times New Roman"/>
          <w:kern w:val="28"/>
          <w:sz w:val="28"/>
          <w:szCs w:val="28"/>
        </w:rPr>
        <w:t>технологическими особенностями создания результатов проекта или блоками работ, за которые ответственны отдельные участники проекта.</w:t>
      </w:r>
    </w:p>
    <w:p w14:paraId="3AB12CCE" w14:textId="77777777" w:rsidR="008C7880" w:rsidRPr="00905D3B" w:rsidRDefault="004E552F"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2) Х</w:t>
      </w:r>
      <w:r w:rsidR="008C7880" w:rsidRPr="00905D3B">
        <w:rPr>
          <w:rFonts w:ascii="Times New Roman" w:hAnsi="Times New Roman" w:cs="Times New Roman"/>
          <w:kern w:val="28"/>
          <w:sz w:val="28"/>
          <w:szCs w:val="28"/>
        </w:rPr>
        <w:t xml:space="preserve">од процесса реализации проекта представлен в </w:t>
      </w:r>
      <w:r>
        <w:rPr>
          <w:rFonts w:ascii="Times New Roman" w:hAnsi="Times New Roman" w:cs="Times New Roman"/>
          <w:kern w:val="28"/>
          <w:sz w:val="28"/>
          <w:szCs w:val="28"/>
        </w:rPr>
        <w:t>приложении № </w:t>
      </w:r>
      <w:r w:rsidR="00CA25D6">
        <w:rPr>
          <w:rFonts w:ascii="Times New Roman" w:hAnsi="Times New Roman" w:cs="Times New Roman"/>
          <w:kern w:val="28"/>
          <w:sz w:val="28"/>
          <w:szCs w:val="28"/>
        </w:rPr>
        <w:t>4 к </w:t>
      </w:r>
      <w:r w:rsidR="008C7880" w:rsidRPr="00905D3B">
        <w:rPr>
          <w:rFonts w:ascii="Times New Roman" w:hAnsi="Times New Roman" w:cs="Times New Roman"/>
          <w:kern w:val="28"/>
          <w:sz w:val="28"/>
          <w:szCs w:val="28"/>
        </w:rPr>
        <w:t>настоящему Регламенту.</w:t>
      </w:r>
    </w:p>
    <w:p w14:paraId="3A10A8B0" w14:textId="77777777" w:rsidR="008C7880" w:rsidRPr="00905D3B" w:rsidRDefault="00C75E57"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 Стадия «</w:t>
      </w:r>
      <w:r w:rsidR="008C7880" w:rsidRPr="00905D3B">
        <w:rPr>
          <w:rFonts w:ascii="Times New Roman" w:hAnsi="Times New Roman" w:cs="Times New Roman"/>
          <w:kern w:val="28"/>
          <w:sz w:val="28"/>
          <w:szCs w:val="28"/>
        </w:rPr>
        <w:t>Завершение</w:t>
      </w:r>
      <w:r>
        <w:rPr>
          <w:rFonts w:ascii="Times New Roman" w:hAnsi="Times New Roman" w:cs="Times New Roman"/>
          <w:kern w:val="28"/>
          <w:sz w:val="28"/>
          <w:szCs w:val="28"/>
        </w:rPr>
        <w:t>» проекта</w:t>
      </w:r>
      <w:r w:rsidR="008C7880" w:rsidRPr="00905D3B">
        <w:rPr>
          <w:rFonts w:ascii="Times New Roman" w:hAnsi="Times New Roman" w:cs="Times New Roman"/>
          <w:kern w:val="28"/>
          <w:sz w:val="28"/>
          <w:szCs w:val="28"/>
        </w:rPr>
        <w:t>:</w:t>
      </w:r>
    </w:p>
    <w:p w14:paraId="2C243737" w14:textId="77777777" w:rsidR="008C7880" w:rsidRPr="00905D3B" w:rsidRDefault="009A343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 Назначение стадии «Завершение»</w:t>
      </w:r>
      <w:r w:rsidR="008C7880" w:rsidRPr="00905D3B">
        <w:rPr>
          <w:rFonts w:ascii="Times New Roman" w:hAnsi="Times New Roman" w:cs="Times New Roman"/>
          <w:kern w:val="28"/>
          <w:sz w:val="28"/>
          <w:szCs w:val="28"/>
        </w:rPr>
        <w:t xml:space="preserve"> </w:t>
      </w:r>
      <w:r>
        <w:rPr>
          <w:rFonts w:ascii="Times New Roman" w:hAnsi="Times New Roman" w:cs="Times New Roman"/>
          <w:kern w:val="28"/>
          <w:sz w:val="28"/>
          <w:szCs w:val="28"/>
        </w:rPr>
        <w:t xml:space="preserve">– </w:t>
      </w:r>
      <w:r w:rsidR="008C7880" w:rsidRPr="00905D3B">
        <w:rPr>
          <w:rFonts w:ascii="Times New Roman" w:hAnsi="Times New Roman" w:cs="Times New Roman"/>
          <w:kern w:val="28"/>
          <w:sz w:val="28"/>
          <w:szCs w:val="28"/>
        </w:rPr>
        <w:t>анализ отклонений фактических результатов проекта от запланированных, передача результатов проекта в</w:t>
      </w:r>
      <w:r>
        <w:rPr>
          <w:rFonts w:ascii="Times New Roman" w:hAnsi="Times New Roman" w:cs="Times New Roman"/>
          <w:kern w:val="28"/>
          <w:sz w:val="28"/>
          <w:szCs w:val="28"/>
        </w:rPr>
        <w:t> </w:t>
      </w:r>
      <w:r w:rsidR="008C7880" w:rsidRPr="00905D3B">
        <w:rPr>
          <w:rFonts w:ascii="Times New Roman" w:hAnsi="Times New Roman" w:cs="Times New Roman"/>
          <w:kern w:val="28"/>
          <w:sz w:val="28"/>
          <w:szCs w:val="28"/>
        </w:rPr>
        <w:t xml:space="preserve">операционную деятельность областных исполнительных органов государственной власти Новосибирской области, государственных органов Новосибирской области, проведение оценки команды проекта, формальное закрытие договорных обязательств. </w:t>
      </w:r>
    </w:p>
    <w:p w14:paraId="0466F334" w14:textId="77777777" w:rsidR="008C7880" w:rsidRPr="00905D3B" w:rsidRDefault="009A343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2) </w:t>
      </w:r>
      <w:r w:rsidR="008C7880" w:rsidRPr="00905D3B">
        <w:rPr>
          <w:rFonts w:ascii="Times New Roman" w:hAnsi="Times New Roman" w:cs="Times New Roman"/>
          <w:kern w:val="28"/>
          <w:sz w:val="28"/>
          <w:szCs w:val="28"/>
        </w:rPr>
        <w:t>Завершение проекта осуществляется</w:t>
      </w:r>
      <w:r w:rsidR="008C7880" w:rsidRPr="008C7880">
        <w:rPr>
          <w:rFonts w:ascii="Times New Roman" w:hAnsi="Times New Roman" w:cs="Times New Roman"/>
          <w:kern w:val="28"/>
          <w:sz w:val="28"/>
          <w:szCs w:val="28"/>
        </w:rPr>
        <w:t>:</w:t>
      </w:r>
    </w:p>
    <w:p w14:paraId="7C8CCA88" w14:textId="77777777" w:rsidR="008C7880" w:rsidRPr="00905D3B" w:rsidRDefault="009A343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а) </w:t>
      </w:r>
      <w:r w:rsidR="008C7880" w:rsidRPr="00905D3B">
        <w:rPr>
          <w:rFonts w:ascii="Times New Roman" w:hAnsi="Times New Roman" w:cs="Times New Roman"/>
          <w:kern w:val="28"/>
          <w:sz w:val="28"/>
          <w:szCs w:val="28"/>
        </w:rPr>
        <w:t>планово – по итогам достижения целей и показателей, выполнения задач проекта;</w:t>
      </w:r>
    </w:p>
    <w:p w14:paraId="4042CFE6" w14:textId="77777777" w:rsidR="008C7880" w:rsidRPr="00905D3B" w:rsidRDefault="009A343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б) </w:t>
      </w:r>
      <w:r w:rsidR="008C7880" w:rsidRPr="00905D3B">
        <w:rPr>
          <w:rFonts w:ascii="Times New Roman" w:hAnsi="Times New Roman" w:cs="Times New Roman"/>
          <w:kern w:val="28"/>
          <w:sz w:val="28"/>
          <w:szCs w:val="28"/>
        </w:rPr>
        <w:t>досрочно – при принятии соответствующего решения региональным Проектным комитетом.</w:t>
      </w:r>
    </w:p>
    <w:p w14:paraId="5E2E7435" w14:textId="57244CD2" w:rsidR="008C7880" w:rsidRPr="00905D3B" w:rsidRDefault="009A343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3) </w:t>
      </w:r>
      <w:r w:rsidR="008C7880" w:rsidRPr="00905D3B">
        <w:rPr>
          <w:rFonts w:ascii="Times New Roman" w:hAnsi="Times New Roman" w:cs="Times New Roman"/>
          <w:kern w:val="28"/>
          <w:sz w:val="28"/>
          <w:szCs w:val="28"/>
        </w:rPr>
        <w:t>При завершении проекта руководителем проекта подготавливается итоговый отчет о реализации проекта и об</w:t>
      </w:r>
      <w:r>
        <w:rPr>
          <w:rFonts w:ascii="Times New Roman" w:hAnsi="Times New Roman" w:cs="Times New Roman"/>
          <w:kern w:val="28"/>
          <w:sz w:val="28"/>
          <w:szCs w:val="28"/>
        </w:rPr>
        <w:t>еспечиваются его согласование с </w:t>
      </w:r>
      <w:r w:rsidR="008C7880" w:rsidRPr="00905D3B">
        <w:rPr>
          <w:rFonts w:ascii="Times New Roman" w:hAnsi="Times New Roman" w:cs="Times New Roman"/>
          <w:kern w:val="28"/>
          <w:sz w:val="28"/>
          <w:szCs w:val="28"/>
        </w:rPr>
        <w:t xml:space="preserve">заинтересованными областными исполнительными органами государственной власти Новосибирской области, </w:t>
      </w:r>
      <w:r w:rsidR="004A6AB2">
        <w:rPr>
          <w:rFonts w:ascii="Times New Roman" w:hAnsi="Times New Roman" w:cs="Times New Roman"/>
          <w:kern w:val="28"/>
          <w:sz w:val="28"/>
          <w:szCs w:val="28"/>
        </w:rPr>
        <w:t>государственными органами</w:t>
      </w:r>
      <w:r w:rsidR="008C7880" w:rsidRPr="00905D3B">
        <w:rPr>
          <w:rFonts w:ascii="Times New Roman" w:hAnsi="Times New Roman" w:cs="Times New Roman"/>
          <w:kern w:val="28"/>
          <w:sz w:val="28"/>
          <w:szCs w:val="28"/>
        </w:rPr>
        <w:t xml:space="preserve"> Новосибирской области, иными органами и организациями.</w:t>
      </w:r>
    </w:p>
    <w:p w14:paraId="372D044C" w14:textId="672FF392" w:rsidR="008C7880" w:rsidRPr="00905D3B" w:rsidRDefault="009A343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4) </w:t>
      </w:r>
      <w:r w:rsidR="008C7880" w:rsidRPr="00905D3B">
        <w:rPr>
          <w:rFonts w:ascii="Times New Roman" w:hAnsi="Times New Roman" w:cs="Times New Roman"/>
          <w:kern w:val="28"/>
          <w:sz w:val="28"/>
          <w:szCs w:val="28"/>
        </w:rPr>
        <w:t xml:space="preserve">Для накопления опыта и повышения эффективности реализации проектов в будущем обязательным является </w:t>
      </w:r>
      <w:r w:rsidR="007F1095">
        <w:rPr>
          <w:rFonts w:ascii="Times New Roman" w:hAnsi="Times New Roman" w:cs="Times New Roman"/>
          <w:kern w:val="28"/>
          <w:sz w:val="28"/>
          <w:szCs w:val="28"/>
        </w:rPr>
        <w:t>формирование</w:t>
      </w:r>
      <w:r w:rsidR="007F1095" w:rsidRPr="00905D3B">
        <w:rPr>
          <w:rFonts w:ascii="Times New Roman" w:hAnsi="Times New Roman" w:cs="Times New Roman"/>
          <w:kern w:val="28"/>
          <w:sz w:val="28"/>
          <w:szCs w:val="28"/>
        </w:rPr>
        <w:t xml:space="preserve"> </w:t>
      </w:r>
      <w:r w:rsidR="008C7880" w:rsidRPr="00905D3B">
        <w:rPr>
          <w:rFonts w:ascii="Times New Roman" w:hAnsi="Times New Roman" w:cs="Times New Roman"/>
          <w:kern w:val="28"/>
          <w:sz w:val="28"/>
          <w:szCs w:val="28"/>
        </w:rPr>
        <w:t xml:space="preserve">извлеченных уроков проекта. </w:t>
      </w:r>
    </w:p>
    <w:p w14:paraId="550AB8CA" w14:textId="77777777" w:rsidR="008C7880" w:rsidRPr="00905D3B" w:rsidRDefault="009A343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5) </w:t>
      </w:r>
      <w:r w:rsidR="008C7880" w:rsidRPr="00905D3B">
        <w:rPr>
          <w:rFonts w:ascii="Times New Roman" w:hAnsi="Times New Roman" w:cs="Times New Roman"/>
          <w:kern w:val="28"/>
          <w:sz w:val="28"/>
          <w:szCs w:val="28"/>
        </w:rPr>
        <w:t xml:space="preserve">При наличии целевых показателей, срок </w:t>
      </w:r>
      <w:r>
        <w:rPr>
          <w:rFonts w:ascii="Times New Roman" w:hAnsi="Times New Roman" w:cs="Times New Roman"/>
          <w:kern w:val="28"/>
          <w:sz w:val="28"/>
          <w:szCs w:val="28"/>
        </w:rPr>
        <w:t>достижения которых находится за </w:t>
      </w:r>
      <w:r w:rsidR="008C7880" w:rsidRPr="00905D3B">
        <w:rPr>
          <w:rFonts w:ascii="Times New Roman" w:hAnsi="Times New Roman" w:cs="Times New Roman"/>
          <w:kern w:val="28"/>
          <w:sz w:val="28"/>
          <w:szCs w:val="28"/>
        </w:rPr>
        <w:t>границами сроков реализации проекта, Проектный офис отслеживает достижение таких показателей после завершения проекта.</w:t>
      </w:r>
    </w:p>
    <w:p w14:paraId="17600DC7" w14:textId="77777777" w:rsidR="008C7880" w:rsidRPr="00905D3B" w:rsidRDefault="009A343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6) Х</w:t>
      </w:r>
      <w:r w:rsidR="008C7880" w:rsidRPr="00905D3B">
        <w:rPr>
          <w:rFonts w:ascii="Times New Roman" w:hAnsi="Times New Roman" w:cs="Times New Roman"/>
          <w:kern w:val="28"/>
          <w:sz w:val="28"/>
          <w:szCs w:val="28"/>
        </w:rPr>
        <w:t xml:space="preserve">од процесса завершения проекта представлен в </w:t>
      </w:r>
      <w:r>
        <w:rPr>
          <w:rFonts w:ascii="Times New Roman" w:hAnsi="Times New Roman" w:cs="Times New Roman"/>
          <w:kern w:val="28"/>
          <w:sz w:val="28"/>
          <w:szCs w:val="28"/>
        </w:rPr>
        <w:t>приложении № </w:t>
      </w:r>
      <w:r w:rsidR="008C7880" w:rsidRPr="00905D3B">
        <w:rPr>
          <w:rFonts w:ascii="Times New Roman" w:hAnsi="Times New Roman" w:cs="Times New Roman"/>
          <w:kern w:val="28"/>
          <w:sz w:val="28"/>
          <w:szCs w:val="28"/>
        </w:rPr>
        <w:t>5 к</w:t>
      </w:r>
      <w:r>
        <w:rPr>
          <w:rFonts w:ascii="Times New Roman" w:hAnsi="Times New Roman" w:cs="Times New Roman"/>
          <w:kern w:val="28"/>
          <w:sz w:val="28"/>
          <w:szCs w:val="28"/>
        </w:rPr>
        <w:t> </w:t>
      </w:r>
      <w:r w:rsidR="008C7880" w:rsidRPr="00905D3B">
        <w:rPr>
          <w:rFonts w:ascii="Times New Roman" w:hAnsi="Times New Roman" w:cs="Times New Roman"/>
          <w:kern w:val="28"/>
          <w:sz w:val="28"/>
          <w:szCs w:val="28"/>
        </w:rPr>
        <w:t>настоящему Регламенту.</w:t>
      </w:r>
    </w:p>
    <w:p w14:paraId="5AFD5073" w14:textId="77777777" w:rsidR="008C7880" w:rsidRPr="00905D3B" w:rsidRDefault="00D31F8B"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10. </w:t>
      </w:r>
      <w:r w:rsidR="008C7880" w:rsidRPr="00905D3B">
        <w:rPr>
          <w:rFonts w:ascii="Times New Roman" w:hAnsi="Times New Roman" w:cs="Times New Roman"/>
          <w:kern w:val="28"/>
          <w:sz w:val="28"/>
          <w:szCs w:val="28"/>
        </w:rPr>
        <w:t>Мониторинг:</w:t>
      </w:r>
    </w:p>
    <w:p w14:paraId="43043EB8" w14:textId="77777777" w:rsidR="008C7880" w:rsidRPr="00905D3B" w:rsidRDefault="00D31F8B"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 Назначение процесса «Мониторинг»</w:t>
      </w:r>
      <w:r w:rsidR="008C7880" w:rsidRPr="00905D3B">
        <w:rPr>
          <w:rFonts w:ascii="Times New Roman" w:hAnsi="Times New Roman" w:cs="Times New Roman"/>
          <w:kern w:val="28"/>
          <w:sz w:val="28"/>
          <w:szCs w:val="28"/>
        </w:rPr>
        <w:t xml:space="preserve"> </w:t>
      </w:r>
      <w:r>
        <w:rPr>
          <w:rFonts w:ascii="Times New Roman" w:hAnsi="Times New Roman" w:cs="Times New Roman"/>
          <w:kern w:val="28"/>
          <w:sz w:val="28"/>
          <w:szCs w:val="28"/>
        </w:rPr>
        <w:t xml:space="preserve">– </w:t>
      </w:r>
      <w:r w:rsidR="008C7880" w:rsidRPr="00905D3B">
        <w:rPr>
          <w:rFonts w:ascii="Times New Roman" w:hAnsi="Times New Roman" w:cs="Times New Roman"/>
          <w:kern w:val="28"/>
          <w:sz w:val="28"/>
          <w:szCs w:val="28"/>
        </w:rPr>
        <w:t xml:space="preserve">регулярный анализ запланированных и фактических результатов, анализ отклонений, эскалация проблем и рисков за отчетный период. </w:t>
      </w:r>
    </w:p>
    <w:p w14:paraId="14E6E4C0" w14:textId="77777777" w:rsidR="008C7880" w:rsidRPr="00905D3B" w:rsidRDefault="00D31F8B"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2) </w:t>
      </w:r>
      <w:r w:rsidR="008C7880" w:rsidRPr="00905D3B">
        <w:rPr>
          <w:rFonts w:ascii="Times New Roman" w:hAnsi="Times New Roman" w:cs="Times New Roman"/>
          <w:kern w:val="28"/>
          <w:sz w:val="28"/>
          <w:szCs w:val="28"/>
        </w:rPr>
        <w:t xml:space="preserve">Мониторинг реализации проектов представляет собой систему мероприятий по измерению их фактических параметров, расчету отклонений фактических параметров от плановых, анализу причин отклонений, прогнозированию хода реализации проектов, принятию управленческих решений по определению, согласованию и реализации возможных корректирующих </w:t>
      </w:r>
      <w:r w:rsidR="008C7880" w:rsidRPr="00905D3B">
        <w:rPr>
          <w:rFonts w:ascii="Times New Roman" w:hAnsi="Times New Roman" w:cs="Times New Roman"/>
          <w:kern w:val="28"/>
          <w:sz w:val="28"/>
          <w:szCs w:val="28"/>
        </w:rPr>
        <w:lastRenderedPageBreak/>
        <w:t>воздействий.</w:t>
      </w:r>
    </w:p>
    <w:p w14:paraId="78E24D4C" w14:textId="768FD452" w:rsidR="008C7880" w:rsidRPr="00905D3B" w:rsidRDefault="00D31F8B"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3) </w:t>
      </w:r>
      <w:r w:rsidR="008C7880" w:rsidRPr="00905D3B">
        <w:rPr>
          <w:rFonts w:ascii="Times New Roman" w:hAnsi="Times New Roman" w:cs="Times New Roman"/>
          <w:kern w:val="28"/>
          <w:sz w:val="28"/>
          <w:szCs w:val="28"/>
        </w:rPr>
        <w:t xml:space="preserve">Мониторинг реализации проектов </w:t>
      </w:r>
      <w:r w:rsidR="007F1095">
        <w:rPr>
          <w:rFonts w:ascii="Times New Roman" w:hAnsi="Times New Roman" w:cs="Times New Roman"/>
          <w:kern w:val="28"/>
          <w:sz w:val="28"/>
          <w:szCs w:val="28"/>
        </w:rPr>
        <w:t>начинается</w:t>
      </w:r>
      <w:r w:rsidR="008C7880" w:rsidRPr="00905D3B">
        <w:rPr>
          <w:rFonts w:ascii="Times New Roman" w:hAnsi="Times New Roman" w:cs="Times New Roman"/>
          <w:kern w:val="28"/>
          <w:sz w:val="28"/>
          <w:szCs w:val="28"/>
        </w:rPr>
        <w:t xml:space="preserve"> с принятия решения об утверждении паспортов соответст</w:t>
      </w:r>
      <w:r>
        <w:rPr>
          <w:rFonts w:ascii="Times New Roman" w:hAnsi="Times New Roman" w:cs="Times New Roman"/>
          <w:kern w:val="28"/>
          <w:sz w:val="28"/>
          <w:szCs w:val="28"/>
        </w:rPr>
        <w:t>вующих проектов и завершается в </w:t>
      </w:r>
      <w:r w:rsidR="008C7880" w:rsidRPr="00905D3B">
        <w:rPr>
          <w:rFonts w:ascii="Times New Roman" w:hAnsi="Times New Roman" w:cs="Times New Roman"/>
          <w:kern w:val="28"/>
          <w:sz w:val="28"/>
          <w:szCs w:val="28"/>
        </w:rPr>
        <w:t>момент принятия решения об их завершени</w:t>
      </w:r>
      <w:r w:rsidR="007F1095">
        <w:rPr>
          <w:rFonts w:ascii="Times New Roman" w:hAnsi="Times New Roman" w:cs="Times New Roman"/>
          <w:kern w:val="28"/>
          <w:sz w:val="28"/>
          <w:szCs w:val="28"/>
        </w:rPr>
        <w:t>и</w:t>
      </w:r>
      <w:r w:rsidR="008C7880" w:rsidRPr="00905D3B">
        <w:rPr>
          <w:rFonts w:ascii="Times New Roman" w:hAnsi="Times New Roman" w:cs="Times New Roman"/>
          <w:kern w:val="28"/>
          <w:sz w:val="28"/>
          <w:szCs w:val="28"/>
        </w:rPr>
        <w:t>.</w:t>
      </w:r>
    </w:p>
    <w:p w14:paraId="1CBC5B9E" w14:textId="44E61986" w:rsidR="008C7880" w:rsidRPr="00905D3B" w:rsidRDefault="00D31F8B"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4) </w:t>
      </w:r>
      <w:r w:rsidR="008C7880" w:rsidRPr="00905D3B">
        <w:rPr>
          <w:rFonts w:ascii="Times New Roman" w:hAnsi="Times New Roman" w:cs="Times New Roman"/>
          <w:kern w:val="28"/>
          <w:sz w:val="28"/>
          <w:szCs w:val="28"/>
        </w:rPr>
        <w:t xml:space="preserve">В ходе мониторинга реализации проектов формируются ежемесячные, отчеты. </w:t>
      </w:r>
    </w:p>
    <w:p w14:paraId="01136B62" w14:textId="045E625D" w:rsidR="008C7880" w:rsidRPr="00905D3B" w:rsidRDefault="00D31F8B"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5) </w:t>
      </w:r>
      <w:r w:rsidR="008C7880" w:rsidRPr="00905D3B">
        <w:rPr>
          <w:rFonts w:ascii="Times New Roman" w:hAnsi="Times New Roman" w:cs="Times New Roman"/>
          <w:kern w:val="28"/>
          <w:sz w:val="28"/>
          <w:szCs w:val="28"/>
        </w:rPr>
        <w:t xml:space="preserve">Подготовка ежемесячных отчетов осуществляется без их обязательного рассмотрения на заседании </w:t>
      </w:r>
      <w:r w:rsidR="007F1095">
        <w:rPr>
          <w:rFonts w:ascii="Times New Roman" w:hAnsi="Times New Roman" w:cs="Times New Roman"/>
          <w:kern w:val="28"/>
          <w:sz w:val="28"/>
          <w:szCs w:val="28"/>
        </w:rPr>
        <w:t>Проектного комитета</w:t>
      </w:r>
      <w:r w:rsidR="008C7880" w:rsidRPr="00905D3B">
        <w:rPr>
          <w:rFonts w:ascii="Times New Roman" w:hAnsi="Times New Roman" w:cs="Times New Roman"/>
          <w:kern w:val="28"/>
          <w:sz w:val="28"/>
          <w:szCs w:val="28"/>
        </w:rPr>
        <w:t>.</w:t>
      </w:r>
      <w:r w:rsidR="00C63E65">
        <w:rPr>
          <w:rFonts w:ascii="Times New Roman" w:hAnsi="Times New Roman" w:cs="Times New Roman"/>
          <w:kern w:val="28"/>
          <w:sz w:val="28"/>
          <w:szCs w:val="28"/>
        </w:rPr>
        <w:t xml:space="preserve"> Ежемесячные отчеты формируются нарастающим итогом.</w:t>
      </w:r>
      <w:r w:rsidR="008C7880" w:rsidRPr="00905D3B">
        <w:rPr>
          <w:rFonts w:ascii="Times New Roman" w:hAnsi="Times New Roman" w:cs="Times New Roman"/>
          <w:kern w:val="28"/>
          <w:sz w:val="28"/>
          <w:szCs w:val="28"/>
        </w:rPr>
        <w:t xml:space="preserve"> </w:t>
      </w:r>
      <w:r>
        <w:rPr>
          <w:rFonts w:ascii="Times New Roman" w:hAnsi="Times New Roman" w:cs="Times New Roman"/>
          <w:kern w:val="28"/>
          <w:sz w:val="28"/>
          <w:szCs w:val="28"/>
        </w:rPr>
        <w:t>По </w:t>
      </w:r>
      <w:r w:rsidR="008C7880" w:rsidRPr="00905D3B">
        <w:rPr>
          <w:rFonts w:ascii="Times New Roman" w:hAnsi="Times New Roman" w:cs="Times New Roman"/>
          <w:kern w:val="28"/>
          <w:sz w:val="28"/>
          <w:szCs w:val="28"/>
        </w:rPr>
        <w:t>предложению Проектного офиса и (или) решению Проектного комитета ежемесячный</w:t>
      </w:r>
      <w:r>
        <w:rPr>
          <w:rFonts w:ascii="Times New Roman" w:hAnsi="Times New Roman" w:cs="Times New Roman"/>
          <w:kern w:val="28"/>
          <w:sz w:val="28"/>
          <w:szCs w:val="28"/>
        </w:rPr>
        <w:t xml:space="preserve"> отчет может быть рассмотрен на </w:t>
      </w:r>
      <w:r w:rsidR="008C7880" w:rsidRPr="00905D3B">
        <w:rPr>
          <w:rFonts w:ascii="Times New Roman" w:hAnsi="Times New Roman" w:cs="Times New Roman"/>
          <w:kern w:val="28"/>
          <w:sz w:val="28"/>
          <w:szCs w:val="28"/>
        </w:rPr>
        <w:t xml:space="preserve">заседании Проектного комитета. </w:t>
      </w:r>
    </w:p>
    <w:p w14:paraId="610B3DCE" w14:textId="77777777" w:rsidR="008C7880" w:rsidRPr="00905D3B" w:rsidRDefault="00A86634"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6) </w:t>
      </w:r>
      <w:r w:rsidR="008C7880" w:rsidRPr="00905D3B">
        <w:rPr>
          <w:rFonts w:ascii="Times New Roman" w:hAnsi="Times New Roman" w:cs="Times New Roman"/>
          <w:kern w:val="28"/>
          <w:sz w:val="28"/>
          <w:szCs w:val="28"/>
        </w:rPr>
        <w:t xml:space="preserve">Участники проекта, ответственные за достижение контрольных точек проекта, не позднее плановой даты достижения контрольной точки представляют </w:t>
      </w:r>
      <w:r w:rsidR="007F1095">
        <w:rPr>
          <w:rFonts w:ascii="Times New Roman" w:hAnsi="Times New Roman" w:cs="Times New Roman"/>
          <w:kern w:val="28"/>
          <w:sz w:val="28"/>
          <w:szCs w:val="28"/>
        </w:rPr>
        <w:t xml:space="preserve">в Проектный офис </w:t>
      </w:r>
      <w:r w:rsidR="008C7880" w:rsidRPr="00905D3B">
        <w:rPr>
          <w:rFonts w:ascii="Times New Roman" w:hAnsi="Times New Roman" w:cs="Times New Roman"/>
          <w:kern w:val="28"/>
          <w:sz w:val="28"/>
          <w:szCs w:val="28"/>
        </w:rPr>
        <w:t>информацию о реализации проекта, содержащую сведения о достижении соответствующих контрольных точек проекта.</w:t>
      </w:r>
    </w:p>
    <w:p w14:paraId="074EF250" w14:textId="7723C3CF" w:rsidR="008C7880" w:rsidRPr="00905D3B" w:rsidRDefault="00A86634"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7) </w:t>
      </w:r>
      <w:r w:rsidR="00C63E65">
        <w:rPr>
          <w:rFonts w:ascii="Times New Roman" w:hAnsi="Times New Roman" w:cs="Times New Roman"/>
          <w:kern w:val="28"/>
          <w:sz w:val="28"/>
          <w:szCs w:val="28"/>
        </w:rPr>
        <w:t>Администратор</w:t>
      </w:r>
      <w:r w:rsidR="008C7880" w:rsidRPr="00905D3B">
        <w:rPr>
          <w:rFonts w:ascii="Times New Roman" w:hAnsi="Times New Roman" w:cs="Times New Roman"/>
          <w:kern w:val="28"/>
          <w:sz w:val="28"/>
          <w:szCs w:val="28"/>
        </w:rPr>
        <w:t xml:space="preserve"> </w:t>
      </w:r>
      <w:r w:rsidR="00B1192C">
        <w:rPr>
          <w:rFonts w:ascii="Times New Roman" w:hAnsi="Times New Roman" w:cs="Times New Roman"/>
          <w:kern w:val="28"/>
          <w:sz w:val="28"/>
          <w:szCs w:val="28"/>
        </w:rPr>
        <w:t>проекта ежемесячно, не позднее 1</w:t>
      </w:r>
      <w:r w:rsidR="008C7880" w:rsidRPr="00905D3B">
        <w:rPr>
          <w:rFonts w:ascii="Times New Roman" w:hAnsi="Times New Roman" w:cs="Times New Roman"/>
          <w:kern w:val="28"/>
          <w:sz w:val="28"/>
          <w:szCs w:val="28"/>
        </w:rPr>
        <w:t xml:space="preserve">-го рабочего дня месяца, следующего за отчетным, представляют в </w:t>
      </w:r>
      <w:r w:rsidR="00C63E65">
        <w:rPr>
          <w:rFonts w:ascii="Times New Roman" w:hAnsi="Times New Roman" w:cs="Times New Roman"/>
          <w:kern w:val="28"/>
          <w:sz w:val="28"/>
          <w:szCs w:val="28"/>
        </w:rPr>
        <w:t>П</w:t>
      </w:r>
      <w:r w:rsidR="008C7880" w:rsidRPr="00905D3B">
        <w:rPr>
          <w:rFonts w:ascii="Times New Roman" w:hAnsi="Times New Roman" w:cs="Times New Roman"/>
          <w:kern w:val="28"/>
          <w:sz w:val="28"/>
          <w:szCs w:val="28"/>
        </w:rPr>
        <w:t xml:space="preserve">роектный офис информацию о реализации </w:t>
      </w:r>
      <w:r>
        <w:rPr>
          <w:rFonts w:ascii="Times New Roman" w:hAnsi="Times New Roman" w:cs="Times New Roman"/>
          <w:kern w:val="28"/>
          <w:sz w:val="28"/>
          <w:szCs w:val="28"/>
        </w:rPr>
        <w:t>проекта, необходимую для </w:t>
      </w:r>
      <w:r w:rsidR="008C7880" w:rsidRPr="00905D3B">
        <w:rPr>
          <w:rFonts w:ascii="Times New Roman" w:hAnsi="Times New Roman" w:cs="Times New Roman"/>
          <w:kern w:val="28"/>
          <w:sz w:val="28"/>
          <w:szCs w:val="28"/>
        </w:rPr>
        <w:t>формирования отчета по проекту.</w:t>
      </w:r>
    </w:p>
    <w:p w14:paraId="7AB2AA45" w14:textId="4B44E822" w:rsidR="008C7880" w:rsidRDefault="00A86634"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8) </w:t>
      </w:r>
      <w:r w:rsidR="008C7880" w:rsidRPr="00905D3B">
        <w:rPr>
          <w:rFonts w:ascii="Times New Roman" w:hAnsi="Times New Roman" w:cs="Times New Roman"/>
          <w:kern w:val="28"/>
          <w:sz w:val="28"/>
          <w:szCs w:val="28"/>
        </w:rPr>
        <w:t>Региональный Проектный офис ежемесячно осуществляет свод и проверку информации о реализации региона</w:t>
      </w:r>
      <w:r>
        <w:rPr>
          <w:rFonts w:ascii="Times New Roman" w:hAnsi="Times New Roman" w:cs="Times New Roman"/>
          <w:kern w:val="28"/>
          <w:sz w:val="28"/>
          <w:szCs w:val="28"/>
        </w:rPr>
        <w:t>льных проектов, необходимой для </w:t>
      </w:r>
      <w:r w:rsidR="008C7880" w:rsidRPr="00905D3B">
        <w:rPr>
          <w:rFonts w:ascii="Times New Roman" w:hAnsi="Times New Roman" w:cs="Times New Roman"/>
          <w:kern w:val="28"/>
          <w:sz w:val="28"/>
          <w:szCs w:val="28"/>
        </w:rPr>
        <w:t>формирования отчетов по федеральным проектам, представленной участниками соответствующих региональных проектов, и не позднее 4-го рабочего дня месяца, следующего за отчетным, направля</w:t>
      </w:r>
      <w:r w:rsidR="001547D1">
        <w:rPr>
          <w:rFonts w:ascii="Times New Roman" w:hAnsi="Times New Roman" w:cs="Times New Roman"/>
          <w:kern w:val="28"/>
          <w:sz w:val="28"/>
          <w:szCs w:val="28"/>
        </w:rPr>
        <w:t>ет</w:t>
      </w:r>
      <w:r w:rsidR="008C7880" w:rsidRPr="00905D3B">
        <w:rPr>
          <w:rFonts w:ascii="Times New Roman" w:hAnsi="Times New Roman" w:cs="Times New Roman"/>
          <w:kern w:val="28"/>
          <w:sz w:val="28"/>
          <w:szCs w:val="28"/>
        </w:rPr>
        <w:t xml:space="preserve"> ее руководителю федерального проекта и в </w:t>
      </w:r>
      <w:r w:rsidR="001547D1">
        <w:rPr>
          <w:rFonts w:ascii="Times New Roman" w:hAnsi="Times New Roman" w:cs="Times New Roman"/>
          <w:kern w:val="28"/>
          <w:sz w:val="28"/>
          <w:szCs w:val="28"/>
        </w:rPr>
        <w:t>П</w:t>
      </w:r>
      <w:r w:rsidR="008C7880" w:rsidRPr="00905D3B">
        <w:rPr>
          <w:rFonts w:ascii="Times New Roman" w:hAnsi="Times New Roman" w:cs="Times New Roman"/>
          <w:kern w:val="28"/>
          <w:sz w:val="28"/>
          <w:szCs w:val="28"/>
        </w:rPr>
        <w:t>роектный офис Правительства Российской Федерации. В информацию о реализации региональных проектов, необходи</w:t>
      </w:r>
      <w:r>
        <w:rPr>
          <w:rFonts w:ascii="Times New Roman" w:hAnsi="Times New Roman" w:cs="Times New Roman"/>
          <w:kern w:val="28"/>
          <w:sz w:val="28"/>
          <w:szCs w:val="28"/>
        </w:rPr>
        <w:t>мую для формирования отчетов по </w:t>
      </w:r>
      <w:r w:rsidR="008C7880" w:rsidRPr="00905D3B">
        <w:rPr>
          <w:rFonts w:ascii="Times New Roman" w:hAnsi="Times New Roman" w:cs="Times New Roman"/>
          <w:kern w:val="28"/>
          <w:sz w:val="28"/>
          <w:szCs w:val="28"/>
        </w:rPr>
        <w:t>федеральным проектам, включаются в том числе сведения об исполнении бюджетов региональных проектов</w:t>
      </w:r>
      <w:bookmarkStart w:id="0" w:name="_GoBack"/>
      <w:bookmarkEnd w:id="0"/>
      <w:r w:rsidR="001547D1">
        <w:rPr>
          <w:rFonts w:ascii="Times New Roman" w:hAnsi="Times New Roman" w:cs="Times New Roman"/>
          <w:kern w:val="28"/>
          <w:sz w:val="28"/>
          <w:szCs w:val="28"/>
        </w:rPr>
        <w:t>.</w:t>
      </w:r>
    </w:p>
    <w:p w14:paraId="7CE0A243" w14:textId="2C1CC2CD" w:rsidR="008C7880" w:rsidRPr="00905D3B" w:rsidRDefault="00C63E65"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00184089">
        <w:rPr>
          <w:rFonts w:ascii="Times New Roman" w:hAnsi="Times New Roman" w:cs="Times New Roman"/>
          <w:kern w:val="28"/>
          <w:sz w:val="28"/>
          <w:szCs w:val="28"/>
        </w:rPr>
        <w:t>) Х</w:t>
      </w:r>
      <w:r w:rsidR="008C7880" w:rsidRPr="00905D3B">
        <w:rPr>
          <w:rFonts w:ascii="Times New Roman" w:hAnsi="Times New Roman" w:cs="Times New Roman"/>
          <w:kern w:val="28"/>
          <w:sz w:val="28"/>
          <w:szCs w:val="28"/>
        </w:rPr>
        <w:t xml:space="preserve">од процесса мониторинга представлен в </w:t>
      </w:r>
      <w:r w:rsidR="00184089">
        <w:rPr>
          <w:rFonts w:ascii="Times New Roman" w:hAnsi="Times New Roman" w:cs="Times New Roman"/>
          <w:kern w:val="28"/>
          <w:sz w:val="28"/>
          <w:szCs w:val="28"/>
        </w:rPr>
        <w:t>приложении № </w:t>
      </w:r>
      <w:r w:rsidR="008C7880" w:rsidRPr="00905D3B">
        <w:rPr>
          <w:rFonts w:ascii="Times New Roman" w:hAnsi="Times New Roman" w:cs="Times New Roman"/>
          <w:kern w:val="28"/>
          <w:sz w:val="28"/>
          <w:szCs w:val="28"/>
        </w:rPr>
        <w:t>6 к настоящему Регламенту.</w:t>
      </w:r>
    </w:p>
    <w:p w14:paraId="50BDDAE0" w14:textId="77777777" w:rsidR="008C7880" w:rsidRPr="00905D3B" w:rsidRDefault="0048408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11. </w:t>
      </w:r>
      <w:r w:rsidR="008C7880" w:rsidRPr="00905D3B">
        <w:rPr>
          <w:rFonts w:ascii="Times New Roman" w:hAnsi="Times New Roman" w:cs="Times New Roman"/>
          <w:kern w:val="28"/>
          <w:sz w:val="28"/>
          <w:szCs w:val="28"/>
        </w:rPr>
        <w:t>Управление изменениями проекта:</w:t>
      </w:r>
    </w:p>
    <w:p w14:paraId="1E82AB01" w14:textId="77777777" w:rsidR="008C7880" w:rsidRPr="00905D3B" w:rsidRDefault="0048408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 </w:t>
      </w:r>
      <w:r w:rsidR="008C7880" w:rsidRPr="00905D3B">
        <w:rPr>
          <w:rFonts w:ascii="Times New Roman" w:hAnsi="Times New Roman" w:cs="Times New Roman"/>
          <w:kern w:val="28"/>
          <w:sz w:val="28"/>
          <w:szCs w:val="28"/>
        </w:rPr>
        <w:t>Назнач</w:t>
      </w:r>
      <w:r>
        <w:rPr>
          <w:rFonts w:ascii="Times New Roman" w:hAnsi="Times New Roman" w:cs="Times New Roman"/>
          <w:kern w:val="28"/>
          <w:sz w:val="28"/>
          <w:szCs w:val="28"/>
        </w:rPr>
        <w:t xml:space="preserve">ение процесса «Управление изменениями» – </w:t>
      </w:r>
      <w:r w:rsidR="008C7880" w:rsidRPr="00905D3B">
        <w:rPr>
          <w:rFonts w:ascii="Times New Roman" w:hAnsi="Times New Roman" w:cs="Times New Roman"/>
          <w:kern w:val="28"/>
          <w:sz w:val="28"/>
          <w:szCs w:val="28"/>
        </w:rPr>
        <w:t>принятие решений о</w:t>
      </w:r>
      <w:r>
        <w:rPr>
          <w:rFonts w:ascii="Times New Roman" w:hAnsi="Times New Roman" w:cs="Times New Roman"/>
          <w:kern w:val="28"/>
          <w:sz w:val="28"/>
          <w:szCs w:val="28"/>
        </w:rPr>
        <w:t> </w:t>
      </w:r>
      <w:r w:rsidR="008C7880" w:rsidRPr="00905D3B">
        <w:rPr>
          <w:rFonts w:ascii="Times New Roman" w:hAnsi="Times New Roman" w:cs="Times New Roman"/>
          <w:kern w:val="28"/>
          <w:sz w:val="28"/>
          <w:szCs w:val="28"/>
        </w:rPr>
        <w:t>выполнении корректирующих мероприятий в отношении проекта и их документировании. Управление изме</w:t>
      </w:r>
      <w:r>
        <w:rPr>
          <w:rFonts w:ascii="Times New Roman" w:hAnsi="Times New Roman" w:cs="Times New Roman"/>
          <w:kern w:val="28"/>
          <w:sz w:val="28"/>
          <w:szCs w:val="28"/>
        </w:rPr>
        <w:t>нениями выполняется на стадиях «</w:t>
      </w:r>
      <w:r w:rsidR="008C7880" w:rsidRPr="00905D3B">
        <w:rPr>
          <w:rFonts w:ascii="Times New Roman" w:hAnsi="Times New Roman" w:cs="Times New Roman"/>
          <w:kern w:val="28"/>
          <w:sz w:val="28"/>
          <w:szCs w:val="28"/>
        </w:rPr>
        <w:t>Реализация</w:t>
      </w:r>
      <w:r>
        <w:rPr>
          <w:rFonts w:ascii="Times New Roman" w:hAnsi="Times New Roman" w:cs="Times New Roman"/>
          <w:kern w:val="28"/>
          <w:sz w:val="28"/>
          <w:szCs w:val="28"/>
        </w:rPr>
        <w:t>» и «Завершение»</w:t>
      </w:r>
      <w:r w:rsidR="008C7880" w:rsidRPr="00905D3B">
        <w:rPr>
          <w:rFonts w:ascii="Times New Roman" w:hAnsi="Times New Roman" w:cs="Times New Roman"/>
          <w:kern w:val="28"/>
          <w:sz w:val="28"/>
          <w:szCs w:val="28"/>
        </w:rPr>
        <w:t>.</w:t>
      </w:r>
    </w:p>
    <w:p w14:paraId="15E700DC" w14:textId="77777777" w:rsidR="008C7880" w:rsidRPr="00905D3B" w:rsidRDefault="0048408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2) </w:t>
      </w:r>
      <w:r w:rsidR="008C7880" w:rsidRPr="00905D3B">
        <w:rPr>
          <w:rFonts w:ascii="Times New Roman" w:hAnsi="Times New Roman" w:cs="Times New Roman"/>
          <w:kern w:val="28"/>
          <w:sz w:val="28"/>
          <w:szCs w:val="28"/>
        </w:rPr>
        <w:t>Основанием для внесения изменений в паспорта региональных проектов может являться внесение изменений в паспорта национальных проектов и</w:t>
      </w:r>
      <w:r>
        <w:rPr>
          <w:rFonts w:ascii="Times New Roman" w:hAnsi="Times New Roman" w:cs="Times New Roman"/>
          <w:kern w:val="28"/>
          <w:sz w:val="28"/>
          <w:szCs w:val="28"/>
        </w:rPr>
        <w:t> </w:t>
      </w:r>
      <w:r w:rsidR="008C7880" w:rsidRPr="00905D3B">
        <w:rPr>
          <w:rFonts w:ascii="Times New Roman" w:hAnsi="Times New Roman" w:cs="Times New Roman"/>
          <w:kern w:val="28"/>
          <w:sz w:val="28"/>
          <w:szCs w:val="28"/>
        </w:rPr>
        <w:t>федеральных проектов, а также приведение их в соответствие с параметрами Закона Новосибирской области об областном бюджете Новосибирской области на</w:t>
      </w:r>
      <w:r>
        <w:rPr>
          <w:rFonts w:ascii="Times New Roman" w:hAnsi="Times New Roman" w:cs="Times New Roman"/>
          <w:kern w:val="28"/>
          <w:sz w:val="28"/>
          <w:szCs w:val="28"/>
        </w:rPr>
        <w:t> </w:t>
      </w:r>
      <w:r w:rsidR="008C7880" w:rsidRPr="00905D3B">
        <w:rPr>
          <w:rFonts w:ascii="Times New Roman" w:hAnsi="Times New Roman" w:cs="Times New Roman"/>
          <w:kern w:val="28"/>
          <w:sz w:val="28"/>
          <w:szCs w:val="28"/>
        </w:rPr>
        <w:t>очередной финансовый год и плановый период.</w:t>
      </w:r>
    </w:p>
    <w:p w14:paraId="5A18B3F0" w14:textId="77777777" w:rsidR="008C7880" w:rsidRPr="00905D3B" w:rsidRDefault="0048408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3) </w:t>
      </w:r>
      <w:r w:rsidR="008C7880" w:rsidRPr="00905D3B">
        <w:rPr>
          <w:rFonts w:ascii="Times New Roman" w:hAnsi="Times New Roman" w:cs="Times New Roman"/>
          <w:kern w:val="28"/>
          <w:sz w:val="28"/>
          <w:szCs w:val="28"/>
        </w:rPr>
        <w:t>Внесение изменений в паспорт проекта осуществляется посредством подготовки запроса на изменение паспорта соответствующего проекта.</w:t>
      </w:r>
    </w:p>
    <w:p w14:paraId="00BBEAFD" w14:textId="5A1A3B83" w:rsidR="008C7880" w:rsidRPr="00905D3B" w:rsidRDefault="0048408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t>4) </w:t>
      </w:r>
      <w:r w:rsidR="008C7880" w:rsidRPr="00905D3B">
        <w:rPr>
          <w:rFonts w:ascii="Times New Roman" w:hAnsi="Times New Roman" w:cs="Times New Roman"/>
          <w:kern w:val="28"/>
          <w:sz w:val="28"/>
          <w:szCs w:val="28"/>
        </w:rPr>
        <w:t xml:space="preserve">Руководитель проекта обеспечивает согласование запроса на изменение паспорта проекта с заинтересованными областными исполнительными органами государственной власти Новосибирской области, </w:t>
      </w:r>
      <w:r w:rsidR="001547D1">
        <w:rPr>
          <w:rFonts w:ascii="Times New Roman" w:hAnsi="Times New Roman" w:cs="Times New Roman"/>
          <w:kern w:val="28"/>
          <w:sz w:val="28"/>
          <w:szCs w:val="28"/>
        </w:rPr>
        <w:t>государственными органами</w:t>
      </w:r>
      <w:r w:rsidR="008C7880" w:rsidRPr="00905D3B">
        <w:rPr>
          <w:rFonts w:ascii="Times New Roman" w:hAnsi="Times New Roman" w:cs="Times New Roman"/>
          <w:kern w:val="28"/>
          <w:sz w:val="28"/>
          <w:szCs w:val="28"/>
        </w:rPr>
        <w:t xml:space="preserve"> Новосибирской области, иными органами и организациями.</w:t>
      </w:r>
    </w:p>
    <w:p w14:paraId="4432957F" w14:textId="77777777" w:rsidR="008C7880" w:rsidRPr="00905D3B" w:rsidRDefault="00484082" w:rsidP="008C7880">
      <w:pPr>
        <w:pStyle w:val="ConsPlusNormal"/>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5) Х</w:t>
      </w:r>
      <w:r w:rsidR="008C7880" w:rsidRPr="00905D3B">
        <w:rPr>
          <w:rFonts w:ascii="Times New Roman" w:hAnsi="Times New Roman" w:cs="Times New Roman"/>
          <w:kern w:val="28"/>
          <w:sz w:val="28"/>
          <w:szCs w:val="28"/>
        </w:rPr>
        <w:t xml:space="preserve">од процесса управления изменениями представлен в </w:t>
      </w:r>
      <w:hyperlink w:anchor="Par1860" w:tooltip="Ход процесса управления изменениями" w:history="1">
        <w:r>
          <w:rPr>
            <w:rFonts w:ascii="Times New Roman" w:hAnsi="Times New Roman" w:cs="Times New Roman"/>
            <w:kern w:val="28"/>
            <w:sz w:val="28"/>
            <w:szCs w:val="28"/>
          </w:rPr>
          <w:t>приложении №</w:t>
        </w:r>
      </w:hyperlink>
      <w:r>
        <w:rPr>
          <w:rFonts w:ascii="Times New Roman" w:hAnsi="Times New Roman" w:cs="Times New Roman"/>
          <w:kern w:val="28"/>
          <w:sz w:val="28"/>
          <w:szCs w:val="28"/>
        </w:rPr>
        <w:t> 7 к </w:t>
      </w:r>
      <w:r w:rsidR="008C7880" w:rsidRPr="00905D3B">
        <w:rPr>
          <w:rFonts w:ascii="Times New Roman" w:hAnsi="Times New Roman" w:cs="Times New Roman"/>
          <w:kern w:val="28"/>
          <w:sz w:val="28"/>
          <w:szCs w:val="28"/>
        </w:rPr>
        <w:t>настоящему Регламенту.</w:t>
      </w:r>
    </w:p>
    <w:p w14:paraId="639DFBB5" w14:textId="77777777" w:rsidR="00837EB5" w:rsidRPr="00675A56" w:rsidRDefault="00837EB5" w:rsidP="00837EB5">
      <w:pPr>
        <w:autoSpaceDE w:val="0"/>
        <w:autoSpaceDN w:val="0"/>
        <w:adjustRightInd w:val="0"/>
      </w:pPr>
    </w:p>
    <w:p w14:paraId="3ECE3A80" w14:textId="77777777" w:rsidR="00837EB5" w:rsidRDefault="00837EB5" w:rsidP="00837EB5">
      <w:pPr>
        <w:jc w:val="center"/>
      </w:pPr>
    </w:p>
    <w:p w14:paraId="08A721FC" w14:textId="77777777" w:rsidR="00837EB5" w:rsidRPr="00675A56" w:rsidRDefault="00837EB5" w:rsidP="00837EB5">
      <w:pPr>
        <w:jc w:val="center"/>
      </w:pPr>
    </w:p>
    <w:p w14:paraId="0ECF8017" w14:textId="77777777" w:rsidR="00837EB5" w:rsidRPr="00664406" w:rsidRDefault="00837EB5" w:rsidP="00837EB5">
      <w:pPr>
        <w:jc w:val="center"/>
      </w:pPr>
      <w:r>
        <w:t>_________</w:t>
      </w:r>
    </w:p>
    <w:p w14:paraId="4971A708" w14:textId="77777777" w:rsidR="0086091F" w:rsidRPr="00844943" w:rsidRDefault="0086091F" w:rsidP="008B33C3">
      <w:pPr>
        <w:pStyle w:val="ConsPlusNormal"/>
        <w:jc w:val="both"/>
        <w:rPr>
          <w:rFonts w:ascii="Times New Roman" w:hAnsi="Times New Roman" w:cs="Times New Roman"/>
          <w:kern w:val="28"/>
          <w:sz w:val="28"/>
          <w:szCs w:val="28"/>
        </w:rPr>
      </w:pPr>
    </w:p>
    <w:sectPr w:rsidR="0086091F" w:rsidRPr="00844943" w:rsidSect="008B33C3">
      <w:headerReference w:type="default" r:id="rId7"/>
      <w:pgSz w:w="11906" w:h="16838"/>
      <w:pgMar w:top="1134" w:right="567" w:bottom="993"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C6324" w14:textId="77777777" w:rsidR="003510F3" w:rsidRDefault="003510F3" w:rsidP="00E93B0C">
      <w:r>
        <w:separator/>
      </w:r>
    </w:p>
  </w:endnote>
  <w:endnote w:type="continuationSeparator" w:id="0">
    <w:p w14:paraId="3CF4EEC6" w14:textId="77777777" w:rsidR="003510F3" w:rsidRDefault="003510F3" w:rsidP="00E9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altName w:val="Palatino Linotype"/>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7C300" w14:textId="77777777" w:rsidR="003510F3" w:rsidRDefault="003510F3" w:rsidP="00E93B0C">
      <w:r>
        <w:separator/>
      </w:r>
    </w:p>
  </w:footnote>
  <w:footnote w:type="continuationSeparator" w:id="0">
    <w:p w14:paraId="71413E3A" w14:textId="77777777" w:rsidR="003510F3" w:rsidRDefault="003510F3" w:rsidP="00E9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367004"/>
      <w:docPartObj>
        <w:docPartGallery w:val="Page Numbers (Top of Page)"/>
        <w:docPartUnique/>
      </w:docPartObj>
    </w:sdtPr>
    <w:sdtEndPr>
      <w:rPr>
        <w:sz w:val="20"/>
      </w:rPr>
    </w:sdtEndPr>
    <w:sdtContent>
      <w:p w14:paraId="3E12320C" w14:textId="03A5D9CD" w:rsidR="00E93B0C" w:rsidRPr="00E93B0C" w:rsidRDefault="00E93B0C">
        <w:pPr>
          <w:pStyle w:val="af8"/>
          <w:jc w:val="center"/>
          <w:rPr>
            <w:sz w:val="20"/>
          </w:rPr>
        </w:pPr>
        <w:r w:rsidRPr="00E93B0C">
          <w:rPr>
            <w:sz w:val="20"/>
          </w:rPr>
          <w:fldChar w:fldCharType="begin"/>
        </w:r>
        <w:r w:rsidRPr="00E93B0C">
          <w:rPr>
            <w:sz w:val="20"/>
          </w:rPr>
          <w:instrText>PAGE   \* MERGEFORMAT</w:instrText>
        </w:r>
        <w:r w:rsidRPr="00E93B0C">
          <w:rPr>
            <w:sz w:val="20"/>
          </w:rPr>
          <w:fldChar w:fldCharType="separate"/>
        </w:r>
        <w:r w:rsidR="00C63E65">
          <w:rPr>
            <w:noProof/>
            <w:sz w:val="20"/>
          </w:rPr>
          <w:t>2</w:t>
        </w:r>
        <w:r w:rsidRPr="00E93B0C">
          <w:rPr>
            <w:sz w:val="20"/>
          </w:rPr>
          <w:fldChar w:fldCharType="end"/>
        </w:r>
      </w:p>
    </w:sdtContent>
  </w:sdt>
  <w:p w14:paraId="5B16C1D0" w14:textId="77777777" w:rsidR="00E93B0C" w:rsidRDefault="00E93B0C">
    <w:pPr>
      <w:pStyle w:val="af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E8"/>
    <w:rsid w:val="0000023C"/>
    <w:rsid w:val="00001D97"/>
    <w:rsid w:val="00002C26"/>
    <w:rsid w:val="00017EA2"/>
    <w:rsid w:val="0004178E"/>
    <w:rsid w:val="0005538D"/>
    <w:rsid w:val="00067426"/>
    <w:rsid w:val="000857F9"/>
    <w:rsid w:val="00095912"/>
    <w:rsid w:val="000A2B1F"/>
    <w:rsid w:val="000A50EA"/>
    <w:rsid w:val="000C69AE"/>
    <w:rsid w:val="000F48D9"/>
    <w:rsid w:val="00100AD4"/>
    <w:rsid w:val="00110001"/>
    <w:rsid w:val="001179C7"/>
    <w:rsid w:val="00120225"/>
    <w:rsid w:val="00146D17"/>
    <w:rsid w:val="00153314"/>
    <w:rsid w:val="001547D1"/>
    <w:rsid w:val="00156021"/>
    <w:rsid w:val="00166438"/>
    <w:rsid w:val="00184089"/>
    <w:rsid w:val="001855C9"/>
    <w:rsid w:val="00193211"/>
    <w:rsid w:val="001938E8"/>
    <w:rsid w:val="001A4A31"/>
    <w:rsid w:val="001B573F"/>
    <w:rsid w:val="001C2FDB"/>
    <w:rsid w:val="001C50F6"/>
    <w:rsid w:val="001D0484"/>
    <w:rsid w:val="001D6607"/>
    <w:rsid w:val="001D6701"/>
    <w:rsid w:val="001E0A6F"/>
    <w:rsid w:val="001E30F3"/>
    <w:rsid w:val="001E392F"/>
    <w:rsid w:val="001F145B"/>
    <w:rsid w:val="001F78C5"/>
    <w:rsid w:val="001F7D55"/>
    <w:rsid w:val="00200C09"/>
    <w:rsid w:val="00201DCE"/>
    <w:rsid w:val="00203575"/>
    <w:rsid w:val="00223E60"/>
    <w:rsid w:val="00223EB0"/>
    <w:rsid w:val="002371FB"/>
    <w:rsid w:val="0024418F"/>
    <w:rsid w:val="002547B6"/>
    <w:rsid w:val="00271B05"/>
    <w:rsid w:val="002773CF"/>
    <w:rsid w:val="00284504"/>
    <w:rsid w:val="002973ED"/>
    <w:rsid w:val="002A2DB6"/>
    <w:rsid w:val="002B0FE4"/>
    <w:rsid w:val="002D45B9"/>
    <w:rsid w:val="002D5B70"/>
    <w:rsid w:val="002E1BA6"/>
    <w:rsid w:val="002E4646"/>
    <w:rsid w:val="002F380D"/>
    <w:rsid w:val="003157CB"/>
    <w:rsid w:val="003214E8"/>
    <w:rsid w:val="00325568"/>
    <w:rsid w:val="0034189C"/>
    <w:rsid w:val="00343422"/>
    <w:rsid w:val="0034471D"/>
    <w:rsid w:val="003510F3"/>
    <w:rsid w:val="00354178"/>
    <w:rsid w:val="0035622F"/>
    <w:rsid w:val="00363B5F"/>
    <w:rsid w:val="003C7924"/>
    <w:rsid w:val="003C7EC3"/>
    <w:rsid w:val="003F262C"/>
    <w:rsid w:val="003F765F"/>
    <w:rsid w:val="004074E3"/>
    <w:rsid w:val="00413D33"/>
    <w:rsid w:val="00415840"/>
    <w:rsid w:val="004168E8"/>
    <w:rsid w:val="0043449B"/>
    <w:rsid w:val="00436CC3"/>
    <w:rsid w:val="00442791"/>
    <w:rsid w:val="00443BE1"/>
    <w:rsid w:val="00453703"/>
    <w:rsid w:val="00455036"/>
    <w:rsid w:val="00466DD5"/>
    <w:rsid w:val="00470E08"/>
    <w:rsid w:val="004720E2"/>
    <w:rsid w:val="00482A06"/>
    <w:rsid w:val="00484082"/>
    <w:rsid w:val="00491003"/>
    <w:rsid w:val="004960F6"/>
    <w:rsid w:val="004A2860"/>
    <w:rsid w:val="004A3D77"/>
    <w:rsid w:val="004A6AB2"/>
    <w:rsid w:val="004B3EBA"/>
    <w:rsid w:val="004D577C"/>
    <w:rsid w:val="004E301E"/>
    <w:rsid w:val="004E4959"/>
    <w:rsid w:val="004E552F"/>
    <w:rsid w:val="004F0C7C"/>
    <w:rsid w:val="004F4039"/>
    <w:rsid w:val="00502EA3"/>
    <w:rsid w:val="0050418E"/>
    <w:rsid w:val="005053B3"/>
    <w:rsid w:val="0050550C"/>
    <w:rsid w:val="0052198F"/>
    <w:rsid w:val="00524115"/>
    <w:rsid w:val="0052650C"/>
    <w:rsid w:val="00536BAC"/>
    <w:rsid w:val="00541034"/>
    <w:rsid w:val="0055049F"/>
    <w:rsid w:val="005559F5"/>
    <w:rsid w:val="005701E0"/>
    <w:rsid w:val="00572C01"/>
    <w:rsid w:val="005765E8"/>
    <w:rsid w:val="00580586"/>
    <w:rsid w:val="005820CB"/>
    <w:rsid w:val="0059798B"/>
    <w:rsid w:val="005C5D74"/>
    <w:rsid w:val="005C7126"/>
    <w:rsid w:val="005E19EE"/>
    <w:rsid w:val="005E7C42"/>
    <w:rsid w:val="00603C01"/>
    <w:rsid w:val="0061087D"/>
    <w:rsid w:val="006111B0"/>
    <w:rsid w:val="00612682"/>
    <w:rsid w:val="006154DF"/>
    <w:rsid w:val="00646E6C"/>
    <w:rsid w:val="006521C5"/>
    <w:rsid w:val="006535B9"/>
    <w:rsid w:val="00665658"/>
    <w:rsid w:val="0067685D"/>
    <w:rsid w:val="00683812"/>
    <w:rsid w:val="00690D9E"/>
    <w:rsid w:val="00693655"/>
    <w:rsid w:val="00693F24"/>
    <w:rsid w:val="006956FA"/>
    <w:rsid w:val="00697FC5"/>
    <w:rsid w:val="006A2ABA"/>
    <w:rsid w:val="006A489E"/>
    <w:rsid w:val="006D17AC"/>
    <w:rsid w:val="006D2925"/>
    <w:rsid w:val="006E5285"/>
    <w:rsid w:val="00711662"/>
    <w:rsid w:val="00722A52"/>
    <w:rsid w:val="007259C4"/>
    <w:rsid w:val="007303C6"/>
    <w:rsid w:val="007329BB"/>
    <w:rsid w:val="00740F30"/>
    <w:rsid w:val="007410EC"/>
    <w:rsid w:val="0074476A"/>
    <w:rsid w:val="00764D0A"/>
    <w:rsid w:val="0076672A"/>
    <w:rsid w:val="00766A29"/>
    <w:rsid w:val="0077077C"/>
    <w:rsid w:val="007730C9"/>
    <w:rsid w:val="00773D6A"/>
    <w:rsid w:val="00775416"/>
    <w:rsid w:val="00776136"/>
    <w:rsid w:val="0078376F"/>
    <w:rsid w:val="0078742F"/>
    <w:rsid w:val="007B44F0"/>
    <w:rsid w:val="007C5AE1"/>
    <w:rsid w:val="007E2391"/>
    <w:rsid w:val="007F1095"/>
    <w:rsid w:val="007F11DF"/>
    <w:rsid w:val="007F71ED"/>
    <w:rsid w:val="00815135"/>
    <w:rsid w:val="00827FE4"/>
    <w:rsid w:val="00832DF1"/>
    <w:rsid w:val="00837EB5"/>
    <w:rsid w:val="00844628"/>
    <w:rsid w:val="00844943"/>
    <w:rsid w:val="0086091F"/>
    <w:rsid w:val="00865D7F"/>
    <w:rsid w:val="00867685"/>
    <w:rsid w:val="00867B19"/>
    <w:rsid w:val="00892B0E"/>
    <w:rsid w:val="008A0D3F"/>
    <w:rsid w:val="008A194E"/>
    <w:rsid w:val="008A1CCC"/>
    <w:rsid w:val="008A7DF2"/>
    <w:rsid w:val="008B01C5"/>
    <w:rsid w:val="008B33C3"/>
    <w:rsid w:val="008C0A9D"/>
    <w:rsid w:val="008C1AAF"/>
    <w:rsid w:val="008C2062"/>
    <w:rsid w:val="008C351F"/>
    <w:rsid w:val="008C7880"/>
    <w:rsid w:val="008F0CEE"/>
    <w:rsid w:val="008F6D5E"/>
    <w:rsid w:val="00915EAA"/>
    <w:rsid w:val="0091761E"/>
    <w:rsid w:val="0092248B"/>
    <w:rsid w:val="009305CA"/>
    <w:rsid w:val="009328ED"/>
    <w:rsid w:val="00937357"/>
    <w:rsid w:val="0095190E"/>
    <w:rsid w:val="00960255"/>
    <w:rsid w:val="0096242C"/>
    <w:rsid w:val="0096415A"/>
    <w:rsid w:val="009649B3"/>
    <w:rsid w:val="00965B71"/>
    <w:rsid w:val="0098127E"/>
    <w:rsid w:val="00985369"/>
    <w:rsid w:val="00986A76"/>
    <w:rsid w:val="009A3432"/>
    <w:rsid w:val="009A6461"/>
    <w:rsid w:val="009B7E87"/>
    <w:rsid w:val="009C31BA"/>
    <w:rsid w:val="009C761B"/>
    <w:rsid w:val="009F68B5"/>
    <w:rsid w:val="00A0489F"/>
    <w:rsid w:val="00A21B79"/>
    <w:rsid w:val="00A2775B"/>
    <w:rsid w:val="00A325F0"/>
    <w:rsid w:val="00A3422D"/>
    <w:rsid w:val="00A515BA"/>
    <w:rsid w:val="00A5767C"/>
    <w:rsid w:val="00A60E0A"/>
    <w:rsid w:val="00A6264A"/>
    <w:rsid w:val="00A86634"/>
    <w:rsid w:val="00A92910"/>
    <w:rsid w:val="00AB35DB"/>
    <w:rsid w:val="00AB4F8B"/>
    <w:rsid w:val="00AB6B3E"/>
    <w:rsid w:val="00AC228E"/>
    <w:rsid w:val="00AC39AA"/>
    <w:rsid w:val="00AC6E34"/>
    <w:rsid w:val="00AD218A"/>
    <w:rsid w:val="00AE4FE4"/>
    <w:rsid w:val="00B0099C"/>
    <w:rsid w:val="00B1192C"/>
    <w:rsid w:val="00B126A4"/>
    <w:rsid w:val="00B13955"/>
    <w:rsid w:val="00B4037F"/>
    <w:rsid w:val="00B454EE"/>
    <w:rsid w:val="00B5052D"/>
    <w:rsid w:val="00B637AC"/>
    <w:rsid w:val="00B67B8E"/>
    <w:rsid w:val="00B776DD"/>
    <w:rsid w:val="00B81F16"/>
    <w:rsid w:val="00B93323"/>
    <w:rsid w:val="00B93BB3"/>
    <w:rsid w:val="00B93F50"/>
    <w:rsid w:val="00BD52D5"/>
    <w:rsid w:val="00BD759E"/>
    <w:rsid w:val="00BF2C0F"/>
    <w:rsid w:val="00BF7657"/>
    <w:rsid w:val="00C052D3"/>
    <w:rsid w:val="00C1248D"/>
    <w:rsid w:val="00C171DB"/>
    <w:rsid w:val="00C254DC"/>
    <w:rsid w:val="00C32943"/>
    <w:rsid w:val="00C40C63"/>
    <w:rsid w:val="00C63E65"/>
    <w:rsid w:val="00C706F5"/>
    <w:rsid w:val="00C73A31"/>
    <w:rsid w:val="00C75AAE"/>
    <w:rsid w:val="00C75E57"/>
    <w:rsid w:val="00C8261F"/>
    <w:rsid w:val="00C85AC1"/>
    <w:rsid w:val="00C939DA"/>
    <w:rsid w:val="00CA25D6"/>
    <w:rsid w:val="00CA460E"/>
    <w:rsid w:val="00CA60CC"/>
    <w:rsid w:val="00CB1243"/>
    <w:rsid w:val="00CB524A"/>
    <w:rsid w:val="00CE1BDF"/>
    <w:rsid w:val="00D04A92"/>
    <w:rsid w:val="00D270EB"/>
    <w:rsid w:val="00D31F8B"/>
    <w:rsid w:val="00D532D8"/>
    <w:rsid w:val="00D54A06"/>
    <w:rsid w:val="00D74FA1"/>
    <w:rsid w:val="00D75AC9"/>
    <w:rsid w:val="00D8247E"/>
    <w:rsid w:val="00D84FD6"/>
    <w:rsid w:val="00DA4C0F"/>
    <w:rsid w:val="00DB6C5E"/>
    <w:rsid w:val="00DC0FDF"/>
    <w:rsid w:val="00DD4412"/>
    <w:rsid w:val="00DE185C"/>
    <w:rsid w:val="00DE5464"/>
    <w:rsid w:val="00E02BF1"/>
    <w:rsid w:val="00E26CC1"/>
    <w:rsid w:val="00E3729D"/>
    <w:rsid w:val="00E40DC6"/>
    <w:rsid w:val="00E428A1"/>
    <w:rsid w:val="00E473C3"/>
    <w:rsid w:val="00E50C3D"/>
    <w:rsid w:val="00E62601"/>
    <w:rsid w:val="00E71375"/>
    <w:rsid w:val="00E73585"/>
    <w:rsid w:val="00E85894"/>
    <w:rsid w:val="00E928B5"/>
    <w:rsid w:val="00E93B0C"/>
    <w:rsid w:val="00EA4D13"/>
    <w:rsid w:val="00EC36E8"/>
    <w:rsid w:val="00EC5A31"/>
    <w:rsid w:val="00ED7BB3"/>
    <w:rsid w:val="00EF3FBA"/>
    <w:rsid w:val="00EF7FA6"/>
    <w:rsid w:val="00F02C96"/>
    <w:rsid w:val="00F13B93"/>
    <w:rsid w:val="00F157DC"/>
    <w:rsid w:val="00F234FC"/>
    <w:rsid w:val="00F24DF2"/>
    <w:rsid w:val="00F32D80"/>
    <w:rsid w:val="00F60C2D"/>
    <w:rsid w:val="00F810E5"/>
    <w:rsid w:val="00F861A3"/>
    <w:rsid w:val="00F91640"/>
    <w:rsid w:val="00FC704C"/>
    <w:rsid w:val="00FD6212"/>
    <w:rsid w:val="00FE511B"/>
    <w:rsid w:val="00FF4A5A"/>
    <w:rsid w:val="00FF7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7467D"/>
  <w15:docId w15:val="{C92F2FBA-FBBF-461D-AC4A-010A754C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036"/>
  </w:style>
  <w:style w:type="paragraph" w:styleId="1">
    <w:name w:val="heading 1"/>
    <w:basedOn w:val="a"/>
    <w:next w:val="a"/>
    <w:link w:val="10"/>
    <w:uiPriority w:val="9"/>
    <w:qFormat/>
    <w:rsid w:val="00455036"/>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4550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550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5503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5503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5503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5503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55036"/>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550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036"/>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semiHidden/>
    <w:rsid w:val="0045503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5503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5503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5503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5503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5503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5503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45503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455036"/>
    <w:rPr>
      <w:b/>
      <w:bCs/>
      <w:color w:val="4F81BD" w:themeColor="accent1"/>
      <w:sz w:val="18"/>
      <w:szCs w:val="18"/>
    </w:rPr>
  </w:style>
  <w:style w:type="paragraph" w:styleId="a4">
    <w:name w:val="Title"/>
    <w:basedOn w:val="a"/>
    <w:next w:val="a"/>
    <w:link w:val="a5"/>
    <w:uiPriority w:val="10"/>
    <w:qFormat/>
    <w:rsid w:val="00455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45503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455036"/>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45503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455036"/>
    <w:rPr>
      <w:b/>
      <w:bCs/>
    </w:rPr>
  </w:style>
  <w:style w:type="character" w:styleId="a9">
    <w:name w:val="Emphasis"/>
    <w:basedOn w:val="a0"/>
    <w:uiPriority w:val="20"/>
    <w:qFormat/>
    <w:rsid w:val="00455036"/>
    <w:rPr>
      <w:i/>
      <w:iCs/>
    </w:rPr>
  </w:style>
  <w:style w:type="paragraph" w:styleId="aa">
    <w:name w:val="No Spacing"/>
    <w:uiPriority w:val="1"/>
    <w:qFormat/>
    <w:rsid w:val="00455036"/>
    <w:rPr>
      <w:rFonts w:eastAsiaTheme="minorEastAsia"/>
    </w:rPr>
  </w:style>
  <w:style w:type="paragraph" w:styleId="ab">
    <w:name w:val="List Paragraph"/>
    <w:basedOn w:val="a"/>
    <w:uiPriority w:val="34"/>
    <w:qFormat/>
    <w:rsid w:val="00455036"/>
    <w:pPr>
      <w:ind w:left="720"/>
      <w:contextualSpacing/>
    </w:pPr>
  </w:style>
  <w:style w:type="paragraph" w:styleId="21">
    <w:name w:val="Quote"/>
    <w:basedOn w:val="a"/>
    <w:next w:val="a"/>
    <w:link w:val="22"/>
    <w:uiPriority w:val="29"/>
    <w:qFormat/>
    <w:rsid w:val="00455036"/>
    <w:rPr>
      <w:i/>
      <w:iCs/>
      <w:color w:val="000000" w:themeColor="text1"/>
    </w:rPr>
  </w:style>
  <w:style w:type="character" w:customStyle="1" w:styleId="22">
    <w:name w:val="Цитата 2 Знак"/>
    <w:basedOn w:val="a0"/>
    <w:link w:val="21"/>
    <w:uiPriority w:val="29"/>
    <w:rsid w:val="00455036"/>
    <w:rPr>
      <w:i/>
      <w:iCs/>
      <w:color w:val="000000" w:themeColor="text1"/>
    </w:rPr>
  </w:style>
  <w:style w:type="paragraph" w:styleId="ac">
    <w:name w:val="Intense Quote"/>
    <w:basedOn w:val="a"/>
    <w:next w:val="a"/>
    <w:link w:val="ad"/>
    <w:uiPriority w:val="30"/>
    <w:qFormat/>
    <w:rsid w:val="0045503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55036"/>
    <w:rPr>
      <w:b/>
      <w:bCs/>
      <w:i/>
      <w:iCs/>
      <w:color w:val="4F81BD" w:themeColor="accent1"/>
    </w:rPr>
  </w:style>
  <w:style w:type="character" w:styleId="ae">
    <w:name w:val="Subtle Emphasis"/>
    <w:basedOn w:val="a0"/>
    <w:uiPriority w:val="19"/>
    <w:qFormat/>
    <w:rsid w:val="00455036"/>
    <w:rPr>
      <w:i/>
      <w:iCs/>
      <w:color w:val="808080" w:themeColor="text1" w:themeTint="7F"/>
    </w:rPr>
  </w:style>
  <w:style w:type="character" w:styleId="af">
    <w:name w:val="Intense Emphasis"/>
    <w:basedOn w:val="a0"/>
    <w:uiPriority w:val="21"/>
    <w:qFormat/>
    <w:rsid w:val="00455036"/>
    <w:rPr>
      <w:b/>
      <w:bCs/>
      <w:i/>
      <w:iCs/>
      <w:color w:val="4F81BD" w:themeColor="accent1"/>
    </w:rPr>
  </w:style>
  <w:style w:type="character" w:styleId="af0">
    <w:name w:val="Subtle Reference"/>
    <w:basedOn w:val="a0"/>
    <w:uiPriority w:val="31"/>
    <w:qFormat/>
    <w:rsid w:val="00455036"/>
    <w:rPr>
      <w:smallCaps/>
      <w:color w:val="C0504D" w:themeColor="accent2"/>
      <w:u w:val="single"/>
    </w:rPr>
  </w:style>
  <w:style w:type="character" w:styleId="af1">
    <w:name w:val="Intense Reference"/>
    <w:basedOn w:val="a0"/>
    <w:uiPriority w:val="32"/>
    <w:qFormat/>
    <w:rsid w:val="00455036"/>
    <w:rPr>
      <w:b/>
      <w:bCs/>
      <w:smallCaps/>
      <w:color w:val="C0504D" w:themeColor="accent2"/>
      <w:spacing w:val="5"/>
      <w:u w:val="single"/>
    </w:rPr>
  </w:style>
  <w:style w:type="character" w:styleId="af2">
    <w:name w:val="Book Title"/>
    <w:basedOn w:val="a0"/>
    <w:uiPriority w:val="33"/>
    <w:qFormat/>
    <w:rsid w:val="00455036"/>
    <w:rPr>
      <w:b/>
      <w:bCs/>
      <w:smallCaps/>
      <w:spacing w:val="5"/>
    </w:rPr>
  </w:style>
  <w:style w:type="paragraph" w:styleId="af3">
    <w:name w:val="TOC Heading"/>
    <w:basedOn w:val="1"/>
    <w:next w:val="a"/>
    <w:uiPriority w:val="39"/>
    <w:semiHidden/>
    <w:unhideWhenUsed/>
    <w:qFormat/>
    <w:rsid w:val="00455036"/>
    <w:pPr>
      <w:outlineLvl w:val="9"/>
    </w:pPr>
  </w:style>
  <w:style w:type="paragraph" w:customStyle="1" w:styleId="ConsPlusNormal">
    <w:name w:val="ConsPlusNormal"/>
    <w:rsid w:val="009305CA"/>
    <w:pPr>
      <w:widowControl w:val="0"/>
      <w:autoSpaceDE w:val="0"/>
      <w:autoSpaceDN w:val="0"/>
      <w:ind w:firstLine="0"/>
      <w:jc w:val="left"/>
    </w:pPr>
    <w:rPr>
      <w:rFonts w:ascii="Calibri" w:eastAsia="Times New Roman" w:hAnsi="Calibri" w:cs="Calibri"/>
      <w:sz w:val="22"/>
      <w:szCs w:val="20"/>
      <w:lang w:eastAsia="ru-RU"/>
    </w:rPr>
  </w:style>
  <w:style w:type="paragraph" w:styleId="af4">
    <w:name w:val="Body Text"/>
    <w:basedOn w:val="a"/>
    <w:link w:val="af5"/>
    <w:uiPriority w:val="99"/>
    <w:unhideWhenUsed/>
    <w:rsid w:val="00E40DC6"/>
    <w:pPr>
      <w:autoSpaceDE w:val="0"/>
      <w:autoSpaceDN w:val="0"/>
      <w:ind w:firstLine="0"/>
    </w:pPr>
    <w:rPr>
      <w:rFonts w:eastAsia="Times New Roman" w:cs="Times New Roman"/>
      <w:lang w:eastAsia="ru-RU"/>
    </w:rPr>
  </w:style>
  <w:style w:type="character" w:customStyle="1" w:styleId="af5">
    <w:name w:val="Основной текст Знак"/>
    <w:basedOn w:val="a0"/>
    <w:link w:val="af4"/>
    <w:uiPriority w:val="99"/>
    <w:rsid w:val="00E40DC6"/>
    <w:rPr>
      <w:rFonts w:eastAsia="Times New Roman" w:cs="Times New Roman"/>
      <w:lang w:eastAsia="ru-RU"/>
    </w:rPr>
  </w:style>
  <w:style w:type="paragraph" w:customStyle="1" w:styleId="ConsPlusTitle">
    <w:name w:val="ConsPlusTitle"/>
    <w:uiPriority w:val="99"/>
    <w:rsid w:val="000A2B1F"/>
    <w:pPr>
      <w:widowControl w:val="0"/>
      <w:autoSpaceDE w:val="0"/>
      <w:autoSpaceDN w:val="0"/>
      <w:adjustRightInd w:val="0"/>
      <w:ind w:firstLine="0"/>
      <w:jc w:val="left"/>
    </w:pPr>
    <w:rPr>
      <w:rFonts w:ascii="Arial" w:eastAsiaTheme="minorEastAsia" w:hAnsi="Arial" w:cs="Arial"/>
      <w:b/>
      <w:bCs/>
      <w:sz w:val="20"/>
      <w:szCs w:val="20"/>
      <w:lang w:eastAsia="ru-RU"/>
    </w:rPr>
  </w:style>
  <w:style w:type="paragraph" w:styleId="af6">
    <w:name w:val="Balloon Text"/>
    <w:basedOn w:val="a"/>
    <w:link w:val="af7"/>
    <w:uiPriority w:val="99"/>
    <w:semiHidden/>
    <w:unhideWhenUsed/>
    <w:rsid w:val="00F32D80"/>
    <w:rPr>
      <w:rFonts w:ascii="Segoe UI" w:hAnsi="Segoe UI" w:cs="Segoe UI"/>
      <w:sz w:val="18"/>
      <w:szCs w:val="18"/>
    </w:rPr>
  </w:style>
  <w:style w:type="character" w:customStyle="1" w:styleId="af7">
    <w:name w:val="Текст выноски Знак"/>
    <w:basedOn w:val="a0"/>
    <w:link w:val="af6"/>
    <w:uiPriority w:val="99"/>
    <w:semiHidden/>
    <w:rsid w:val="00F32D80"/>
    <w:rPr>
      <w:rFonts w:ascii="Segoe UI" w:hAnsi="Segoe UI" w:cs="Segoe UI"/>
      <w:sz w:val="18"/>
      <w:szCs w:val="18"/>
    </w:rPr>
  </w:style>
  <w:style w:type="paragraph" w:styleId="af8">
    <w:name w:val="header"/>
    <w:basedOn w:val="a"/>
    <w:link w:val="af9"/>
    <w:uiPriority w:val="99"/>
    <w:unhideWhenUsed/>
    <w:rsid w:val="00E93B0C"/>
    <w:pPr>
      <w:tabs>
        <w:tab w:val="center" w:pos="4677"/>
        <w:tab w:val="right" w:pos="9355"/>
      </w:tabs>
    </w:pPr>
  </w:style>
  <w:style w:type="character" w:customStyle="1" w:styleId="af9">
    <w:name w:val="Верхний колонтитул Знак"/>
    <w:basedOn w:val="a0"/>
    <w:link w:val="af8"/>
    <w:uiPriority w:val="99"/>
    <w:rsid w:val="00E93B0C"/>
  </w:style>
  <w:style w:type="paragraph" w:styleId="afa">
    <w:name w:val="footer"/>
    <w:basedOn w:val="a"/>
    <w:link w:val="afb"/>
    <w:uiPriority w:val="99"/>
    <w:unhideWhenUsed/>
    <w:rsid w:val="00E93B0C"/>
    <w:pPr>
      <w:tabs>
        <w:tab w:val="center" w:pos="4677"/>
        <w:tab w:val="right" w:pos="9355"/>
      </w:tabs>
    </w:pPr>
  </w:style>
  <w:style w:type="character" w:customStyle="1" w:styleId="afb">
    <w:name w:val="Нижний колонтитул Знак"/>
    <w:basedOn w:val="a0"/>
    <w:link w:val="afa"/>
    <w:uiPriority w:val="99"/>
    <w:rsid w:val="00E93B0C"/>
  </w:style>
  <w:style w:type="character" w:styleId="afc">
    <w:name w:val="annotation reference"/>
    <w:basedOn w:val="a0"/>
    <w:uiPriority w:val="99"/>
    <w:semiHidden/>
    <w:unhideWhenUsed/>
    <w:rsid w:val="00EA4D13"/>
    <w:rPr>
      <w:sz w:val="16"/>
      <w:szCs w:val="16"/>
    </w:rPr>
  </w:style>
  <w:style w:type="paragraph" w:styleId="afd">
    <w:name w:val="annotation text"/>
    <w:basedOn w:val="a"/>
    <w:link w:val="afe"/>
    <w:uiPriority w:val="99"/>
    <w:semiHidden/>
    <w:unhideWhenUsed/>
    <w:rsid w:val="00EA4D13"/>
    <w:rPr>
      <w:sz w:val="20"/>
      <w:szCs w:val="20"/>
    </w:rPr>
  </w:style>
  <w:style w:type="character" w:customStyle="1" w:styleId="afe">
    <w:name w:val="Текст примечания Знак"/>
    <w:basedOn w:val="a0"/>
    <w:link w:val="afd"/>
    <w:uiPriority w:val="99"/>
    <w:semiHidden/>
    <w:rsid w:val="00EA4D13"/>
    <w:rPr>
      <w:sz w:val="20"/>
      <w:szCs w:val="20"/>
    </w:rPr>
  </w:style>
  <w:style w:type="paragraph" w:styleId="aff">
    <w:name w:val="annotation subject"/>
    <w:basedOn w:val="afd"/>
    <w:next w:val="afd"/>
    <w:link w:val="aff0"/>
    <w:uiPriority w:val="99"/>
    <w:semiHidden/>
    <w:unhideWhenUsed/>
    <w:rsid w:val="00EA4D13"/>
    <w:rPr>
      <w:b/>
      <w:bCs/>
    </w:rPr>
  </w:style>
  <w:style w:type="character" w:customStyle="1" w:styleId="aff0">
    <w:name w:val="Тема примечания Знак"/>
    <w:basedOn w:val="afe"/>
    <w:link w:val="aff"/>
    <w:uiPriority w:val="99"/>
    <w:semiHidden/>
    <w:rsid w:val="00EA4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20B00-B479-43B2-8FC3-3D4106C1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8544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Алексей Игоревич</dc:creator>
  <cp:lastModifiedBy>Кушникова Элеонора Анатольевна</cp:lastModifiedBy>
  <cp:revision>2</cp:revision>
  <cp:lastPrinted>2019-02-12T04:15:00Z</cp:lastPrinted>
  <dcterms:created xsi:type="dcterms:W3CDTF">2019-02-19T09:47:00Z</dcterms:created>
  <dcterms:modified xsi:type="dcterms:W3CDTF">2019-02-19T09:47:00Z</dcterms:modified>
</cp:coreProperties>
</file>