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6"/>
        <w:ind w:firstLine="709"/>
        <w:rPr>
          <w:szCs w:val="28"/>
        </w:rPr>
      </w:pPr>
      <w:r>
        <w:rPr>
          <w:szCs w:val="28"/>
        </w:rPr>
        <w:t xml:space="preserve">Проект постановления</w:t>
      </w:r>
      <w:r/>
    </w:p>
    <w:p>
      <w:pPr>
        <w:ind w:firstLine="709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</w:t>
      </w:r>
      <w:r/>
    </w:p>
    <w:p>
      <w:pPr>
        <w:pStyle w:val="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Новосибирской области от 26.10.2021 № 436-п </w:t>
      </w:r>
      <w:r/>
    </w:p>
    <w:p>
      <w:pPr>
        <w:pStyle w:val="67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7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7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постановляет: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Новосибирской области от 26.10.2021 № 436-п «Об утверждении Положения о региональном государственном жилищном надзоре на территории Новосибирской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следующие изменения: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Абзац первый пункта 3 после слов «о повышении энергетической эффективности» дополнить словами «, законодательством о газоснабжении в Российской Федерации».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 3 дополнить подпунктом 12 следующего содержания: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каналов».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Абзац первый пункта 14 после слов «о повышении энергетической эффективности» дополнить словами «, законодательством о газоснабжении в Российской Федерации».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подпункте 6 пункта 14 слово «организаций» заменить словами «специализированных организаций».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 14 дополнить подпунктом 8 следующего содержания: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«организаций, осуществляющих деятельность по проверке состояния и функционирования дымовых и вентиляционных каналов, их очистке и ремонту».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 33 изложить в следующей редакции: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«Инспекция по итогам рассмотрения возражения в отношении предостережения о недопустимости нарушения обязательных требований направляет ответ контролируемому лицу в течение 20 рабочих дней со дня получения такого возражения».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Абзацы с четырнадцатого </w:t>
      </w:r>
      <w:r>
        <w:rPr>
          <w:rFonts w:ascii="Times New Roman" w:hAnsi="Times New Roman" w:cs="Times New Roman"/>
          <w:sz w:val="28"/>
          <w:szCs w:val="28"/>
        </w:rPr>
        <w:t xml:space="preserve">по шестнадцатый </w:t>
      </w:r>
      <w:r>
        <w:rPr>
          <w:rFonts w:ascii="Times New Roman" w:hAnsi="Times New Roman" w:cs="Times New Roman"/>
          <w:sz w:val="28"/>
          <w:szCs w:val="28"/>
        </w:rPr>
        <w:t xml:space="preserve">пункта</w:t>
      </w:r>
      <w:r>
        <w:rPr>
          <w:rFonts w:ascii="Times New Roman" w:hAnsi="Times New Roman" w:cs="Times New Roman"/>
          <w:sz w:val="28"/>
          <w:szCs w:val="28"/>
        </w:rPr>
        <w:t xml:space="preserve"> 57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исключить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 59 изложить в следующей редакции: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«Основанием для включения в ежегодный план проведения контрольных (надзорных) мероприятий на очередной календарный год является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стечение срока, указанного в пункте 57 настоящего Положения, начиная с даты окончания проведения последнего планового контрольного (надзорного) мероприятия, а если такие контрольные (надзорные) мероприятия ранее не проводились, - то с даты: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регистрации организации или гражданина в качестве индивидуального предпринимателя;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1" w:name="Par2"/>
      <w:r/>
      <w:bookmarkEnd w:id="1"/>
      <w:r>
        <w:rPr>
          <w:rFonts w:ascii="Times New Roman" w:hAnsi="Times New Roman" w:cs="Times New Roman"/>
          <w:sz w:val="28"/>
          <w:szCs w:val="28"/>
        </w:rPr>
        <w:t xml:space="preserve">2) начала осуществления организацией или индивидуальным предпринимателем отдельного вида предпринимательской деятельности, если такое на</w:t>
      </w:r>
      <w:r>
        <w:rPr>
          <w:rFonts w:ascii="Times New Roman" w:hAnsi="Times New Roman" w:cs="Times New Roman"/>
          <w:sz w:val="28"/>
          <w:szCs w:val="28"/>
        </w:rPr>
        <w:t xml:space="preserve">чало требует подачи уведомления.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2" w:name="Par3"/>
      <w:r/>
      <w:bookmarkEnd w:id="2"/>
      <w:r>
        <w:rPr>
          <w:rFonts w:ascii="Times New Roman" w:hAnsi="Times New Roman" w:cs="Times New Roman"/>
          <w:sz w:val="28"/>
          <w:szCs w:val="28"/>
        </w:rPr>
        <w:t xml:space="preserve">9.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Пункт 65 исключить.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Пункт 67 дополнить подпунктом 5 следующего содержания: «инструментальное обследование»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Пункт 70 дополнить подпунктом 6 следующего содержания: «истребование документов».</w:t>
      </w:r>
      <w:r/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А.А.Т</w:t>
      </w:r>
      <w:r>
        <w:rPr>
          <w:rFonts w:ascii="Times New Roman" w:hAnsi="Times New Roman" w:cs="Times New Roman"/>
          <w:sz w:val="28"/>
          <w:szCs w:val="28"/>
        </w:rPr>
        <w:t xml:space="preserve">равников</w:t>
      </w:r>
      <w:r/>
    </w:p>
    <w:p>
      <w:pPr>
        <w:pStyle w:val="67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Полищук А.И. 2270357</w:t>
      </w:r>
      <w:r/>
    </w:p>
    <w:p>
      <w:pPr>
        <w:spacing w:after="0"/>
        <w:rPr>
          <w:rFonts w:ascii="Times New Roman" w:hAnsi="Times New Roman" w:cs="Times New Roman"/>
          <w:sz w:val="20"/>
          <w:szCs w:val="20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709" w:left="1418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ind w:right="21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СОГЛАСОВАНО:</w:t>
      </w:r>
      <w:r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32"/>
      </w:tblGrid>
      <w:tr>
        <w:trPr>
          <w:gridAfter w:val="1"/>
        </w:trPr>
        <w:tc>
          <w:tcPr>
            <w:tcW w:w="50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26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уководител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 департамента контроля и документационного обеспечения администрации Губернатора Новосибирской области и Правительства Новосибирской области</w:t>
            </w:r>
            <w:r/>
          </w:p>
        </w:tc>
      </w:tr>
      <w:tr>
        <w:trPr>
          <w:gridAfter w:val="1"/>
        </w:trPr>
        <w:tc>
          <w:tcPr>
            <w:tcW w:w="50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Е.Б. Долгова</w:t>
            </w:r>
            <w:r/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/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дата</w:t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/>
          </w:p>
        </w:tc>
      </w:tr>
      <w:tr>
        <w:trPr>
          <w:gridAfter w:val="1"/>
        </w:trPr>
        <w:tc>
          <w:tcPr>
            <w:tcW w:w="50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Первый заместитель Председателя Правительства Новосибирской области </w:t>
            </w:r>
            <w:r/>
          </w:p>
        </w:tc>
      </w:tr>
      <w:tr>
        <w:trPr>
          <w:gridAfter w:val="1"/>
        </w:trPr>
        <w:tc>
          <w:tcPr>
            <w:tcW w:w="50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В.М.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Знатков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 </w:t>
            </w:r>
            <w:r/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/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дата</w:t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/>
          </w:p>
        </w:tc>
      </w:tr>
      <w:tr>
        <w:trPr>
          <w:gridAfter w:val="1"/>
        </w:trPr>
        <w:tc>
          <w:tcPr>
            <w:tcW w:w="50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инистр юстиции Новосибирской области</w:t>
            </w:r>
            <w:r/>
          </w:p>
        </w:tc>
      </w:tr>
      <w:tr>
        <w:trPr>
          <w:gridAfter w:val="1"/>
        </w:trPr>
        <w:tc>
          <w:tcPr>
            <w:tcW w:w="5070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/>
          </w:p>
          <w:p>
            <w:pPr>
              <w:ind w:firstLine="709"/>
              <w:jc w:val="right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.Н.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Деркач</w:t>
            </w:r>
            <w:r/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/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дата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/>
          </w:p>
        </w:tc>
      </w:tr>
      <w:tr>
        <w:trPr>
          <w:gridAfter w:val="1"/>
        </w:trPr>
        <w:tc>
          <w:tcPr>
            <w:tcW w:w="50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Министр экономического развития Новосибирской области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Л.Н. Решетников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дата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Заместитель Губернатора Новосибирской области</w:t>
            </w:r>
            <w:r/>
          </w:p>
        </w:tc>
      </w:tr>
      <w:tr>
        <w:trPr>
          <w:gridAfter w:val="1"/>
          <w:trHeight w:val="1693"/>
        </w:trPr>
        <w:tc>
          <w:tcPr>
            <w:tcW w:w="5070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/>
          </w:p>
          <w:p>
            <w:pPr>
              <w:ind w:firstLine="709"/>
              <w:jc w:val="right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С.Н. Сёмка</w:t>
            </w:r>
            <w:r/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/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дата</w:t>
            </w:r>
            <w:r/>
          </w:p>
        </w:tc>
      </w:tr>
      <w:tr>
        <w:trPr/>
        <w:tc>
          <w:tcPr>
            <w:gridSpan w:val="2"/>
            <w:tcW w:w="51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Начальник государственной жилищной инспекции Новосибирской области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/>
          </w:p>
        </w:tc>
      </w:tr>
      <w:tr>
        <w:trPr>
          <w:gridAfter w:val="1"/>
          <w:trHeight w:val="772"/>
        </w:trPr>
        <w:tc>
          <w:tcPr>
            <w:tcW w:w="5070" w:type="dxa"/>
            <w:textDirection w:val="lrTb"/>
            <w:noWrap w:val="false"/>
          </w:tcPr>
          <w:p>
            <w:pPr>
              <w:ind w:right="-102" w:firstLine="709"/>
              <w:jc w:val="right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 А.И.Полищук</w:t>
            </w:r>
            <w:r/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/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ата</w:t>
            </w:r>
            <w:r/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ind w:left="0" w:right="0" w:firstLine="0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highlight w:val="none"/>
                <w:lang w:eastAsia="ru-RU"/>
              </w:rPr>
              <w:t xml:space="preserve">Заместитель начальника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государственной жилищной инспекции Новосибирской области </w:t>
            </w:r>
            <w:r/>
            <w:r>
              <w:rPr>
                <w:rFonts w:ascii="Times New Roman" w:hAnsi="Times New Roman" w:eastAsia="Times New Roman"/>
                <w:sz w:val="26"/>
                <w:szCs w:val="2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highlight w:val="none"/>
                <w:lang w:eastAsia="ru-RU"/>
              </w:rPr>
            </w:r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                               </w:t>
            </w:r>
            <w:r>
              <w:rPr>
                <w:rFonts w:ascii="Times New Roman" w:hAnsi="Times New Roman" w:eastAsia="Times New Roman"/>
                <w:sz w:val="26"/>
                <w:szCs w:val="26"/>
                <w:highlight w:val="none"/>
                <w:lang w:eastAsia="ru-RU"/>
              </w:rPr>
            </w:r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                                   Н.И. Чернышова</w:t>
            </w:r>
            <w:r/>
            <w:r/>
            <w:r>
              <w:rPr>
                <w:rFonts w:ascii="Times New Roman" w:hAnsi="Times New Roman" w:eastAsia="Times New Roman"/>
                <w:sz w:val="26"/>
                <w:szCs w:val="2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highlight w:val="none"/>
                <w:lang w:eastAsia="ru-RU"/>
              </w:rPr>
            </w:r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highlight w:val="none"/>
                <w:lang w:eastAsia="ru-RU"/>
              </w:rPr>
            </w:r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highlight w:val="none"/>
                <w:lang w:eastAsia="ru-RU"/>
              </w:rPr>
              <w:t xml:space="preserve">дата </w:t>
            </w:r>
            <w:r>
              <w:rPr>
                <w:rFonts w:ascii="Times New Roman" w:hAnsi="Times New Roman" w:eastAsia="Times New Roman"/>
                <w:sz w:val="26"/>
                <w:szCs w:val="26"/>
                <w:highlight w:val="none"/>
                <w:lang w:eastAsia="ru-RU"/>
              </w:rPr>
            </w:r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highlight w:val="none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Заместитель начальника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отдела нормативно- правового обеспечения и судебной работы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государственной жилищной инспекции Новосибирской области </w:t>
            </w:r>
            <w:r/>
          </w:p>
          <w:p>
            <w:pPr>
              <w:ind w:firstLine="709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/>
          </w:p>
          <w:p>
            <w:pPr>
              <w:ind w:firstLine="709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                                       Т.М. Слуцкая</w:t>
            </w:r>
            <w:r/>
          </w:p>
          <w:p>
            <w:pPr>
              <w:ind w:firstLine="709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/>
          </w:p>
          <w:p>
            <w:pPr>
              <w:ind w:firstLine="709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                           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дата</w:t>
            </w:r>
            <w:r/>
          </w:p>
        </w:tc>
      </w:tr>
    </w:tbl>
    <w:p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sectPr>
      <w:footnotePr/>
      <w:endnotePr/>
      <w:type w:val="nextPage"/>
      <w:pgSz w:w="11906" w:h="16838" w:orient="portrait"/>
      <w:pgMar w:top="142" w:right="567" w:bottom="0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999150080"/>
      <w:docPartObj>
        <w:docPartGallery w:val="Page Numbers (Top of Page)"/>
        <w:docPartUnique w:val="true"/>
      </w:docPartObj>
      <w:rPr/>
    </w:sdtPr>
    <w:sdtContent>
      <w:p>
        <w:pPr>
          <w:pStyle w:val="67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4</w:t>
        </w:r>
        <w:r>
          <w:rPr>
            <w:rFonts w:ascii="Times New Roman" w:hAnsi="Times New Roman" w:cs="Times New Roman"/>
          </w:rPr>
          <w:fldChar w:fldCharType="end"/>
        </w:r>
        <w:r/>
      </w:p>
    </w:sdtContent>
  </w:sdt>
  <w:p>
    <w:pPr>
      <w:pStyle w:val="67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20" w:hanging="48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7"/>
    <w:link w:val="666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5"/>
    <w:next w:val="66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5"/>
    <w:next w:val="66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5"/>
    <w:next w:val="66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5"/>
    <w:next w:val="66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5"/>
    <w:next w:val="66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5"/>
    <w:next w:val="66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5"/>
    <w:next w:val="66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5"/>
    <w:next w:val="66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5"/>
    <w:next w:val="66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7"/>
    <w:link w:val="34"/>
    <w:uiPriority w:val="10"/>
    <w:rPr>
      <w:sz w:val="48"/>
      <w:szCs w:val="48"/>
    </w:rPr>
  </w:style>
  <w:style w:type="paragraph" w:styleId="36">
    <w:name w:val="Subtitle"/>
    <w:basedOn w:val="665"/>
    <w:next w:val="66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7"/>
    <w:link w:val="36"/>
    <w:uiPriority w:val="11"/>
    <w:rPr>
      <w:sz w:val="24"/>
      <w:szCs w:val="24"/>
    </w:rPr>
  </w:style>
  <w:style w:type="paragraph" w:styleId="38">
    <w:name w:val="Quote"/>
    <w:basedOn w:val="665"/>
    <w:next w:val="66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5"/>
    <w:next w:val="66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7"/>
    <w:link w:val="675"/>
    <w:uiPriority w:val="99"/>
  </w:style>
  <w:style w:type="character" w:styleId="45">
    <w:name w:val="Footer Char"/>
    <w:basedOn w:val="667"/>
    <w:link w:val="677"/>
    <w:uiPriority w:val="99"/>
  </w:style>
  <w:style w:type="paragraph" w:styleId="46">
    <w:name w:val="Caption"/>
    <w:basedOn w:val="665"/>
    <w:next w:val="6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7"/>
    <w:uiPriority w:val="99"/>
  </w:style>
  <w:style w:type="table" w:styleId="48">
    <w:name w:val="Table Grid"/>
    <w:basedOn w:val="66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7"/>
    <w:uiPriority w:val="99"/>
    <w:unhideWhenUsed/>
    <w:rPr>
      <w:vertAlign w:val="superscript"/>
    </w:rPr>
  </w:style>
  <w:style w:type="paragraph" w:styleId="178">
    <w:name w:val="endnote text"/>
    <w:basedOn w:val="66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7"/>
    <w:uiPriority w:val="99"/>
    <w:semiHidden/>
    <w:unhideWhenUsed/>
    <w:rPr>
      <w:vertAlign w:val="superscript"/>
    </w:rPr>
  </w:style>
  <w:style w:type="paragraph" w:styleId="181">
    <w:name w:val="toc 1"/>
    <w:basedOn w:val="665"/>
    <w:next w:val="66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5"/>
    <w:next w:val="66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5"/>
    <w:next w:val="66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5"/>
    <w:next w:val="66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5"/>
    <w:next w:val="66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5"/>
    <w:next w:val="66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5"/>
    <w:next w:val="66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5"/>
    <w:next w:val="66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5"/>
    <w:next w:val="66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5"/>
    <w:next w:val="665"/>
    <w:uiPriority w:val="99"/>
    <w:unhideWhenUsed/>
    <w:pPr>
      <w:spacing w:after="0" w:afterAutospacing="0"/>
    </w:pPr>
  </w:style>
  <w:style w:type="paragraph" w:styleId="665" w:default="1">
    <w:name w:val="Normal"/>
    <w:qFormat/>
  </w:style>
  <w:style w:type="paragraph" w:styleId="666">
    <w:name w:val="Heading 1"/>
    <w:basedOn w:val="665"/>
    <w:next w:val="665"/>
    <w:link w:val="673"/>
    <w:qFormat/>
    <w:pPr>
      <w:jc w:val="right"/>
      <w:keepNext/>
      <w:spacing w:after="0" w:line="240" w:lineRule="auto"/>
      <w:outlineLvl w:val="0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667" w:default="1">
    <w:name w:val="Default Paragraph Font"/>
    <w:uiPriority w:val="1"/>
    <w:semiHidden/>
    <w:unhideWhenUsed/>
  </w:style>
  <w:style w:type="table" w:styleId="6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9" w:default="1">
    <w:name w:val="No List"/>
    <w:uiPriority w:val="99"/>
    <w:semiHidden/>
    <w:unhideWhenUsed/>
  </w:style>
  <w:style w:type="paragraph" w:styleId="670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671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672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character" w:styleId="673" w:customStyle="1">
    <w:name w:val="Заголовок 1 Знак"/>
    <w:basedOn w:val="667"/>
    <w:link w:val="666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74">
    <w:name w:val="List Paragraph"/>
    <w:basedOn w:val="665"/>
    <w:uiPriority w:val="34"/>
    <w:qFormat/>
    <w:pPr>
      <w:contextualSpacing/>
      <w:ind w:left="720"/>
    </w:pPr>
  </w:style>
  <w:style w:type="paragraph" w:styleId="675">
    <w:name w:val="Header"/>
    <w:basedOn w:val="665"/>
    <w:link w:val="67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6" w:customStyle="1">
    <w:name w:val="Верхний колонтитул Знак"/>
    <w:basedOn w:val="667"/>
    <w:link w:val="675"/>
    <w:uiPriority w:val="99"/>
  </w:style>
  <w:style w:type="paragraph" w:styleId="677">
    <w:name w:val="Footer"/>
    <w:basedOn w:val="665"/>
    <w:link w:val="67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8" w:customStyle="1">
    <w:name w:val="Нижний колонтитул Знак"/>
    <w:basedOn w:val="667"/>
    <w:link w:val="677"/>
    <w:uiPriority w:val="99"/>
  </w:style>
  <w:style w:type="paragraph" w:styleId="679">
    <w:name w:val="Balloon Text"/>
    <w:basedOn w:val="665"/>
    <w:link w:val="68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80" w:customStyle="1">
    <w:name w:val="Текст выноски Знак"/>
    <w:basedOn w:val="667"/>
    <w:link w:val="679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Полежаев Владимир Васильевич</dc:creator>
  <cp:revision>6</cp:revision>
  <dcterms:created xsi:type="dcterms:W3CDTF">2023-06-06T08:53:00Z</dcterms:created>
  <dcterms:modified xsi:type="dcterms:W3CDTF">2023-08-01T07:28:44Z</dcterms:modified>
</cp:coreProperties>
</file>