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0"/>
        <w:jc w:val="center"/>
        <w:rPr>
          <w:rFonts w:ascii="Times New Roman" w:hAnsi="Times New Roman" w:cs="Times New Roman"/>
          <w:b w:val="0"/>
          <w:sz w:val="28"/>
          <w:szCs w:val="26"/>
        </w:rPr>
        <w:outlineLvl w:val="0"/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ПОЯСНИТЕЛЬНАЯ ЗАПИСКА</w:t>
      </w:r>
      <w:r/>
    </w:p>
    <w:p>
      <w:pPr>
        <w:pStyle w:val="650"/>
        <w:jc w:val="center"/>
        <w:rPr>
          <w:rFonts w:ascii="Times New Roman" w:hAnsi="Times New Roman" w:cs="Times New Roman"/>
          <w:b w:val="0"/>
          <w:sz w:val="28"/>
          <w:szCs w:val="26"/>
        </w:rPr>
        <w:outlineLvl w:val="0"/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к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 проекту постановления Правительства Новосибирской области </w:t>
      </w:r>
      <w:r/>
    </w:p>
    <w:p>
      <w:pPr>
        <w:pStyle w:val="650"/>
        <w:jc w:val="center"/>
        <w:rPr>
          <w:rFonts w:ascii="Times New Roman" w:hAnsi="Times New Roman" w:cs="Times New Roman"/>
          <w:b w:val="0"/>
          <w:bCs/>
          <w:sz w:val="28"/>
          <w:szCs w:val="26"/>
        </w:rPr>
        <w:outlineLvl w:val="0"/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О внесении изменений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в постановление Правитель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26.10.2021 № 436-п</w:t>
      </w:r>
      <w:r>
        <w:rPr>
          <w:rFonts w:ascii="Times New Roman" w:hAnsi="Times New Roman" w:cs="Times New Roman"/>
          <w:b w:val="0"/>
          <w:bCs/>
          <w:sz w:val="28"/>
          <w:szCs w:val="26"/>
        </w:rPr>
        <w:t xml:space="preserve">»</w:t>
      </w:r>
      <w:r/>
    </w:p>
    <w:p>
      <w:pPr>
        <w:pStyle w:val="64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</w:r>
      <w:r/>
    </w:p>
    <w:p>
      <w:pPr>
        <w:pStyle w:val="64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</w:r>
      <w:r/>
    </w:p>
    <w:p>
      <w:pPr>
        <w:pStyle w:val="649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Проект постановления Правительства </w:t>
      </w:r>
      <w:r>
        <w:rPr>
          <w:rFonts w:ascii="Times New Roman" w:hAnsi="Times New Roman" w:cs="Times New Roman"/>
          <w:sz w:val="28"/>
          <w:szCs w:val="26"/>
        </w:rPr>
        <w:t xml:space="preserve">Новосибирской области «</w:t>
      </w:r>
      <w:r>
        <w:rPr>
          <w:rFonts w:ascii="Times New Roman" w:hAnsi="Times New Roman" w:cs="Times New Roman"/>
          <w:sz w:val="28"/>
          <w:szCs w:val="26"/>
        </w:rPr>
        <w:t xml:space="preserve">О внесении изменений в постановление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26.10.2021 № 436-п</w:t>
      </w:r>
      <w:r>
        <w:rPr>
          <w:rFonts w:ascii="Times New Roman" w:hAnsi="Times New Roman" w:cs="Times New Roman"/>
          <w:sz w:val="28"/>
          <w:szCs w:val="26"/>
        </w:rPr>
        <w:t xml:space="preserve">» </w:t>
      </w:r>
      <w:r>
        <w:rPr>
          <w:rFonts w:ascii="Times New Roman" w:hAnsi="Times New Roman" w:cs="Times New Roman"/>
          <w:sz w:val="28"/>
          <w:szCs w:val="26"/>
        </w:rPr>
        <w:t xml:space="preserve">(далее </w:t>
      </w:r>
      <w:r>
        <w:rPr>
          <w:rFonts w:ascii="Times New Roman" w:hAnsi="Times New Roman" w:cs="Times New Roman"/>
          <w:sz w:val="28"/>
          <w:szCs w:val="26"/>
        </w:rPr>
        <w:t xml:space="preserve">–</w:t>
      </w:r>
      <w:r>
        <w:rPr>
          <w:rFonts w:ascii="Times New Roman" w:hAnsi="Times New Roman" w:cs="Times New Roman"/>
          <w:sz w:val="28"/>
          <w:szCs w:val="26"/>
        </w:rPr>
        <w:t xml:space="preserve"> проект постановления) разработан </w:t>
      </w:r>
      <w:r>
        <w:rPr>
          <w:rFonts w:ascii="Times New Roman" w:hAnsi="Times New Roman" w:cs="Times New Roman"/>
          <w:sz w:val="28"/>
          <w:szCs w:val="26"/>
        </w:rPr>
        <w:t xml:space="preserve">в целях </w:t>
      </w:r>
      <w:r>
        <w:rPr>
          <w:rFonts w:ascii="Times New Roman" w:hAnsi="Times New Roman" w:cs="Times New Roman"/>
          <w:sz w:val="28"/>
          <w:szCs w:val="26"/>
        </w:rPr>
        <w:t xml:space="preserve">приведения в соответствие с действующим законодательством, а также с учетом письма министерства юстиции Новосибирской обл</w:t>
      </w:r>
      <w:r>
        <w:rPr>
          <w:rFonts w:ascii="Times New Roman" w:hAnsi="Times New Roman" w:cs="Times New Roman"/>
          <w:sz w:val="28"/>
          <w:szCs w:val="26"/>
        </w:rPr>
        <w:t xml:space="preserve">асти № 598</w:t>
      </w:r>
      <w:r>
        <w:rPr>
          <w:rFonts w:ascii="Times New Roman" w:hAnsi="Times New Roman" w:cs="Times New Roman"/>
          <w:sz w:val="28"/>
          <w:szCs w:val="26"/>
        </w:rPr>
        <w:t xml:space="preserve">-05/9-Вн от 02.06.2023 о разработке проектов нормативных правовых актов</w:t>
      </w:r>
      <w:r>
        <w:rPr>
          <w:rFonts w:ascii="Times New Roman" w:hAnsi="Times New Roman" w:cs="Times New Roman"/>
          <w:sz w:val="28"/>
          <w:szCs w:val="26"/>
        </w:rPr>
        <w:t xml:space="preserve">.</w:t>
      </w:r>
      <w:r/>
    </w:p>
    <w:p>
      <w:pPr>
        <w:pStyle w:val="649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Проектом постановления предлагается </w:t>
      </w:r>
      <w:r>
        <w:rPr>
          <w:rFonts w:ascii="Times New Roman" w:hAnsi="Times New Roman" w:cs="Times New Roman"/>
          <w:sz w:val="28"/>
          <w:szCs w:val="26"/>
        </w:rPr>
        <w:t xml:space="preserve">актуализировать </w:t>
      </w:r>
      <w:r>
        <w:rPr>
          <w:rFonts w:ascii="Times New Roman" w:hAnsi="Times New Roman" w:cs="Times New Roman"/>
          <w:sz w:val="28"/>
          <w:szCs w:val="26"/>
        </w:rPr>
        <w:t xml:space="preserve">предмет регионального</w:t>
      </w:r>
      <w:r>
        <w:rPr>
          <w:rFonts w:ascii="Times New Roman" w:hAnsi="Times New Roman" w:cs="Times New Roman"/>
          <w:sz w:val="28"/>
          <w:szCs w:val="26"/>
        </w:rPr>
        <w:t xml:space="preserve"> жилищного надзора</w:t>
      </w:r>
      <w:r>
        <w:rPr>
          <w:rFonts w:ascii="Times New Roman" w:hAnsi="Times New Roman" w:cs="Times New Roman"/>
          <w:sz w:val="28"/>
          <w:szCs w:val="26"/>
        </w:rPr>
        <w:t xml:space="preserve">, установленный пунктом 3 Положения о региональном государственном </w:t>
      </w:r>
      <w:r>
        <w:rPr>
          <w:rFonts w:ascii="Times New Roman" w:hAnsi="Times New Roman" w:cs="Times New Roman"/>
          <w:sz w:val="28"/>
          <w:szCs w:val="26"/>
        </w:rPr>
        <w:t xml:space="preserve">жилищном надзоре </w:t>
      </w:r>
      <w:r>
        <w:rPr>
          <w:rFonts w:ascii="Times New Roman" w:hAnsi="Times New Roman" w:cs="Times New Roman"/>
          <w:sz w:val="28"/>
          <w:szCs w:val="26"/>
        </w:rPr>
        <w:t xml:space="preserve">на территории Новосибирской области, утвержденного постановлением 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26.10.2021 № 436-п </w:t>
      </w:r>
      <w:r>
        <w:rPr>
          <w:rFonts w:ascii="Times New Roman" w:hAnsi="Times New Roman" w:cs="Times New Roman"/>
          <w:sz w:val="28"/>
          <w:szCs w:val="26"/>
        </w:rPr>
        <w:t xml:space="preserve">(далее – Положение № 436</w:t>
      </w:r>
      <w:r>
        <w:rPr>
          <w:rFonts w:ascii="Times New Roman" w:hAnsi="Times New Roman" w:cs="Times New Roman"/>
          <w:sz w:val="28"/>
          <w:szCs w:val="26"/>
        </w:rPr>
        <w:t xml:space="preserve">-п).</w:t>
      </w:r>
      <w:r/>
    </w:p>
    <w:p>
      <w:pPr>
        <w:pStyle w:val="64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29.05.2023 № 859 «О внесении изменений в некоторые акты Правительства Российской Федерации и признании утратившим силу подпункта «ж» пункта 4 изменений, которые вносятся в акты Правител</w:t>
      </w:r>
      <w:r>
        <w:rPr>
          <w:rFonts w:ascii="Times New Roman" w:hAnsi="Times New Roman" w:cs="Times New Roman"/>
          <w:sz w:val="28"/>
          <w:szCs w:val="28"/>
        </w:rPr>
        <w:t xml:space="preserve">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09.09.2017 № 1091» внесены изменения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от 30.09.2021 № 1670 «Об утверждении общих требований к организации и осуществлению регионального государственного жилищного контроля (надзора)»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 № 859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4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Вышеуказанные изме</w:t>
      </w:r>
      <w:r>
        <w:rPr>
          <w:rFonts w:ascii="Times New Roman" w:hAnsi="Times New Roman" w:cs="Times New Roman"/>
          <w:sz w:val="28"/>
          <w:szCs w:val="28"/>
        </w:rPr>
        <w:t xml:space="preserve">нения предусматривают д</w:t>
      </w:r>
      <w:r>
        <w:rPr>
          <w:rFonts w:ascii="Times New Roman" w:hAnsi="Times New Roman" w:cs="Times New Roman"/>
          <w:sz w:val="28"/>
          <w:szCs w:val="28"/>
        </w:rPr>
        <w:t xml:space="preserve">ополнение пер</w:t>
      </w:r>
      <w:r>
        <w:rPr>
          <w:rFonts w:ascii="Times New Roman" w:hAnsi="Times New Roman" w:cs="Times New Roman"/>
          <w:sz w:val="28"/>
          <w:szCs w:val="28"/>
        </w:rPr>
        <w:t xml:space="preserve">ечня требований в части безопасной эксплуатации и технического обслуживания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дымовых каналов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4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 3 Положения № 436</w:t>
      </w:r>
      <w:r>
        <w:rPr>
          <w:rFonts w:ascii="Times New Roman" w:hAnsi="Times New Roman" w:cs="Times New Roman"/>
          <w:sz w:val="28"/>
          <w:szCs w:val="28"/>
        </w:rPr>
        <w:t xml:space="preserve">-п подпунктом 12, содержащим соответствующее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обязательное </w:t>
      </w:r>
      <w:r>
        <w:rPr>
          <w:rFonts w:ascii="Times New Roman" w:hAnsi="Times New Roman" w:cs="Times New Roman"/>
          <w:sz w:val="28"/>
          <w:szCs w:val="28"/>
        </w:rPr>
        <w:t xml:space="preserve">требование.</w:t>
      </w:r>
      <w:r/>
    </w:p>
    <w:p>
      <w:pPr>
        <w:pStyle w:val="64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</w:t>
      </w:r>
      <w:r>
        <w:rPr>
          <w:rFonts w:ascii="Times New Roman" w:hAnsi="Times New Roman" w:cs="Times New Roman"/>
          <w:sz w:val="28"/>
          <w:szCs w:val="28"/>
        </w:rPr>
        <w:t xml:space="preserve">я, вносимые Постановлением № 859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предусматривают расширение объекта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рственного жилищного надзора в части обязательных требований, установленных законодательством о газоснабжении. В связи с чем, проектом постановления предлагается внести соответствующие поправки в абзац первый пункта 3, абзац первый пункта 14 Положения №436</w:t>
      </w: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49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Вышеуказанные изме</w:t>
      </w:r>
      <w:r>
        <w:rPr>
          <w:rFonts w:ascii="Times New Roman" w:hAnsi="Times New Roman" w:cs="Times New Roman"/>
          <w:sz w:val="28"/>
          <w:szCs w:val="28"/>
        </w:rPr>
        <w:t xml:space="preserve">нения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предусматривают</w:t>
      </w:r>
      <w:r>
        <w:rPr>
          <w:rFonts w:ascii="Times New Roman" w:hAnsi="Times New Roman" w:cs="Times New Roman"/>
          <w:sz w:val="28"/>
          <w:szCs w:val="26"/>
        </w:rPr>
        <w:t xml:space="preserve"> конкретизацию организаций, осуществляющих деятельность по техническому обслуживанию и ремонту внутридомового и (или) внутриквартирного газового оборудования, как «специализированных». </w:t>
      </w:r>
      <w:r/>
    </w:p>
    <w:p>
      <w:pPr>
        <w:pStyle w:val="649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В связи с чем, проектом предлагается дополнить подпункт 6 пункта 14 Положения № 436</w:t>
      </w:r>
      <w:r>
        <w:rPr>
          <w:rFonts w:ascii="Times New Roman" w:hAnsi="Times New Roman" w:cs="Times New Roman"/>
          <w:sz w:val="28"/>
          <w:szCs w:val="26"/>
        </w:rPr>
        <w:t xml:space="preserve">-п</w:t>
      </w:r>
      <w:r>
        <w:rPr>
          <w:rFonts w:ascii="Times New Roman" w:hAnsi="Times New Roman" w:cs="Times New Roman"/>
          <w:sz w:val="28"/>
          <w:szCs w:val="26"/>
        </w:rPr>
        <w:t xml:space="preserve"> словом</w:t>
      </w:r>
      <w:r>
        <w:rPr>
          <w:rFonts w:ascii="Times New Roman" w:hAnsi="Times New Roman" w:cs="Times New Roman"/>
          <w:sz w:val="28"/>
          <w:szCs w:val="26"/>
        </w:rPr>
        <w:t xml:space="preserve"> «специализированных»</w:t>
      </w:r>
      <w:r>
        <w:rPr>
          <w:rFonts w:ascii="Times New Roman" w:hAnsi="Times New Roman" w:cs="Times New Roman"/>
          <w:sz w:val="28"/>
          <w:szCs w:val="26"/>
        </w:rPr>
        <w:t xml:space="preserve">.</w:t>
      </w:r>
      <w:r/>
    </w:p>
    <w:p>
      <w:pPr>
        <w:pStyle w:val="649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Кроме того, изменени</w:t>
      </w:r>
      <w:r>
        <w:rPr>
          <w:rFonts w:ascii="Times New Roman" w:hAnsi="Times New Roman" w:cs="Times New Roman"/>
          <w:sz w:val="28"/>
          <w:szCs w:val="26"/>
        </w:rPr>
        <w:t xml:space="preserve">я, вносимые Постановлением № 859</w:t>
      </w:r>
      <w:r>
        <w:rPr>
          <w:rFonts w:ascii="Times New Roman" w:hAnsi="Times New Roman" w:cs="Times New Roman"/>
          <w:sz w:val="28"/>
          <w:szCs w:val="26"/>
        </w:rPr>
        <w:t xml:space="preserve"> дополняют перечень объектов регионального жилищного надзора, что обуславливает актуализа</w:t>
      </w:r>
      <w:r>
        <w:rPr>
          <w:rFonts w:ascii="Times New Roman" w:hAnsi="Times New Roman" w:cs="Times New Roman"/>
          <w:sz w:val="28"/>
          <w:szCs w:val="26"/>
        </w:rPr>
        <w:t xml:space="preserve">цию соответствующего перечня в П</w:t>
      </w:r>
      <w:r>
        <w:rPr>
          <w:rFonts w:ascii="Times New Roman" w:hAnsi="Times New Roman" w:cs="Times New Roman"/>
          <w:sz w:val="28"/>
          <w:szCs w:val="26"/>
        </w:rPr>
        <w:t xml:space="preserve">оложении №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436</w:t>
      </w:r>
      <w:r>
        <w:rPr>
          <w:rFonts w:ascii="Times New Roman" w:hAnsi="Times New Roman" w:cs="Times New Roman"/>
          <w:sz w:val="28"/>
          <w:szCs w:val="26"/>
        </w:rPr>
        <w:t xml:space="preserve">-п</w:t>
      </w:r>
      <w:r>
        <w:rPr>
          <w:rFonts w:ascii="Times New Roman" w:hAnsi="Times New Roman" w:cs="Times New Roman"/>
          <w:sz w:val="28"/>
          <w:szCs w:val="26"/>
        </w:rPr>
        <w:t xml:space="preserve">,</w:t>
      </w:r>
      <w:r>
        <w:rPr>
          <w:rFonts w:ascii="Times New Roman" w:hAnsi="Times New Roman" w:cs="Times New Roman"/>
          <w:sz w:val="28"/>
          <w:szCs w:val="26"/>
        </w:rPr>
        <w:t xml:space="preserve"> путем дополнения пункта 14 подпунктом 8 следующего содержания «организаций, осуществляющих деятельность по проверке состояния и функционирования дымовых и вентиляционных каналов, их очистке и ремонту».</w:t>
      </w:r>
      <w:r/>
    </w:p>
    <w:p>
      <w:pPr>
        <w:pStyle w:val="649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Проектом предлагается предусмотреть вступление в силу вышеизложенных изменений с 1 сентября 2023 г.</w:t>
      </w:r>
      <w:r/>
    </w:p>
    <w:p>
      <w:pPr>
        <w:pStyle w:val="649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Проектом </w:t>
      </w:r>
      <w:r>
        <w:rPr>
          <w:rFonts w:ascii="Times New Roman" w:hAnsi="Times New Roman" w:cs="Times New Roman"/>
          <w:sz w:val="28"/>
          <w:szCs w:val="26"/>
        </w:rPr>
        <w:t xml:space="preserve">постановления</w:t>
      </w:r>
      <w:r>
        <w:rPr>
          <w:rFonts w:ascii="Times New Roman" w:hAnsi="Times New Roman" w:cs="Times New Roman"/>
          <w:sz w:val="28"/>
          <w:szCs w:val="26"/>
        </w:rPr>
        <w:t xml:space="preserve"> предлагается </w:t>
      </w:r>
      <w:r>
        <w:rPr>
          <w:rFonts w:ascii="Times New Roman" w:hAnsi="Times New Roman" w:cs="Times New Roman"/>
          <w:sz w:val="28"/>
          <w:szCs w:val="26"/>
        </w:rPr>
        <w:t xml:space="preserve">изложить в новой редакции </w:t>
      </w:r>
      <w:r>
        <w:rPr>
          <w:rFonts w:ascii="Times New Roman" w:hAnsi="Times New Roman" w:cs="Times New Roman"/>
          <w:sz w:val="28"/>
          <w:szCs w:val="26"/>
        </w:rPr>
        <w:t xml:space="preserve">порядок направления ответа контролируемому лицу, подготовленного по резу</w:t>
      </w:r>
      <w:r>
        <w:rPr>
          <w:rFonts w:ascii="Times New Roman" w:hAnsi="Times New Roman" w:cs="Times New Roman"/>
          <w:sz w:val="28"/>
          <w:szCs w:val="26"/>
        </w:rPr>
        <w:t xml:space="preserve">льтатам рассмотрения возражения</w:t>
      </w:r>
      <w:r>
        <w:rPr>
          <w:rFonts w:ascii="Times New Roman" w:hAnsi="Times New Roman" w:cs="Times New Roman"/>
          <w:sz w:val="28"/>
          <w:szCs w:val="26"/>
        </w:rPr>
        <w:t xml:space="preserve"> на предостережение о недопустимости нарушения обязательных требований</w:t>
      </w:r>
      <w:r>
        <w:rPr>
          <w:rFonts w:ascii="Times New Roman" w:hAnsi="Times New Roman" w:cs="Times New Roman"/>
          <w:sz w:val="28"/>
          <w:szCs w:val="26"/>
        </w:rPr>
        <w:t xml:space="preserve">, предусмотренный пунктом 33</w:t>
      </w:r>
      <w:r>
        <w:rPr>
          <w:rFonts w:ascii="Times New Roman" w:hAnsi="Times New Roman" w:cs="Times New Roman"/>
          <w:sz w:val="28"/>
          <w:szCs w:val="26"/>
        </w:rPr>
        <w:t xml:space="preserve"> Положения </w:t>
      </w:r>
      <w:r>
        <w:rPr>
          <w:rFonts w:ascii="Times New Roman" w:hAnsi="Times New Roman" w:cs="Times New Roman"/>
          <w:sz w:val="28"/>
          <w:szCs w:val="26"/>
        </w:rPr>
        <w:t xml:space="preserve">№ 436</w:t>
      </w:r>
      <w:r>
        <w:rPr>
          <w:rFonts w:ascii="Times New Roman" w:hAnsi="Times New Roman" w:cs="Times New Roman"/>
          <w:sz w:val="28"/>
          <w:szCs w:val="26"/>
        </w:rPr>
        <w:t xml:space="preserve">-п</w:t>
      </w:r>
      <w:r>
        <w:rPr>
          <w:rFonts w:ascii="Times New Roman" w:hAnsi="Times New Roman" w:cs="Times New Roman"/>
          <w:sz w:val="28"/>
          <w:szCs w:val="26"/>
        </w:rPr>
        <w:t xml:space="preserve">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/>
    </w:p>
    <w:p>
      <w:pPr>
        <w:ind w:firstLine="540"/>
        <w:rPr>
          <w:rFonts w:eastAsiaTheme="minorHAnsi"/>
          <w:lang w:eastAsia="en-US"/>
        </w:rPr>
      </w:pPr>
      <w:r>
        <w:rPr>
          <w:szCs w:val="26"/>
        </w:rPr>
        <w:t xml:space="preserve">В соответствии с абзацем восьмым пункта 22</w:t>
      </w:r>
      <w:r>
        <w:rPr>
          <w:szCs w:val="26"/>
        </w:rPr>
        <w:t xml:space="preserve"> </w:t>
      </w:r>
      <w:r>
        <w:rPr>
          <w:szCs w:val="26"/>
        </w:rPr>
        <w:t xml:space="preserve"> </w:t>
      </w:r>
      <w:r>
        <w:t xml:space="preserve">постановления</w:t>
      </w:r>
      <w:r>
        <w:t xml:space="preserve"> Правительства от 30.09.2021 № 1670 «Об утверждении общих требований к организации и осуществлению регионального государственного жилищного контроля (надзора)»</w:t>
      </w:r>
      <w:r>
        <w:t xml:space="preserve"> (далее – Постановление № 1670) </w:t>
      </w:r>
      <w:r>
        <w:rPr>
          <w:rFonts w:eastAsiaTheme="minorHAnsi"/>
          <w:lang w:eastAsia="en-US"/>
        </w:rPr>
        <w:t xml:space="preserve">орган государственного жилищного надзора по итогам рассмотрения возражения в отношении предостережения о недопустимости нарушения обязательных требований направляет ответ контролируемому лицу в течение 20 рабочих дней со д</w:t>
      </w:r>
      <w:r>
        <w:rPr>
          <w:rFonts w:eastAsiaTheme="minorHAnsi"/>
          <w:lang w:eastAsia="en-US"/>
        </w:rPr>
        <w:t xml:space="preserve">ня получения такого возражения.</w:t>
      </w:r>
      <w:r/>
    </w:p>
    <w:p>
      <w:pPr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Действующая редакция пункта 33 </w:t>
      </w:r>
      <w:r>
        <w:rPr>
          <w:rFonts w:eastAsiaTheme="minorHAnsi"/>
          <w:lang w:eastAsia="en-US"/>
        </w:rPr>
        <w:t xml:space="preserve">Положения № 436</w:t>
      </w:r>
      <w:r>
        <w:rPr>
          <w:rFonts w:eastAsiaTheme="minorHAnsi"/>
          <w:lang w:eastAsia="en-US"/>
        </w:rPr>
        <w:t xml:space="preserve">-п </w:t>
      </w:r>
      <w:r>
        <w:rPr>
          <w:rFonts w:eastAsiaTheme="minorHAnsi"/>
          <w:lang w:eastAsia="en-US"/>
        </w:rPr>
        <w:t xml:space="preserve">обуславливает неясности в порядке направления вышеуказанного решения, кроме того, изложенные в пункте 33 действия не регламентирован</w:t>
      </w:r>
      <w:r>
        <w:rPr>
          <w:rFonts w:eastAsiaTheme="minorHAnsi"/>
          <w:lang w:eastAsia="en-US"/>
        </w:rPr>
        <w:t xml:space="preserve">ы действующим законодательством. В связи с чем, требуе</w:t>
      </w:r>
      <w:r>
        <w:rPr>
          <w:rFonts w:eastAsiaTheme="minorHAnsi"/>
          <w:lang w:eastAsia="en-US"/>
        </w:rPr>
        <w:t xml:space="preserve">т приведения в соответствие с Постановлением №</w:t>
      </w:r>
      <w:r>
        <w:rPr>
          <w:rFonts w:eastAsiaTheme="minorHAnsi"/>
          <w:lang w:eastAsia="en-US"/>
        </w:rPr>
        <w:t xml:space="preserve"> 1670</w:t>
      </w:r>
      <w:r>
        <w:rPr>
          <w:rFonts w:eastAsiaTheme="minorHAnsi"/>
          <w:lang w:eastAsia="en-US"/>
        </w:rPr>
        <w:t xml:space="preserve">.</w:t>
      </w:r>
      <w:r/>
    </w:p>
    <w:p>
      <w:pPr>
        <w:pStyle w:val="649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Проектом постановления </w:t>
      </w:r>
      <w:r>
        <w:rPr>
          <w:rFonts w:ascii="Times New Roman" w:hAnsi="Times New Roman" w:cs="Times New Roman"/>
          <w:sz w:val="28"/>
          <w:szCs w:val="26"/>
        </w:rPr>
        <w:t xml:space="preserve">предлагается исключить</w:t>
      </w:r>
      <w:r>
        <w:rPr>
          <w:rFonts w:ascii="Times New Roman" w:hAnsi="Times New Roman" w:cs="Times New Roman"/>
          <w:sz w:val="28"/>
          <w:szCs w:val="26"/>
        </w:rPr>
        <w:t xml:space="preserve"> из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перечня оснований для внесения объектов контроля в ежегодный план контрольных (надзорных) мероприятий </w:t>
      </w:r>
      <w:r>
        <w:rPr>
          <w:rFonts w:ascii="Times New Roman" w:hAnsi="Times New Roman" w:cs="Times New Roman"/>
          <w:sz w:val="28"/>
          <w:szCs w:val="26"/>
        </w:rPr>
        <w:t xml:space="preserve">основание в виде отнесения</w:t>
      </w:r>
      <w:r>
        <w:rPr>
          <w:rFonts w:ascii="Times New Roman" w:hAnsi="Times New Roman" w:cs="Times New Roman"/>
          <w:sz w:val="28"/>
          <w:szCs w:val="26"/>
        </w:rPr>
        <w:t xml:space="preserve"> объекта регионального государственного жилищного надзора к категории высокого, среднего, умеренного риска,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(предусмотрено </w:t>
      </w:r>
      <w:r>
        <w:rPr>
          <w:rFonts w:ascii="Times New Roman" w:hAnsi="Times New Roman" w:cs="Times New Roman"/>
          <w:sz w:val="28"/>
          <w:szCs w:val="26"/>
        </w:rPr>
        <w:t xml:space="preserve">подпунктом </w:t>
      </w:r>
      <w:r>
        <w:rPr>
          <w:rFonts w:ascii="Times New Roman" w:hAnsi="Times New Roman" w:cs="Times New Roman"/>
          <w:sz w:val="28"/>
          <w:szCs w:val="26"/>
        </w:rPr>
        <w:t xml:space="preserve">2 действующей редакции пункта 59</w:t>
      </w:r>
      <w:r>
        <w:rPr>
          <w:rFonts w:ascii="Times New Roman" w:hAnsi="Times New Roman" w:cs="Times New Roman"/>
          <w:sz w:val="28"/>
          <w:szCs w:val="26"/>
        </w:rPr>
        <w:t xml:space="preserve"> Положения № </w:t>
      </w:r>
      <w:r>
        <w:rPr>
          <w:rFonts w:ascii="Times New Roman" w:hAnsi="Times New Roman" w:cs="Times New Roman"/>
          <w:sz w:val="28"/>
          <w:szCs w:val="26"/>
        </w:rPr>
        <w:t xml:space="preserve">436</w:t>
      </w:r>
      <w:r>
        <w:rPr>
          <w:rFonts w:ascii="Times New Roman" w:hAnsi="Times New Roman" w:cs="Times New Roman"/>
          <w:sz w:val="28"/>
          <w:szCs w:val="26"/>
        </w:rPr>
        <w:t xml:space="preserve">-п</w:t>
      </w:r>
      <w:r>
        <w:rPr>
          <w:rFonts w:ascii="Times New Roman" w:hAnsi="Times New Roman" w:cs="Times New Roman"/>
          <w:sz w:val="28"/>
          <w:szCs w:val="26"/>
        </w:rPr>
        <w:t xml:space="preserve">)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в связи с отсутствием данного основания в действующем </w:t>
      </w:r>
      <w:r>
        <w:rPr>
          <w:rFonts w:ascii="Times New Roman" w:hAnsi="Times New Roman" w:cs="Times New Roman"/>
          <w:sz w:val="28"/>
          <w:szCs w:val="26"/>
        </w:rPr>
        <w:t xml:space="preserve">законод</w:t>
      </w:r>
      <w:r>
        <w:rPr>
          <w:rFonts w:ascii="Times New Roman" w:hAnsi="Times New Roman" w:cs="Times New Roman"/>
          <w:sz w:val="28"/>
          <w:szCs w:val="26"/>
        </w:rPr>
        <w:t xml:space="preserve">ател</w:t>
      </w:r>
      <w:r>
        <w:rPr>
          <w:rFonts w:ascii="Times New Roman" w:hAnsi="Times New Roman" w:cs="Times New Roman"/>
          <w:sz w:val="28"/>
          <w:szCs w:val="26"/>
        </w:rPr>
        <w:t xml:space="preserve">ьстве, а также изложить пункт 59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Положения № 436</w:t>
      </w:r>
      <w:r>
        <w:rPr>
          <w:rFonts w:ascii="Times New Roman" w:hAnsi="Times New Roman" w:cs="Times New Roman"/>
          <w:sz w:val="28"/>
          <w:szCs w:val="26"/>
        </w:rPr>
        <w:t xml:space="preserve">-п </w:t>
      </w:r>
      <w:r>
        <w:rPr>
          <w:rFonts w:ascii="Times New Roman" w:hAnsi="Times New Roman" w:cs="Times New Roman"/>
          <w:sz w:val="28"/>
          <w:szCs w:val="26"/>
        </w:rPr>
        <w:t xml:space="preserve">в новой редакции.</w:t>
      </w:r>
      <w:r/>
    </w:p>
    <w:p>
      <w:pPr>
        <w:pStyle w:val="64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В </w:t>
      </w:r>
      <w:r>
        <w:rPr>
          <w:rFonts w:ascii="Times New Roman" w:hAnsi="Times New Roman" w:cs="Times New Roman"/>
          <w:sz w:val="28"/>
          <w:szCs w:val="26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6"/>
        </w:rPr>
        <w:t xml:space="preserve">пунктом 7 Правил</w:t>
      </w:r>
      <w:r>
        <w:rPr>
          <w:rFonts w:ascii="Times New Roman" w:hAnsi="Times New Roman" w:cs="Times New Roman"/>
          <w:sz w:val="28"/>
          <w:szCs w:val="26"/>
        </w:rP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</w:t>
      </w:r>
      <w:r>
        <w:rPr>
          <w:rFonts w:ascii="Times New Roman" w:hAnsi="Times New Roman" w:cs="Times New Roman"/>
          <w:sz w:val="28"/>
          <w:szCs w:val="26"/>
        </w:rPr>
        <w:t xml:space="preserve">, утвержденных п</w:t>
      </w:r>
      <w:r>
        <w:rPr>
          <w:rFonts w:ascii="Times New Roman" w:hAnsi="Times New Roman" w:cs="Times New Roman"/>
          <w:sz w:val="28"/>
          <w:szCs w:val="26"/>
        </w:rPr>
        <w:t xml:space="preserve">остановление</w:t>
      </w:r>
      <w:r>
        <w:rPr>
          <w:rFonts w:ascii="Times New Roman" w:hAnsi="Times New Roman" w:cs="Times New Roman"/>
          <w:sz w:val="28"/>
          <w:szCs w:val="26"/>
        </w:rPr>
        <w:t xml:space="preserve">м</w:t>
      </w:r>
      <w:r>
        <w:rPr>
          <w:rFonts w:ascii="Times New Roman" w:hAnsi="Times New Roman" w:cs="Times New Roman"/>
          <w:sz w:val="28"/>
          <w:szCs w:val="26"/>
        </w:rPr>
        <w:t xml:space="preserve"> Правительства РФ от 31.1</w:t>
      </w:r>
      <w:r>
        <w:rPr>
          <w:rFonts w:ascii="Times New Roman" w:hAnsi="Times New Roman" w:cs="Times New Roman"/>
          <w:sz w:val="28"/>
          <w:szCs w:val="26"/>
        </w:rPr>
        <w:t xml:space="preserve">2.2020 № 2428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ежегодный план подлежат включению контрольные (надзорные) мероприятия по объектам контроля, для которых в году реализации ежегодного плана истекает установл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енный федеральным законом о виде контроля, положением о виде контроля период времени с даты окончания проведения последнего планового контрольного (надзорного) мероприятия, а если такие контрольные (надзорные) мероприятия ранее не проводились, - то с даты:</w:t>
      </w:r>
      <w:r/>
    </w:p>
    <w:p>
      <w:pPr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государственной регистрации организации или гражданина в качестве индивидуального предпринимателя, за исключением случаев, предусмотренных </w:t>
      </w:r>
      <w:r>
        <w:rPr>
          <w:rFonts w:eastAsiaTheme="minorHAnsi"/>
        </w:rPr>
        <w:t xml:space="preserve">в </w:t>
      </w:r>
      <w:r>
        <w:rPr>
          <w:rFonts w:eastAsiaTheme="minorHAnsi"/>
        </w:rPr>
        <w:t xml:space="preserve">подпунктах «б»</w:t>
      </w:r>
      <w:r>
        <w:rPr>
          <w:rFonts w:eastAsiaTheme="minorHAnsi"/>
        </w:rPr>
        <w:t xml:space="preserve"> и </w:t>
      </w:r>
      <w:r>
        <w:rPr>
          <w:rFonts w:eastAsiaTheme="minorHAnsi"/>
        </w:rPr>
        <w:t xml:space="preserve">«в»</w:t>
      </w:r>
      <w:r>
        <w:rPr>
          <w:rFonts w:eastAsiaTheme="minorHAnsi"/>
          <w:lang w:eastAsia="en-US"/>
        </w:rPr>
        <w:t xml:space="preserve"> настоящего пункта;</w:t>
      </w:r>
      <w:r/>
    </w:p>
    <w:p>
      <w:pPr>
        <w:ind w:firstLine="540"/>
        <w:rPr>
          <w:rFonts w:eastAsiaTheme="minorHAnsi"/>
          <w:lang w:eastAsia="en-US"/>
        </w:rPr>
      </w:pPr>
      <w:r/>
      <w:bookmarkStart w:id="0" w:name="Par2"/>
      <w:r/>
      <w:bookmarkEnd w:id="0"/>
      <w:r>
        <w:rPr>
          <w:rFonts w:eastAsiaTheme="minorHAnsi"/>
          <w:lang w:eastAsia="en-US"/>
        </w:rPr>
        <w:t xml:space="preserve">б) начала осуществления организацией или индивидуальным предпринимателем отдельного вида предпринимательской деятельности, если такое начало требует подачи уведомления;</w:t>
      </w:r>
      <w:r/>
    </w:p>
    <w:p>
      <w:pPr>
        <w:ind w:firstLine="540"/>
        <w:rPr>
          <w:rFonts w:eastAsiaTheme="minorHAnsi"/>
          <w:lang w:eastAsia="en-US"/>
        </w:rPr>
      </w:pPr>
      <w:r/>
      <w:bookmarkStart w:id="1" w:name="Par3"/>
      <w:r/>
      <w:bookmarkEnd w:id="1"/>
      <w:r>
        <w:rPr>
          <w:rFonts w:eastAsiaTheme="minorHAnsi"/>
          <w:lang w:eastAsia="en-US"/>
        </w:rPr>
        <w:t xml:space="preserve">в) иного события, установленного федеральным законом о виде контроля, положением о виде контроля, которое ведет к возникновению объекта контроля.</w:t>
      </w:r>
      <w:r/>
    </w:p>
    <w:p>
      <w:pPr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связи с этим, проектом</w:t>
      </w:r>
      <w:r>
        <w:rPr>
          <w:rFonts w:eastAsiaTheme="minorHAnsi"/>
          <w:lang w:eastAsia="en-US"/>
        </w:rPr>
        <w:t xml:space="preserve"> также предусмотрено расширение перечня оснований для включения объектов в ежегодный план контрольных (надзорных) мероприятий в части включения в него основания в виде государственной регистрации организации, </w:t>
      </w:r>
      <w:r>
        <w:rPr>
          <w:rFonts w:eastAsiaTheme="minorHAnsi"/>
          <w:lang w:eastAsia="en-US"/>
        </w:rPr>
        <w:t xml:space="preserve">индивидуального предпринимателя</w:t>
      </w:r>
      <w:r>
        <w:rPr>
          <w:rFonts w:eastAsiaTheme="minorHAnsi"/>
          <w:lang w:eastAsia="en-US"/>
        </w:rPr>
        <w:t xml:space="preserve">.</w:t>
      </w:r>
      <w:r/>
    </w:p>
    <w:p>
      <w:pPr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</w:t>
      </w:r>
      <w:r>
        <w:rPr>
          <w:rFonts w:eastAsiaTheme="minorHAnsi"/>
          <w:lang w:eastAsia="en-US"/>
        </w:rPr>
        <w:t xml:space="preserve">роек</w:t>
      </w:r>
      <w:r>
        <w:rPr>
          <w:rFonts w:eastAsiaTheme="minorHAnsi"/>
          <w:lang w:eastAsia="en-US"/>
        </w:rPr>
        <w:t xml:space="preserve">том</w:t>
      </w:r>
      <w:r>
        <w:rPr>
          <w:rFonts w:eastAsiaTheme="minorHAnsi"/>
          <w:lang w:eastAsia="en-US"/>
        </w:rPr>
        <w:t xml:space="preserve"> постановления предполагается исключить пункт 65</w:t>
      </w:r>
      <w:r>
        <w:rPr>
          <w:rFonts w:eastAsiaTheme="minorHAnsi"/>
          <w:lang w:eastAsia="en-US"/>
        </w:rPr>
        <w:t xml:space="preserve"> Положения № </w:t>
      </w:r>
      <w:r>
        <w:rPr>
          <w:rFonts w:eastAsiaTheme="minorHAnsi"/>
          <w:lang w:eastAsia="en-US"/>
        </w:rPr>
        <w:t xml:space="preserve">436</w:t>
      </w:r>
      <w:r>
        <w:rPr>
          <w:rFonts w:eastAsiaTheme="minorHAnsi"/>
          <w:lang w:eastAsia="en-US"/>
        </w:rPr>
        <w:t xml:space="preserve">-п</w:t>
      </w:r>
      <w:r>
        <w:rPr>
          <w:rFonts w:eastAsiaTheme="minorHAnsi"/>
          <w:lang w:eastAsia="en-US"/>
        </w:rPr>
        <w:t xml:space="preserve">, устанавливающего ограничение для проведения контрольных (надзорных) мероприятий в случае </w:t>
      </w:r>
      <w:r>
        <w:rPr>
          <w:rFonts w:eastAsiaTheme="minorHAnsi"/>
          <w:lang w:eastAsia="en-US"/>
        </w:rPr>
        <w:t xml:space="preserve">неистечения</w:t>
      </w:r>
      <w:r>
        <w:rPr>
          <w:rFonts w:eastAsiaTheme="minorHAnsi"/>
          <w:lang w:eastAsia="en-US"/>
        </w:rPr>
        <w:t xml:space="preserve"> одного года с момента проведения профилактических мероприятий в отношении объекта контроля. </w:t>
      </w:r>
      <w:r/>
    </w:p>
    <w:p>
      <w:pPr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Действующая редакция </w:t>
      </w:r>
      <w:r>
        <w:t xml:space="preserve">Федерального закона от 31.07.2020 № 248-ФЗ «О государственном контроле (надзоре) и муниципальном контроле в Российской Федерации»</w:t>
      </w:r>
      <w:r>
        <w:t xml:space="preserve"> (далее – Федеральный закон № 248-ФЗ)</w:t>
      </w:r>
      <w:r>
        <w:t xml:space="preserve">, поста</w:t>
      </w:r>
      <w:r>
        <w:t xml:space="preserve">новления Правительства от 30.09.2021 № 1670 «Об утверждении общих требований к организации и осуществлению регионального государственного жилищного контроля (надзора)» не содержат вышеуказанного ограничения, в связи с чем, данный пункт подлежит исключению.</w:t>
      </w:r>
      <w:r/>
    </w:p>
    <w:p>
      <w:pPr>
        <w:ind w:firstLine="540"/>
      </w:pPr>
      <w:r>
        <w:rPr>
          <w:rFonts w:eastAsiaTheme="minorHAnsi"/>
          <w:lang w:eastAsia="en-US"/>
        </w:rPr>
        <w:t xml:space="preserve">Проект постановления нацелен на дополнение перечня контрольных надзорных действий, осуществляемых в рамках </w:t>
      </w:r>
      <w:r>
        <w:rPr>
          <w:rFonts w:eastAsiaTheme="minorHAnsi"/>
          <w:lang w:eastAsia="en-US"/>
        </w:rPr>
        <w:t xml:space="preserve">проведения </w:t>
      </w:r>
      <w:r>
        <w:t xml:space="preserve">инспекционного визита (пункт 67 Положения № 436</w:t>
      </w:r>
      <w:r>
        <w:t xml:space="preserve">-п</w:t>
      </w:r>
      <w:r>
        <w:t xml:space="preserve">), выездной проверки (пункт 70 Положения №436</w:t>
      </w:r>
      <w:r>
        <w:t xml:space="preserve">-п</w:t>
      </w:r>
      <w:r>
        <w:t xml:space="preserve">)</w:t>
      </w:r>
      <w:r>
        <w:t xml:space="preserve">, а именно, инструментального обследование (дополнение подпунктом 5 пункта 67 Положения №436</w:t>
      </w:r>
      <w:r>
        <w:t xml:space="preserve">-п</w:t>
      </w:r>
      <w:r>
        <w:t xml:space="preserve">), истребованием документов (дополнение подпунктом 6 пункта 70 Положения № 436</w:t>
      </w:r>
      <w:r>
        <w:t xml:space="preserve">-п</w:t>
      </w:r>
      <w:r>
        <w:t xml:space="preserve">).</w:t>
      </w:r>
      <w:r/>
    </w:p>
    <w:p>
      <w:pPr>
        <w:pStyle w:val="659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Действующая редакция </w:t>
      </w:r>
      <w:r>
        <w:rPr>
          <w:rFonts w:ascii="Times New Roman" w:hAnsi="Times New Roman"/>
          <w:sz w:val="28"/>
          <w:szCs w:val="26"/>
        </w:rPr>
        <w:t xml:space="preserve">пункта 57 Положения № 436</w:t>
      </w:r>
      <w:r>
        <w:rPr>
          <w:rFonts w:ascii="Times New Roman" w:hAnsi="Times New Roman"/>
          <w:sz w:val="28"/>
          <w:szCs w:val="26"/>
        </w:rPr>
        <w:t xml:space="preserve">-п</w:t>
      </w:r>
      <w:r>
        <w:rPr>
          <w:rFonts w:ascii="Times New Roman" w:hAnsi="Times New Roman"/>
          <w:sz w:val="28"/>
          <w:szCs w:val="26"/>
        </w:rPr>
        <w:t xml:space="preserve"> устанавливает </w:t>
      </w:r>
      <w:r>
        <w:rPr>
          <w:rFonts w:ascii="Times New Roman" w:hAnsi="Times New Roman"/>
          <w:sz w:val="28"/>
          <w:szCs w:val="26"/>
        </w:rPr>
        <w:t xml:space="preserve">основания проведения для различных видов </w:t>
      </w:r>
      <w:r>
        <w:rPr>
          <w:rFonts w:ascii="Times New Roman" w:hAnsi="Times New Roman"/>
          <w:sz w:val="28"/>
          <w:szCs w:val="26"/>
        </w:rPr>
        <w:t xml:space="preserve">плановых </w:t>
      </w:r>
      <w:r>
        <w:rPr>
          <w:rFonts w:ascii="Times New Roman" w:hAnsi="Times New Roman"/>
          <w:sz w:val="28"/>
          <w:szCs w:val="26"/>
        </w:rPr>
        <w:t xml:space="preserve">контрольных (надзорных) мероприятий</w:t>
      </w:r>
      <w:r>
        <w:rPr>
          <w:rFonts w:ascii="Times New Roman" w:hAnsi="Times New Roman"/>
          <w:sz w:val="28"/>
          <w:szCs w:val="26"/>
        </w:rPr>
        <w:t xml:space="preserve">: инспекционного визита, документарной и выездной проверок, вместе с тем, вышеуказанные основания не ре</w:t>
      </w:r>
      <w:r>
        <w:rPr>
          <w:rFonts w:ascii="Times New Roman" w:hAnsi="Times New Roman"/>
          <w:sz w:val="28"/>
          <w:szCs w:val="26"/>
        </w:rPr>
        <w:t xml:space="preserve">гламентированы Постановлением № </w:t>
      </w:r>
      <w:r>
        <w:rPr>
          <w:rFonts w:ascii="Times New Roman" w:hAnsi="Times New Roman"/>
          <w:sz w:val="28"/>
          <w:szCs w:val="26"/>
        </w:rPr>
        <w:t xml:space="preserve">1670. </w:t>
      </w:r>
      <w:r/>
    </w:p>
    <w:p>
      <w:pPr>
        <w:pStyle w:val="659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В связи с отсутствием нормативного закрепления в действующей редакции Положения № 436</w:t>
      </w:r>
      <w:r>
        <w:rPr>
          <w:rFonts w:ascii="Times New Roman" w:hAnsi="Times New Roman"/>
          <w:sz w:val="28"/>
          <w:szCs w:val="26"/>
        </w:rPr>
        <w:t xml:space="preserve">-п</w:t>
      </w:r>
      <w:bookmarkStart w:id="2" w:name="_GoBack"/>
      <w:r/>
      <w:bookmarkEnd w:id="2"/>
      <w:r>
        <w:rPr>
          <w:rFonts w:ascii="Times New Roman" w:hAnsi="Times New Roman"/>
          <w:sz w:val="28"/>
          <w:szCs w:val="26"/>
        </w:rPr>
        <w:t xml:space="preserve"> критериев выбора </w:t>
      </w:r>
      <w:r>
        <w:rPr>
          <w:rFonts w:ascii="Times New Roman" w:hAnsi="Times New Roman"/>
          <w:sz w:val="28"/>
          <w:szCs w:val="26"/>
        </w:rPr>
        <w:t xml:space="preserve">конкретного </w:t>
      </w:r>
      <w:r>
        <w:rPr>
          <w:rFonts w:ascii="Times New Roman" w:hAnsi="Times New Roman"/>
          <w:sz w:val="28"/>
          <w:szCs w:val="26"/>
        </w:rPr>
        <w:t xml:space="preserve">контрольного (надзорного) мероприятия проектом постановления предлагается исключить абз</w:t>
      </w:r>
      <w:r>
        <w:rPr>
          <w:rFonts w:ascii="Times New Roman" w:hAnsi="Times New Roman"/>
          <w:sz w:val="28"/>
          <w:szCs w:val="26"/>
        </w:rPr>
        <w:t xml:space="preserve">ацы </w:t>
      </w:r>
      <w:r>
        <w:rPr>
          <w:rFonts w:ascii="Times New Roman" w:hAnsi="Times New Roman"/>
          <w:sz w:val="28"/>
          <w:szCs w:val="28"/>
        </w:rPr>
        <w:t xml:space="preserve">с четырнадцатого </w:t>
      </w:r>
      <w:r>
        <w:rPr>
          <w:rFonts w:ascii="Times New Roman" w:hAnsi="Times New Roman"/>
          <w:sz w:val="28"/>
          <w:szCs w:val="28"/>
        </w:rPr>
        <w:t xml:space="preserve">по шестнадцатый </w:t>
      </w:r>
      <w:r>
        <w:rPr>
          <w:rFonts w:ascii="Times New Roman" w:hAnsi="Times New Roman"/>
          <w:sz w:val="28"/>
          <w:szCs w:val="26"/>
        </w:rPr>
        <w:t xml:space="preserve">пункта</w:t>
      </w:r>
      <w:r>
        <w:rPr>
          <w:rFonts w:ascii="Times New Roman" w:hAnsi="Times New Roman"/>
          <w:sz w:val="28"/>
          <w:szCs w:val="26"/>
        </w:rPr>
        <w:t xml:space="preserve"> 5</w:t>
      </w:r>
      <w:r>
        <w:rPr>
          <w:rFonts w:ascii="Times New Roman" w:hAnsi="Times New Roman"/>
          <w:sz w:val="28"/>
          <w:szCs w:val="26"/>
        </w:rPr>
        <w:t xml:space="preserve">7 Положения № 436</w:t>
      </w:r>
      <w:r>
        <w:rPr>
          <w:rFonts w:ascii="Times New Roman" w:hAnsi="Times New Roman"/>
          <w:sz w:val="28"/>
          <w:szCs w:val="26"/>
        </w:rPr>
        <w:t xml:space="preserve">-п</w:t>
      </w:r>
      <w:r>
        <w:rPr>
          <w:rFonts w:ascii="Times New Roman" w:hAnsi="Times New Roman"/>
          <w:sz w:val="28"/>
          <w:szCs w:val="26"/>
        </w:rPr>
        <w:t xml:space="preserve">.</w:t>
      </w:r>
      <w:r/>
    </w:p>
    <w:p>
      <w:pPr>
        <w:pStyle w:val="65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Проект постановления не устанавливает ранее не предусмотренных нормативными правовыми актами Российской Федерации</w:t>
      </w:r>
      <w:r>
        <w:rPr>
          <w:rFonts w:ascii="Times New Roman" w:hAnsi="Times New Roman"/>
          <w:sz w:val="28"/>
          <w:szCs w:val="26"/>
        </w:rPr>
        <w:t xml:space="preserve">, Новосибирской области</w:t>
      </w:r>
      <w:r>
        <w:rPr>
          <w:rFonts w:ascii="Times New Roman" w:hAnsi="Times New Roman"/>
          <w:sz w:val="28"/>
          <w:szCs w:val="26"/>
        </w:rPr>
        <w:t xml:space="preserve"> обязанностей, запретов или ограничений </w:t>
      </w:r>
      <w:r>
        <w:rPr>
          <w:rFonts w:ascii="Times New Roman" w:hAnsi="Times New Roman"/>
          <w:sz w:val="28"/>
          <w:szCs w:val="26"/>
        </w:rPr>
        <w:t xml:space="preserve">для физических и юридических лиц в сфере предпринимательской и иной экономической деятельности, не вводит новые виды государственного контроля (надзора) и новые виды разрешительной деятельности, не содержит норм, вводящих дополнительные и пересматривающих </w:t>
      </w:r>
      <w:r>
        <w:rPr>
          <w:rFonts w:ascii="Times New Roman" w:hAnsi="Times New Roman"/>
          <w:sz w:val="28"/>
          <w:szCs w:val="26"/>
        </w:rPr>
        <w:t xml:space="preserve">действующие виды ответств</w:t>
      </w:r>
      <w:r>
        <w:rPr>
          <w:rFonts w:ascii="Times New Roman" w:hAnsi="Times New Roman"/>
          <w:sz w:val="28"/>
          <w:szCs w:val="26"/>
        </w:rPr>
        <w:t xml:space="preserve">енности за нарушение 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не требует проведения оценки регулирующего воздействия.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649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Реализация положений проекта постановления не повлечет негативных социально-экономических, финансовых и иных последствий, в том числе для субъектов предпринимательской и иной экономической деятельности.</w:t>
      </w:r>
      <w:r/>
    </w:p>
    <w:p>
      <w:pPr>
        <w:ind w:firstLine="540"/>
        <w:rPr>
          <w:szCs w:val="26"/>
        </w:rPr>
      </w:pPr>
      <w:r>
        <w:rPr>
          <w:szCs w:val="26"/>
        </w:rPr>
        <w:t xml:space="preserve">Реализация полномочий, предусмотренных проектом постановления, будет осуществляться в пределах установленной предельной численности </w:t>
      </w:r>
      <w:r>
        <w:rPr>
          <w:szCs w:val="26"/>
        </w:rPr>
        <w:t xml:space="preserve">работников областного</w:t>
      </w:r>
      <w:r>
        <w:rPr>
          <w:szCs w:val="26"/>
        </w:rPr>
        <w:t xml:space="preserve"> исполнительного органа государственной власти Новосибирской области, уполномоченн</w:t>
      </w:r>
      <w:r>
        <w:rPr>
          <w:szCs w:val="26"/>
        </w:rPr>
        <w:t xml:space="preserve">ого</w:t>
      </w:r>
      <w:r>
        <w:rPr>
          <w:szCs w:val="26"/>
        </w:rPr>
        <w:t xml:space="preserve"> на осуществление регионального государственного жилищного надзора на территории Новосибирской области</w:t>
      </w:r>
      <w:r>
        <w:rPr>
          <w:szCs w:val="26"/>
        </w:rPr>
        <w:t xml:space="preserve">.</w:t>
      </w:r>
      <w:r/>
    </w:p>
    <w:p>
      <w:pPr>
        <w:ind w:firstLine="540"/>
        <w:rPr>
          <w:szCs w:val="26"/>
        </w:rPr>
      </w:pPr>
      <w:r>
        <w:rPr>
          <w:szCs w:val="26"/>
        </w:rPr>
        <w:t xml:space="preserve">Принятие проекта постановления не потребует дополнительных</w:t>
      </w:r>
      <w:r>
        <w:rPr>
          <w:szCs w:val="26"/>
        </w:rPr>
        <w:t xml:space="preserve"> средств из областного бюджета.</w:t>
      </w:r>
      <w:r/>
    </w:p>
    <w:p>
      <w:pPr>
        <w:ind w:firstLine="540"/>
        <w:rPr>
          <w:szCs w:val="26"/>
        </w:rPr>
      </w:pPr>
      <w:r>
        <w:rPr>
          <w:szCs w:val="26"/>
        </w:rPr>
      </w:r>
      <w:r/>
    </w:p>
    <w:p>
      <w:pPr>
        <w:ind w:firstLine="540"/>
        <w:rPr>
          <w:szCs w:val="26"/>
        </w:rPr>
      </w:pPr>
      <w:r>
        <w:rPr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Style w:val="65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71"/>
        <w:gridCol w:w="4950"/>
      </w:tblGrid>
      <w:tr>
        <w:trPr/>
        <w:tc>
          <w:tcPr>
            <w:tcW w:w="5068" w:type="dxa"/>
            <w:textDirection w:val="lrTb"/>
            <w:noWrap w:val="false"/>
          </w:tcPr>
          <w:p>
            <w:pPr>
              <w:rPr>
                <w:szCs w:val="26"/>
              </w:rPr>
            </w:pPr>
            <w:r>
              <w:rPr>
                <w:szCs w:val="26"/>
              </w:rPr>
              <w:t xml:space="preserve">Начальник</w:t>
            </w:r>
            <w:r>
              <w:rPr>
                <w:szCs w:val="26"/>
              </w:rPr>
              <w:t xml:space="preserve"> государственной жилищной инспекции Новосибирской области</w:t>
            </w:r>
            <w:r/>
          </w:p>
        </w:tc>
        <w:tc>
          <w:tcPr>
            <w:tcW w:w="5069" w:type="dxa"/>
            <w:textDirection w:val="lrTb"/>
            <w:noWrap w:val="false"/>
          </w:tcPr>
          <w:p>
            <w:pPr>
              <w:rPr>
                <w:szCs w:val="26"/>
              </w:rPr>
            </w:pPr>
            <w:r>
              <w:rPr>
                <w:szCs w:val="26"/>
              </w:rPr>
            </w:r>
            <w:r/>
          </w:p>
          <w:p>
            <w:pPr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А.И. Полищук</w:t>
            </w:r>
            <w:r/>
          </w:p>
        </w:tc>
      </w:tr>
    </w:tbl>
    <w:p>
      <w:pPr>
        <w:rPr>
          <w:szCs w:val="26"/>
        </w:rPr>
      </w:pPr>
      <w:r>
        <w:rPr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Д.В. Шумских 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203515</w:t>
      </w:r>
      <w:r>
        <w:rPr>
          <w:sz w:val="20"/>
          <w:szCs w:val="20"/>
        </w:rPr>
        <w:t xml:space="preserve">5</w:t>
      </w:r>
      <w:r>
        <w:rPr>
          <w:sz w:val="20"/>
          <w:szCs w:val="20"/>
        </w:rPr>
        <w:t xml:space="preserve">                                                                               </w:t>
      </w:r>
      <w:r/>
    </w:p>
    <w:sectPr>
      <w:footerReference w:type="default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imSun">
    <w:panose1 w:val="02000506000000020000"/>
  </w:font>
  <w:font w:name="Mangal">
    <w:panose1 w:val="0204050305040603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0"/>
        <w:szCs w:val="20"/>
      </w:rPr>
    </w:pPr>
    <w:r>
      <w:rPr>
        <w:sz w:val="20"/>
        <w:szCs w:val="2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5"/>
    <w:next w:val="64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5"/>
    <w:next w:val="64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5"/>
    <w:next w:val="64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5"/>
    <w:next w:val="64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5"/>
    <w:next w:val="64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5"/>
    <w:next w:val="64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5"/>
    <w:next w:val="64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5"/>
    <w:next w:val="64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5"/>
    <w:next w:val="64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5"/>
    <w:uiPriority w:val="34"/>
    <w:qFormat/>
    <w:pPr>
      <w:contextualSpacing/>
      <w:ind w:left="720"/>
    </w:pPr>
  </w:style>
  <w:style w:type="paragraph" w:styleId="34">
    <w:name w:val="Title"/>
    <w:basedOn w:val="645"/>
    <w:next w:val="64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6"/>
    <w:link w:val="34"/>
    <w:uiPriority w:val="10"/>
    <w:rPr>
      <w:sz w:val="48"/>
      <w:szCs w:val="48"/>
    </w:rPr>
  </w:style>
  <w:style w:type="paragraph" w:styleId="36">
    <w:name w:val="Subtitle"/>
    <w:basedOn w:val="645"/>
    <w:next w:val="64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6"/>
    <w:link w:val="36"/>
    <w:uiPriority w:val="11"/>
    <w:rPr>
      <w:sz w:val="24"/>
      <w:szCs w:val="24"/>
    </w:rPr>
  </w:style>
  <w:style w:type="paragraph" w:styleId="38">
    <w:name w:val="Quote"/>
    <w:basedOn w:val="645"/>
    <w:next w:val="64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5"/>
    <w:next w:val="64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46"/>
    <w:link w:val="652"/>
    <w:uiPriority w:val="99"/>
  </w:style>
  <w:style w:type="character" w:styleId="45">
    <w:name w:val="Footer Char"/>
    <w:basedOn w:val="646"/>
    <w:link w:val="654"/>
    <w:uiPriority w:val="99"/>
  </w:style>
  <w:style w:type="paragraph" w:styleId="46">
    <w:name w:val="Caption"/>
    <w:basedOn w:val="645"/>
    <w:next w:val="6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54"/>
    <w:uiPriority w:val="99"/>
  </w:style>
  <w:style w:type="table" w:styleId="49">
    <w:name w:val="Table Grid Light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6"/>
    <w:uiPriority w:val="99"/>
    <w:unhideWhenUsed/>
    <w:rPr>
      <w:vertAlign w:val="superscript"/>
    </w:rPr>
  </w:style>
  <w:style w:type="paragraph" w:styleId="178">
    <w:name w:val="endnote text"/>
    <w:basedOn w:val="64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6"/>
    <w:uiPriority w:val="99"/>
    <w:semiHidden/>
    <w:unhideWhenUsed/>
    <w:rPr>
      <w:vertAlign w:val="superscript"/>
    </w:rPr>
  </w:style>
  <w:style w:type="paragraph" w:styleId="181">
    <w:name w:val="toc 1"/>
    <w:basedOn w:val="645"/>
    <w:next w:val="64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5"/>
    <w:next w:val="64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5"/>
    <w:next w:val="64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5"/>
    <w:next w:val="64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5"/>
    <w:next w:val="64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5"/>
    <w:next w:val="64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5"/>
    <w:next w:val="64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5"/>
    <w:next w:val="64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5"/>
    <w:next w:val="64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5"/>
    <w:next w:val="645"/>
    <w:uiPriority w:val="99"/>
    <w:unhideWhenUsed/>
    <w:pPr>
      <w:spacing w:after="0" w:afterAutospacing="0"/>
    </w:pPr>
  </w:style>
  <w:style w:type="paragraph" w:styleId="645" w:default="1">
    <w:name w:val="Normal"/>
    <w:qFormat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46" w:default="1">
    <w:name w:val="Default Paragraph Font"/>
    <w:uiPriority w:val="1"/>
    <w:semiHidden/>
    <w:unhideWhenUsed/>
  </w:style>
  <w:style w:type="table" w:styleId="6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8" w:default="1">
    <w:name w:val="No List"/>
    <w:uiPriority w:val="99"/>
    <w:semiHidden/>
    <w:unhideWhenUsed/>
  </w:style>
  <w:style w:type="paragraph" w:styleId="649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50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651" w:customStyle="1">
    <w:name w:val="Text body"/>
    <w:basedOn w:val="645"/>
    <w:pPr>
      <w:jc w:val="left"/>
      <w:spacing w:after="140" w:line="288" w:lineRule="auto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652">
    <w:name w:val="Header"/>
    <w:basedOn w:val="645"/>
    <w:link w:val="6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3" w:customStyle="1">
    <w:name w:val="Верхний колонтитул Знак"/>
    <w:basedOn w:val="646"/>
    <w:link w:val="652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4">
    <w:name w:val="Footer"/>
    <w:basedOn w:val="645"/>
    <w:link w:val="65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5" w:customStyle="1">
    <w:name w:val="Нижний колонтитул Знак"/>
    <w:basedOn w:val="646"/>
    <w:link w:val="654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656">
    <w:name w:val="Table Grid"/>
    <w:basedOn w:val="64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57">
    <w:name w:val="Balloon Text"/>
    <w:basedOn w:val="645"/>
    <w:link w:val="65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58" w:customStyle="1">
    <w:name w:val="Текст выноски Знак"/>
    <w:basedOn w:val="646"/>
    <w:link w:val="65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659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660">
    <w:name w:val="Hyperlink"/>
    <w:basedOn w:val="646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 Владимир Васильевич</dc:creator>
  <cp:revision>6</cp:revision>
  <dcterms:created xsi:type="dcterms:W3CDTF">2023-06-07T06:36:00Z</dcterms:created>
  <dcterms:modified xsi:type="dcterms:W3CDTF">2023-08-01T07:21:54Z</dcterms:modified>
</cp:coreProperties>
</file>