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61" w:rsidRDefault="00C85261" w:rsidP="00C85261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C85261" w:rsidRDefault="00C85261" w:rsidP="00C85261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приказу министерства промышленности, торговли и развития предпринимательства Новосибирской области</w:t>
      </w:r>
    </w:p>
    <w:p w:rsidR="00C85261" w:rsidRPr="00051512" w:rsidRDefault="00C85261" w:rsidP="00C85261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от___.___.2018 №___</w:t>
      </w:r>
    </w:p>
    <w:p w:rsidR="004F4112" w:rsidRPr="007F2BD9" w:rsidRDefault="004F4112" w:rsidP="002F5D3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F2BD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2F5D30" w:rsidRPr="007F2BD9" w:rsidRDefault="002F5D30" w:rsidP="002F5D30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F4112" w:rsidRPr="004F4112" w:rsidRDefault="003F33DF" w:rsidP="002F5D30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F4112" w:rsidRPr="004F4112">
        <w:rPr>
          <w:rFonts w:ascii="Times New Roman" w:eastAsia="Calibri" w:hAnsi="Times New Roman" w:cs="Times New Roman"/>
          <w:sz w:val="28"/>
          <w:szCs w:val="28"/>
        </w:rPr>
        <w:t>Таблица №1</w:t>
      </w:r>
    </w:p>
    <w:p w:rsidR="004F4112" w:rsidRPr="00BF639F" w:rsidRDefault="004F4112" w:rsidP="004F4112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F639F" w:rsidRPr="00BF639F" w:rsidRDefault="00BF639F" w:rsidP="004F4112">
      <w:pPr>
        <w:tabs>
          <w:tab w:val="center" w:pos="12829"/>
          <w:tab w:val="right" w:pos="15168"/>
        </w:tabs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A7420" w:rsidRDefault="004F4112" w:rsidP="004F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индикаторы</w:t>
      </w:r>
    </w:p>
    <w:p w:rsidR="00FA7420" w:rsidRPr="00B470F3" w:rsidRDefault="004F4112" w:rsidP="004F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Новосибирской области «Развитие промышленности и повышение её конкурентоспособности в Новосиб</w:t>
      </w:r>
      <w:r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ирской области на </w:t>
      </w:r>
      <w:r w:rsidRPr="00B470F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2015-2020 </w:t>
      </w:r>
      <w:r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годы» </w:t>
      </w:r>
    </w:p>
    <w:p w:rsidR="004F4112" w:rsidRPr="00B470F3" w:rsidRDefault="004F4112" w:rsidP="004F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201</w:t>
      </w:r>
      <w:r w:rsidR="00A0731B"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A0731B"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0731B"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4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FA7420" w:rsidRPr="00B470F3" w:rsidRDefault="00FA7420" w:rsidP="004F41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70"/>
        <w:gridCol w:w="2407"/>
        <w:gridCol w:w="142"/>
        <w:gridCol w:w="992"/>
        <w:gridCol w:w="987"/>
        <w:gridCol w:w="1129"/>
        <w:gridCol w:w="719"/>
        <w:gridCol w:w="709"/>
        <w:gridCol w:w="709"/>
        <w:gridCol w:w="850"/>
        <w:gridCol w:w="851"/>
        <w:gridCol w:w="850"/>
        <w:gridCol w:w="1279"/>
      </w:tblGrid>
      <w:tr w:rsidR="004F4112" w:rsidRPr="00B470F3" w:rsidTr="00A3204A">
        <w:trPr>
          <w:cantSplit/>
          <w:trHeight w:val="678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Цель/задачи,</w:t>
            </w:r>
          </w:p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требующие решения </w:t>
            </w:r>
          </w:p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достижения цели</w:t>
            </w:r>
          </w:p>
        </w:tc>
        <w:tc>
          <w:tcPr>
            <w:tcW w:w="24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весового коэффициента целевого индикатора</w:t>
            </w:r>
          </w:p>
        </w:tc>
        <w:tc>
          <w:tcPr>
            <w:tcW w:w="581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целевого индикатора</w:t>
            </w:r>
          </w:p>
        </w:tc>
        <w:tc>
          <w:tcPr>
            <w:tcW w:w="12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4F4112" w:rsidRPr="00B470F3" w:rsidTr="00A3204A">
        <w:trPr>
          <w:cantSplit/>
          <w:trHeight w:val="896"/>
        </w:trPr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очередной финансовый 201</w:t>
            </w:r>
            <w:r w:rsidR="006C07D9"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6C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</w:t>
            </w:r>
            <w:r w:rsidR="006C07D9"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год, в том числе поквартально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6C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6C07D9"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813C3B"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6C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C07D9"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  <w:trHeight w:val="569"/>
        </w:trPr>
        <w:tc>
          <w:tcPr>
            <w:tcW w:w="3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F4112" w:rsidRPr="00B470F3" w:rsidTr="00A3204A">
        <w:trPr>
          <w:cantSplit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Новосибирской области </w:t>
            </w:r>
          </w:p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промышленности и повышение её конкурентоспособности в Новосибирской области на 2015-2020 годы»</w:t>
            </w:r>
          </w:p>
        </w:tc>
      </w:tr>
      <w:tr w:rsidR="00C85261" w:rsidRPr="00B470F3" w:rsidTr="00F76A77">
        <w:trPr>
          <w:cantSplit/>
          <w:trHeight w:val="1657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5261" w:rsidRPr="00B470F3" w:rsidRDefault="00C85261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Цель 1: </w:t>
            </w:r>
          </w:p>
          <w:p w:rsidR="00C85261" w:rsidRPr="00B470F3" w:rsidRDefault="00C85261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создание условий для развития промышленного потенциала, повышения конкурентоспособности промышленных организаций Новосибирской области, расширения производства наукоёмкой продукции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5261" w:rsidRPr="00B470F3" w:rsidRDefault="00C85261" w:rsidP="008C23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1.Целевой индикатор:</w:t>
            </w:r>
          </w:p>
          <w:p w:rsidR="00C85261" w:rsidRPr="00B470F3" w:rsidRDefault="00C85261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Del="00F03B53" w:rsidRDefault="00C85261" w:rsidP="004C6665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</w:t>
            </w:r>
            <w:r w:rsidR="009779CD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  <w:r w:rsidR="004C6665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7A3B0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101,8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A013D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A013D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A013D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5261" w:rsidRPr="00B470F3" w:rsidTr="00F76A77">
        <w:trPr>
          <w:cantSplit/>
          <w:trHeight w:val="167"/>
        </w:trPr>
        <w:tc>
          <w:tcPr>
            <w:tcW w:w="3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261" w:rsidRPr="00B470F3" w:rsidRDefault="00C85261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261" w:rsidRPr="00B470F3" w:rsidRDefault="00B470F3" w:rsidP="00C85261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85261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C85261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5159BB" w:rsidRPr="00B470F3" w:rsidRDefault="005159BB" w:rsidP="005159BB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r w:rsidR="00B470F3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ирост количества 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проектов, направленных на внедрение наилучших доступных технологий и </w:t>
            </w:r>
            <w:proofErr w:type="spellStart"/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импортозамещение</w:t>
            </w:r>
            <w:proofErr w:type="spellEnd"/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сфере промышленности, на территории Новосибирской области,  финансовое обеспечение которых осуществляется с участием Государственного фонда развития промышленности Новосибирской области</w:t>
            </w:r>
          </w:p>
          <w:p w:rsidR="00C85261" w:rsidRPr="00B470F3" w:rsidRDefault="00C85261" w:rsidP="00C85261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C85261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7A3B0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A013D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A013D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A013D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F51342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F51342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261" w:rsidRPr="00B470F3" w:rsidRDefault="00C85261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Задача 1: </w:t>
            </w:r>
          </w:p>
          <w:p w:rsidR="004F4112" w:rsidRPr="00B470F3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содействие развитию производственно-технологического потенциала </w:t>
            </w:r>
            <w:r w:rsidR="00690831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промышленных </w:t>
            </w:r>
            <w:r w:rsidR="008E37F2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организаций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B470F3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C23E3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411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B470F3" w:rsidRDefault="004F4112" w:rsidP="008E37F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 роста производительности (выработки) на одного работающего, определенной по выручке, по кругу промышленных </w:t>
            </w:r>
            <w:r w:rsidR="008E37F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, получивших государственную поддержку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Del="00F03B5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7A3B0F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  <w:r w:rsidR="009F13AA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F13AA"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F13AA"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Задача 2: </w:t>
            </w:r>
          </w:p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содействие развитию исследований и разработок, обеспечивающих создание новых материалов, технологий и высокотехнологичной продукции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B470F3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C23E3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411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B470F3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Темп роста объёмов производства инновационной продукции по кругу научно-производственных центров, получивших государственную поддержку,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Del="00F03B5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9F13A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9F13AA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7A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</w:t>
            </w:r>
            <w:r w:rsidR="007A3B0F"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10</w:t>
            </w: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3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:rsidR="004F4112" w:rsidRPr="00B470F3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</w:t>
            </w:r>
            <w:r w:rsidR="008E37F2"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организаций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медицинской промышленности 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B470F3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C23E3" w:rsidRPr="003F33D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411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B470F3" w:rsidRDefault="004F4112" w:rsidP="008E37F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 </w:t>
            </w:r>
            <w:proofErr w:type="gramStart"/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роста объёмов производства продукции </w:t>
            </w:r>
            <w:r w:rsidR="008E37F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организаций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медицинской промышленности Новосибирской</w:t>
            </w:r>
            <w:proofErr w:type="gramEnd"/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области, получивших государственную поддержку, в сопоставимых ценах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% к предыдущему году.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Del="00F03B5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9F13A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="009F13AA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7A3B0F" w:rsidP="007A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110</w:t>
            </w:r>
            <w:r w:rsidR="004F4112"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  <w:trHeight w:val="304"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</w:pPr>
            <w:r w:rsidRPr="00B470F3">
              <w:rPr>
                <w:rFonts w:ascii="Calibri" w:eastAsia="Calibri" w:hAnsi="Calibri" w:cs="Times New Roman"/>
              </w:rPr>
              <w:br w:type="page"/>
            </w: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Подпрограмма 1 «Техническое перевооружение промышленности Новосибирской области»</w:t>
            </w:r>
          </w:p>
        </w:tc>
      </w:tr>
      <w:tr w:rsidR="004F4112" w:rsidRPr="00B470F3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1 подпрограммы 1:</w:t>
            </w:r>
          </w:p>
          <w:p w:rsidR="004F4112" w:rsidRPr="00B470F3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стимулирование </w:t>
            </w:r>
            <w:r w:rsidR="00DC3CC9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промышленных </w:t>
            </w:r>
            <w:r w:rsidR="008E37F2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организаций</w:t>
            </w:r>
            <w:r w:rsidR="00DC3CC9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 внедрению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B470F3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C23E3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411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B470F3" w:rsidRDefault="004F4112" w:rsidP="008E37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единиц нового основного технологического оборудования, приобретенного промышленными </w:t>
            </w:r>
            <w:r w:rsidR="008E37F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организациями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рамках реализации мероприятий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2763D4" w:rsidP="009F13AA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5353A3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9F13AA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2763D4" w:rsidP="009F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1C2D05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1C2D05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  <w:trHeight w:val="13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2 подпрограммы 1:</w:t>
            </w:r>
          </w:p>
          <w:p w:rsidR="004F4112" w:rsidRPr="00B470F3" w:rsidRDefault="004F4112" w:rsidP="008E37F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обеспечение условий для активизации процессов коммерциализации </w:t>
            </w:r>
            <w:r w:rsidR="00B03AB9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научно-исследовательских, 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опытно-конструкторских и технологических работ, внедрения новых видов продукции и технологий на промышленных </w:t>
            </w:r>
            <w:r w:rsidR="008E37F2"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организациях</w:t>
            </w: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B470F3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C23E3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411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B470F3" w:rsidRDefault="004F4112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новых или усовершенствованных производимых видов продукции, созданных новых или усовершенствованных применяемых технологий в рамках реализации мероприятий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6979A7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576433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5353A3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9F13AA" w:rsidP="004F4112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9F13AA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1C2D05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1C2D05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  <w:trHeight w:val="200"/>
        </w:trPr>
        <w:tc>
          <w:tcPr>
            <w:tcW w:w="155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Подпрограмма 2 «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научно-производственных центров в Новосибирской области»</w:t>
            </w:r>
          </w:p>
        </w:tc>
      </w:tr>
      <w:tr w:rsidR="004F4112" w:rsidRPr="00B470F3" w:rsidTr="00A3204A">
        <w:trPr>
          <w:cantSplit/>
          <w:trHeight w:val="12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1 подпрограммы 2:</w:t>
            </w:r>
          </w:p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формирование организационных и финансовых условий для проведения научно-производственными центрами комплекса исследовательских, экспериментальных работ по созданию новых материалов, технологий, в том числе </w:t>
            </w:r>
            <w:proofErr w:type="spellStart"/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нанотехнологий</w:t>
            </w:r>
            <w:proofErr w:type="spellEnd"/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разработке образцов и выпуску опытных партий инновационной высокотехнологичной продукции, ее испытанию и сертификации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A769EA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C23E3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411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B470F3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разработанных в рамках реализации мероприятий подпрограммы образцов инновационной высокотехнологичной продукции, новых технологий, материалов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E84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2763D4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503F3D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2763D4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8A0E28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112" w:rsidRPr="00B470F3" w:rsidTr="00A3204A">
        <w:trPr>
          <w:cantSplit/>
          <w:trHeight w:val="1295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Задача 2 подпрограммы 2:</w:t>
            </w:r>
          </w:p>
          <w:p w:rsidR="004F4112" w:rsidRPr="00B470F3" w:rsidRDefault="004F4112" w:rsidP="004F4112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развитие научно-исследовательской и опытно-экспериментальной базы научно-производственных центров, обеспечивающей проведение комплекса работ, испытаний новых материалов и технологий, промышленных образцов продукции</w:t>
            </w:r>
          </w:p>
        </w:tc>
        <w:tc>
          <w:tcPr>
            <w:tcW w:w="2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112" w:rsidRPr="00B470F3" w:rsidRDefault="00A769EA" w:rsidP="004F41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8C23E3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F4112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Целевой индикатор:</w:t>
            </w:r>
          </w:p>
          <w:p w:rsidR="004F4112" w:rsidRPr="00B470F3" w:rsidRDefault="004F4112" w:rsidP="004F4112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приобретенного в рамках реализации мероприятий подпрограммы специального исследовательского, опытно-экспериментального оборудования и приборов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C6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4C6665"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503F3D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8A0E28" w:rsidP="004F4112">
            <w:pPr>
              <w:tabs>
                <w:tab w:val="num" w:pos="720"/>
              </w:tabs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8A0E28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86611E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4112" w:rsidRPr="00B470F3" w:rsidRDefault="004F4112" w:rsidP="004F4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389"/>
        <w:tblW w:w="1559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7"/>
        <w:gridCol w:w="2832"/>
        <w:gridCol w:w="992"/>
        <w:gridCol w:w="987"/>
        <w:gridCol w:w="1129"/>
        <w:gridCol w:w="719"/>
        <w:gridCol w:w="709"/>
        <w:gridCol w:w="709"/>
        <w:gridCol w:w="850"/>
        <w:gridCol w:w="851"/>
        <w:gridCol w:w="850"/>
        <w:gridCol w:w="1279"/>
      </w:tblGrid>
      <w:tr w:rsidR="00BF639F" w:rsidRPr="00B470F3" w:rsidTr="00BF639F">
        <w:trPr>
          <w:cantSplit/>
          <w:trHeight w:val="265"/>
        </w:trPr>
        <w:tc>
          <w:tcPr>
            <w:tcW w:w="155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Подпрограмма 3 «</w:t>
            </w:r>
            <w:r w:rsidRPr="00B470F3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Развитие медицинской промышленности Новосибирской области</w:t>
            </w:r>
            <w:r w:rsidRPr="00B470F3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BF639F" w:rsidRPr="00B470F3" w:rsidTr="00BF639F">
        <w:trPr>
          <w:cantSplit/>
          <w:trHeight w:val="1877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639F" w:rsidRPr="00B470F3" w:rsidRDefault="00BF639F" w:rsidP="00BF639F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1 подпрограммы 3:</w:t>
            </w:r>
          </w:p>
          <w:p w:rsidR="00BF639F" w:rsidRPr="00B470F3" w:rsidRDefault="00BF639F" w:rsidP="00BF639F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содействие повышению эффективности работы организаций медицинской промышленности Новосибирской области, стимулирование увеличения объёмов производства продукции, имеющей стабильный спрос на российском рынке, инновационной продукции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9F" w:rsidRPr="00B470F3" w:rsidRDefault="00A769EA" w:rsidP="00BF639F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BF639F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.Целевой индикатор:</w:t>
            </w:r>
          </w:p>
          <w:p w:rsidR="00BF639F" w:rsidRPr="00B470F3" w:rsidRDefault="00BF639F" w:rsidP="00BF639F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доклинических (в том числе технических и/или токсикологических) и/или клинических испытаний/исследований медицинских изделий,  лекарственных средств и медицинских технологий, проведенных организациями медицинской промышленности Новосибирской области в 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C85261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503F3D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8A0E28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8A0E28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39F" w:rsidRPr="00B470F3" w:rsidTr="00BF639F">
        <w:trPr>
          <w:cantSplit/>
          <w:trHeight w:val="1877"/>
        </w:trPr>
        <w:tc>
          <w:tcPr>
            <w:tcW w:w="3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9F" w:rsidRPr="00B470F3" w:rsidRDefault="00BF639F" w:rsidP="00BF639F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9F" w:rsidRPr="00B470F3" w:rsidRDefault="00BF639F" w:rsidP="00BF639F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769EA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.Целевой индикатор:</w:t>
            </w:r>
          </w:p>
          <w:p w:rsidR="00BF639F" w:rsidRPr="00B470F3" w:rsidRDefault="00BF639F" w:rsidP="00BF639F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образцов продукции медицинских изделий, лекарственных средств и медицинских технологий, готовых к обязательным видам испытаний в 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C85261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503F3D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8A0E28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8A0E28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39F" w:rsidRPr="004F4112" w:rsidTr="00BF639F">
        <w:trPr>
          <w:cantSplit/>
          <w:trHeight w:val="1877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9F" w:rsidRPr="00B470F3" w:rsidRDefault="00BF639F" w:rsidP="00BF639F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Задача 2 подпрограммы 3:</w:t>
            </w:r>
          </w:p>
          <w:p w:rsidR="00BF639F" w:rsidRPr="00B470F3" w:rsidRDefault="00BF639F" w:rsidP="00BF639F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содействие развитию инфраструктуры медицинской промышленности в Новосибирской области</w:t>
            </w:r>
          </w:p>
          <w:p w:rsidR="00BF639F" w:rsidRPr="00B470F3" w:rsidRDefault="00BF639F" w:rsidP="00BF639F">
            <w:pPr>
              <w:widowControl w:val="0"/>
              <w:spacing w:after="0" w:line="240" w:lineRule="auto"/>
              <w:ind w:firstLine="21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39F" w:rsidRPr="00B470F3" w:rsidRDefault="00BF639F" w:rsidP="00BF639F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769EA"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.Целевой индикатор:</w:t>
            </w:r>
          </w:p>
          <w:p w:rsidR="00BF639F" w:rsidRPr="00B470F3" w:rsidRDefault="00BF639F" w:rsidP="00BF639F">
            <w:pPr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и/или усовершенствованных (модернизация, расширение области аккредитации) специализированных аккредитованных лабораторий по предоставлению услуг организациям, осуществляющим деятельность в сфере разработки и производства медицинских изделий, лекарственных средств и медицинских технологий</w:t>
            </w:r>
            <w:r w:rsidRPr="00B470F3">
              <w:rPr>
                <w:rFonts w:ascii="Calibri" w:eastAsia="Calibri" w:hAnsi="Calibri" w:cs="Times New Roman"/>
              </w:rPr>
              <w:t xml:space="preserve"> </w:t>
            </w:r>
            <w:r w:rsidRPr="00B470F3">
              <w:rPr>
                <w:rFonts w:ascii="Times New Roman" w:eastAsia="Calibri" w:hAnsi="Times New Roman" w:cs="Times New Roman"/>
                <w:sz w:val="20"/>
                <w:szCs w:val="20"/>
              </w:rPr>
              <w:t>в рамках реализации подпрограммы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C85261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C85261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5353A3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B470F3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F04A94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70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39F" w:rsidRPr="004F4112" w:rsidRDefault="00BF639F" w:rsidP="00BF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4112" w:rsidRPr="003F33DF" w:rsidRDefault="00AE228F" w:rsidP="00BF639F">
      <w:pPr>
        <w:rPr>
          <w:rFonts w:ascii="Calibri" w:eastAsia="Calibri" w:hAnsi="Calibri" w:cs="Times New Roman"/>
          <w:sz w:val="24"/>
          <w:szCs w:val="24"/>
        </w:rPr>
        <w:sectPr w:rsidR="004F4112" w:rsidRPr="003F33DF" w:rsidSect="003F33DF">
          <w:footerReference w:type="default" r:id="rId8"/>
          <w:pgSz w:w="16838" w:h="11906" w:orient="landscape"/>
          <w:pgMar w:top="568" w:right="536" w:bottom="709" w:left="1134" w:header="426" w:footer="444" w:gutter="0"/>
          <w:pgNumType w:start="1"/>
          <w:cols w:space="708"/>
          <w:docGrid w:linePitch="360"/>
        </w:sectPr>
      </w:pPr>
      <w:r>
        <w:rPr>
          <w:rFonts w:ascii="Calibri" w:eastAsia="Calibri" w:hAnsi="Calibri" w:cs="Times New Roman"/>
          <w:sz w:val="24"/>
          <w:szCs w:val="24"/>
          <w:lang w:val="en-US"/>
        </w:rPr>
        <w:t>____________</w:t>
      </w:r>
      <w:r>
        <w:rPr>
          <w:rFonts w:ascii="Calibri" w:eastAsia="Calibri" w:hAnsi="Calibri" w:cs="Times New Roman"/>
          <w:sz w:val="24"/>
          <w:szCs w:val="24"/>
        </w:rPr>
        <w:t>.</w:t>
      </w:r>
      <w:bookmarkStart w:id="0" w:name="_GoBack"/>
      <w:bookmarkEnd w:id="0"/>
      <w:r w:rsidR="003F33DF">
        <w:rPr>
          <w:rFonts w:ascii="Calibri" w:eastAsia="Calibri" w:hAnsi="Calibri" w:cs="Times New Roman"/>
          <w:sz w:val="24"/>
          <w:szCs w:val="24"/>
        </w:rPr>
        <w:t>»</w:t>
      </w:r>
    </w:p>
    <w:p w:rsidR="001519FE" w:rsidRPr="003F33DF" w:rsidRDefault="001519FE" w:rsidP="003F33DF">
      <w:pPr>
        <w:autoSpaceDE w:val="0"/>
        <w:autoSpaceDN w:val="0"/>
        <w:adjustRightInd w:val="0"/>
        <w:spacing w:after="0" w:line="240" w:lineRule="auto"/>
        <w:outlineLvl w:val="1"/>
      </w:pPr>
    </w:p>
    <w:sectPr w:rsidR="001519FE" w:rsidRPr="003F33DF" w:rsidSect="00D70F2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7A" w:rsidRDefault="00A9357A">
      <w:pPr>
        <w:spacing w:after="0" w:line="240" w:lineRule="auto"/>
      </w:pPr>
      <w:r>
        <w:separator/>
      </w:r>
    </w:p>
  </w:endnote>
  <w:endnote w:type="continuationSeparator" w:id="0">
    <w:p w:rsidR="00A9357A" w:rsidRDefault="00A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76" w:rsidRPr="00CC4D5D" w:rsidRDefault="00A9357A" w:rsidP="009C4BD8">
    <w:pPr>
      <w:pStyle w:val="a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7A" w:rsidRDefault="00A9357A">
      <w:pPr>
        <w:spacing w:after="0" w:line="240" w:lineRule="auto"/>
      </w:pPr>
      <w:r>
        <w:separator/>
      </w:r>
    </w:p>
  </w:footnote>
  <w:footnote w:type="continuationSeparator" w:id="0">
    <w:p w:rsidR="00A9357A" w:rsidRDefault="00A9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79DD78F5"/>
    <w:multiLevelType w:val="hybridMultilevel"/>
    <w:tmpl w:val="0240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12"/>
    <w:rsid w:val="0003797E"/>
    <w:rsid w:val="00051512"/>
    <w:rsid w:val="0005309F"/>
    <w:rsid w:val="00081B62"/>
    <w:rsid w:val="0009259B"/>
    <w:rsid w:val="0009438F"/>
    <w:rsid w:val="000951E6"/>
    <w:rsid w:val="000A13A0"/>
    <w:rsid w:val="000E739C"/>
    <w:rsid w:val="001519FE"/>
    <w:rsid w:val="00195980"/>
    <w:rsid w:val="001A61EB"/>
    <w:rsid w:val="001B6373"/>
    <w:rsid w:val="001C2D05"/>
    <w:rsid w:val="001D4EA0"/>
    <w:rsid w:val="001E13CF"/>
    <w:rsid w:val="001E2149"/>
    <w:rsid w:val="00234BD0"/>
    <w:rsid w:val="002763D4"/>
    <w:rsid w:val="002D3DB4"/>
    <w:rsid w:val="002F5D30"/>
    <w:rsid w:val="00315222"/>
    <w:rsid w:val="003468B4"/>
    <w:rsid w:val="00387FDC"/>
    <w:rsid w:val="003F33DF"/>
    <w:rsid w:val="0040736D"/>
    <w:rsid w:val="00412546"/>
    <w:rsid w:val="004A18AB"/>
    <w:rsid w:val="004A3232"/>
    <w:rsid w:val="004A6B06"/>
    <w:rsid w:val="004B1BCD"/>
    <w:rsid w:val="004B4CD2"/>
    <w:rsid w:val="004C6665"/>
    <w:rsid w:val="004F4112"/>
    <w:rsid w:val="00503F3D"/>
    <w:rsid w:val="005159BB"/>
    <w:rsid w:val="00520AFA"/>
    <w:rsid w:val="005353A3"/>
    <w:rsid w:val="00567F9C"/>
    <w:rsid w:val="00576433"/>
    <w:rsid w:val="0058592C"/>
    <w:rsid w:val="005D03DE"/>
    <w:rsid w:val="005D657C"/>
    <w:rsid w:val="005E190D"/>
    <w:rsid w:val="005E313D"/>
    <w:rsid w:val="005E377A"/>
    <w:rsid w:val="00611AD4"/>
    <w:rsid w:val="006330EF"/>
    <w:rsid w:val="00650F37"/>
    <w:rsid w:val="00661F22"/>
    <w:rsid w:val="00690831"/>
    <w:rsid w:val="006979A7"/>
    <w:rsid w:val="006C07D9"/>
    <w:rsid w:val="006C71A4"/>
    <w:rsid w:val="006D2564"/>
    <w:rsid w:val="006D7059"/>
    <w:rsid w:val="006E3DEA"/>
    <w:rsid w:val="0070279A"/>
    <w:rsid w:val="00726443"/>
    <w:rsid w:val="00770C88"/>
    <w:rsid w:val="007A3B0F"/>
    <w:rsid w:val="007C6479"/>
    <w:rsid w:val="007C7A58"/>
    <w:rsid w:val="007D2FF6"/>
    <w:rsid w:val="007D4A62"/>
    <w:rsid w:val="007E0867"/>
    <w:rsid w:val="007F2BD9"/>
    <w:rsid w:val="00813A4F"/>
    <w:rsid w:val="00813C3B"/>
    <w:rsid w:val="00817C7F"/>
    <w:rsid w:val="00837E46"/>
    <w:rsid w:val="00854566"/>
    <w:rsid w:val="0086611E"/>
    <w:rsid w:val="008A0E28"/>
    <w:rsid w:val="008C23E3"/>
    <w:rsid w:val="008D1D57"/>
    <w:rsid w:val="008E37F2"/>
    <w:rsid w:val="00971706"/>
    <w:rsid w:val="009779CD"/>
    <w:rsid w:val="009E4686"/>
    <w:rsid w:val="009F13AA"/>
    <w:rsid w:val="00A0731B"/>
    <w:rsid w:val="00A15C51"/>
    <w:rsid w:val="00A754A2"/>
    <w:rsid w:val="00A769EA"/>
    <w:rsid w:val="00A9357A"/>
    <w:rsid w:val="00AE228F"/>
    <w:rsid w:val="00AE44AD"/>
    <w:rsid w:val="00AE58AE"/>
    <w:rsid w:val="00AF6D3E"/>
    <w:rsid w:val="00B03AB9"/>
    <w:rsid w:val="00B10FC7"/>
    <w:rsid w:val="00B11A4A"/>
    <w:rsid w:val="00B1234B"/>
    <w:rsid w:val="00B33FD6"/>
    <w:rsid w:val="00B46505"/>
    <w:rsid w:val="00B470F3"/>
    <w:rsid w:val="00BA0387"/>
    <w:rsid w:val="00BA7CE7"/>
    <w:rsid w:val="00BB5D81"/>
    <w:rsid w:val="00BC2D5C"/>
    <w:rsid w:val="00BD3FED"/>
    <w:rsid w:val="00BF639F"/>
    <w:rsid w:val="00C34F54"/>
    <w:rsid w:val="00C46414"/>
    <w:rsid w:val="00C75A38"/>
    <w:rsid w:val="00C815E7"/>
    <w:rsid w:val="00C85261"/>
    <w:rsid w:val="00D3227A"/>
    <w:rsid w:val="00D428A6"/>
    <w:rsid w:val="00D70F25"/>
    <w:rsid w:val="00D75DE9"/>
    <w:rsid w:val="00D95502"/>
    <w:rsid w:val="00DC3CC9"/>
    <w:rsid w:val="00DD2837"/>
    <w:rsid w:val="00DF23C1"/>
    <w:rsid w:val="00DF657F"/>
    <w:rsid w:val="00E16651"/>
    <w:rsid w:val="00E42895"/>
    <w:rsid w:val="00E84B33"/>
    <w:rsid w:val="00F04A94"/>
    <w:rsid w:val="00F05A3B"/>
    <w:rsid w:val="00F476BB"/>
    <w:rsid w:val="00F51342"/>
    <w:rsid w:val="00F52339"/>
    <w:rsid w:val="00F61EE9"/>
    <w:rsid w:val="00FA7420"/>
    <w:rsid w:val="00FB1B0D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70F25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4112"/>
  </w:style>
  <w:style w:type="paragraph" w:styleId="a5">
    <w:name w:val="header"/>
    <w:basedOn w:val="a"/>
    <w:link w:val="a6"/>
    <w:uiPriority w:val="99"/>
    <w:unhideWhenUsed/>
    <w:rsid w:val="0031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222"/>
  </w:style>
  <w:style w:type="paragraph" w:styleId="a7">
    <w:name w:val="Balloon Text"/>
    <w:basedOn w:val="a"/>
    <w:link w:val="a8"/>
    <w:uiPriority w:val="99"/>
    <w:semiHidden/>
    <w:unhideWhenUsed/>
    <w:rsid w:val="003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0F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0F25"/>
  </w:style>
  <w:style w:type="character" w:customStyle="1" w:styleId="a9">
    <w:name w:val="Основной шрифт"/>
    <w:uiPriority w:val="99"/>
    <w:rsid w:val="00D70F25"/>
  </w:style>
  <w:style w:type="paragraph" w:customStyle="1" w:styleId="Eiio">
    <w:name w:val="Eiio"/>
    <w:basedOn w:val="a"/>
    <w:uiPriority w:val="99"/>
    <w:rsid w:val="00D70F25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D70F25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D70F2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70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70F25"/>
  </w:style>
  <w:style w:type="paragraph" w:customStyle="1" w:styleId="ConsPlusNonformat">
    <w:name w:val="ConsPlusNonforma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D70F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D70F25"/>
    <w:rPr>
      <w:vertAlign w:val="superscript"/>
    </w:rPr>
  </w:style>
  <w:style w:type="character" w:customStyle="1" w:styleId="22">
    <w:name w:val="Заголовок №2 (2)"/>
    <w:link w:val="221"/>
    <w:rsid w:val="00D70F25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D70F25"/>
    <w:pPr>
      <w:shd w:val="clear" w:color="auto" w:fill="FFFFFF"/>
      <w:spacing w:before="420" w:after="120" w:line="240" w:lineRule="atLeast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D70F25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0F25"/>
    <w:pPr>
      <w:shd w:val="clear" w:color="auto" w:fill="FFFFFF"/>
      <w:spacing w:after="1260" w:line="240" w:lineRule="atLeast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D70F25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70F25"/>
    <w:pPr>
      <w:shd w:val="clear" w:color="auto" w:fill="FFFFFF"/>
      <w:spacing w:before="2220" w:after="300" w:line="346" w:lineRule="exact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D70F25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70F25"/>
    <w:pPr>
      <w:shd w:val="clear" w:color="auto" w:fill="FFFFFF"/>
      <w:spacing w:before="4440" w:after="0" w:line="240" w:lineRule="atLeast"/>
      <w:jc w:val="center"/>
    </w:pPr>
    <w:rPr>
      <w:sz w:val="28"/>
      <w:szCs w:val="28"/>
    </w:rPr>
  </w:style>
  <w:style w:type="character" w:customStyle="1" w:styleId="23">
    <w:name w:val="Заголовок №2"/>
    <w:link w:val="211"/>
    <w:rsid w:val="00D70F2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D70F25"/>
    <w:pPr>
      <w:shd w:val="clear" w:color="auto" w:fill="FFFFFF"/>
      <w:spacing w:after="30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D70F25"/>
    <w:pPr>
      <w:shd w:val="clear" w:color="auto" w:fill="FFFFFF"/>
      <w:spacing w:before="60" w:after="60" w:line="322" w:lineRule="exact"/>
      <w:ind w:firstLine="6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D70F2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D70F25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70F25"/>
    <w:pPr>
      <w:shd w:val="clear" w:color="auto" w:fill="FFFFFF"/>
      <w:spacing w:after="60" w:line="322" w:lineRule="exact"/>
      <w:jc w:val="both"/>
    </w:pPr>
    <w:rPr>
      <w:sz w:val="28"/>
      <w:szCs w:val="28"/>
    </w:rPr>
  </w:style>
  <w:style w:type="character" w:customStyle="1" w:styleId="10">
    <w:name w:val="Основной текст (10)"/>
    <w:link w:val="101"/>
    <w:rsid w:val="00D70F25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D70F25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character" w:customStyle="1" w:styleId="12">
    <w:name w:val="Заголовок №1"/>
    <w:link w:val="110"/>
    <w:rsid w:val="00D70F2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D70F25"/>
    <w:pPr>
      <w:shd w:val="clear" w:color="auto" w:fill="FFFFFF"/>
      <w:spacing w:after="0" w:line="336" w:lineRule="exact"/>
      <w:outlineLvl w:val="0"/>
    </w:pPr>
    <w:rPr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70F25"/>
    <w:rPr>
      <w:rFonts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D70F25"/>
  </w:style>
  <w:style w:type="paragraph" w:styleId="af5">
    <w:name w:val="annotation text"/>
    <w:basedOn w:val="a"/>
    <w:link w:val="af4"/>
    <w:uiPriority w:val="99"/>
    <w:semiHidden/>
    <w:rsid w:val="00D70F25"/>
    <w:pPr>
      <w:spacing w:line="240" w:lineRule="auto"/>
    </w:pPr>
  </w:style>
  <w:style w:type="character" w:customStyle="1" w:styleId="15">
    <w:name w:val="Текст примечания Знак1"/>
    <w:basedOn w:val="a0"/>
    <w:uiPriority w:val="99"/>
    <w:semiHidden/>
    <w:rsid w:val="00D70F25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D70F25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70F25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0F25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D70F25"/>
    <w:rPr>
      <w:sz w:val="16"/>
      <w:szCs w:val="16"/>
    </w:rPr>
  </w:style>
  <w:style w:type="paragraph" w:styleId="af9">
    <w:name w:val="List Paragraph"/>
    <w:basedOn w:val="a"/>
    <w:uiPriority w:val="34"/>
    <w:qFormat/>
    <w:rsid w:val="008C2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70F25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4112"/>
  </w:style>
  <w:style w:type="paragraph" w:styleId="a5">
    <w:name w:val="header"/>
    <w:basedOn w:val="a"/>
    <w:link w:val="a6"/>
    <w:uiPriority w:val="99"/>
    <w:unhideWhenUsed/>
    <w:rsid w:val="00315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222"/>
  </w:style>
  <w:style w:type="paragraph" w:styleId="a7">
    <w:name w:val="Balloon Text"/>
    <w:basedOn w:val="a"/>
    <w:link w:val="a8"/>
    <w:uiPriority w:val="99"/>
    <w:semiHidden/>
    <w:unhideWhenUsed/>
    <w:rsid w:val="0031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D70F25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70F25"/>
  </w:style>
  <w:style w:type="character" w:customStyle="1" w:styleId="a9">
    <w:name w:val="Основной шрифт"/>
    <w:uiPriority w:val="99"/>
    <w:rsid w:val="00D70F25"/>
  </w:style>
  <w:style w:type="paragraph" w:customStyle="1" w:styleId="Eiio">
    <w:name w:val="Eiio"/>
    <w:basedOn w:val="a"/>
    <w:uiPriority w:val="99"/>
    <w:rsid w:val="00D70F25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D70F25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D70F2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D70F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D70F25"/>
  </w:style>
  <w:style w:type="paragraph" w:customStyle="1" w:styleId="ConsPlusNonformat">
    <w:name w:val="ConsPlusNonforma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D70F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uiPriority w:val="99"/>
    <w:semiHidden/>
    <w:unhideWhenUsed/>
    <w:rsid w:val="00D70F2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D70F25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0F2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D70F25"/>
    <w:rPr>
      <w:vertAlign w:val="superscript"/>
    </w:rPr>
  </w:style>
  <w:style w:type="character" w:customStyle="1" w:styleId="22">
    <w:name w:val="Заголовок №2 (2)"/>
    <w:link w:val="221"/>
    <w:rsid w:val="00D70F25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D70F25"/>
    <w:pPr>
      <w:shd w:val="clear" w:color="auto" w:fill="FFFFFF"/>
      <w:spacing w:before="420" w:after="120" w:line="240" w:lineRule="atLeast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D70F25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70F25"/>
    <w:pPr>
      <w:shd w:val="clear" w:color="auto" w:fill="FFFFFF"/>
      <w:spacing w:after="1260" w:line="240" w:lineRule="atLeast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D70F25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D70F25"/>
    <w:pPr>
      <w:shd w:val="clear" w:color="auto" w:fill="FFFFFF"/>
      <w:spacing w:before="2220" w:after="300" w:line="346" w:lineRule="exact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D70F25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D70F25"/>
    <w:pPr>
      <w:shd w:val="clear" w:color="auto" w:fill="FFFFFF"/>
      <w:spacing w:before="4440" w:after="0" w:line="240" w:lineRule="atLeast"/>
      <w:jc w:val="center"/>
    </w:pPr>
    <w:rPr>
      <w:sz w:val="28"/>
      <w:szCs w:val="28"/>
    </w:rPr>
  </w:style>
  <w:style w:type="character" w:customStyle="1" w:styleId="23">
    <w:name w:val="Заголовок №2"/>
    <w:link w:val="211"/>
    <w:rsid w:val="00D70F25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D70F25"/>
    <w:pPr>
      <w:shd w:val="clear" w:color="auto" w:fill="FFFFFF"/>
      <w:spacing w:after="300" w:line="240" w:lineRule="atLeas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D70F25"/>
    <w:pPr>
      <w:shd w:val="clear" w:color="auto" w:fill="FFFFFF"/>
      <w:spacing w:before="60" w:after="60" w:line="322" w:lineRule="exact"/>
      <w:ind w:firstLine="6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D70F25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"/>
    <w:link w:val="61"/>
    <w:rsid w:val="00D70F25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D70F25"/>
    <w:pPr>
      <w:shd w:val="clear" w:color="auto" w:fill="FFFFFF"/>
      <w:spacing w:after="60" w:line="322" w:lineRule="exact"/>
      <w:jc w:val="both"/>
    </w:pPr>
    <w:rPr>
      <w:sz w:val="28"/>
      <w:szCs w:val="28"/>
    </w:rPr>
  </w:style>
  <w:style w:type="character" w:customStyle="1" w:styleId="10">
    <w:name w:val="Основной текст (10)"/>
    <w:link w:val="101"/>
    <w:rsid w:val="00D70F25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D70F25"/>
    <w:pPr>
      <w:shd w:val="clear" w:color="auto" w:fill="FFFFFF"/>
      <w:spacing w:after="0" w:line="240" w:lineRule="atLeast"/>
    </w:pPr>
    <w:rPr>
      <w:b/>
      <w:bCs/>
      <w:sz w:val="24"/>
      <w:szCs w:val="24"/>
    </w:rPr>
  </w:style>
  <w:style w:type="character" w:customStyle="1" w:styleId="12">
    <w:name w:val="Заголовок №1"/>
    <w:link w:val="110"/>
    <w:rsid w:val="00D70F25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2"/>
    <w:rsid w:val="00D70F25"/>
    <w:pPr>
      <w:shd w:val="clear" w:color="auto" w:fill="FFFFFF"/>
      <w:spacing w:after="0" w:line="336" w:lineRule="exact"/>
      <w:outlineLvl w:val="0"/>
    </w:pPr>
    <w:rPr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D70F25"/>
    <w:rPr>
      <w:rFonts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D70F25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D70F25"/>
  </w:style>
  <w:style w:type="paragraph" w:styleId="af5">
    <w:name w:val="annotation text"/>
    <w:basedOn w:val="a"/>
    <w:link w:val="af4"/>
    <w:uiPriority w:val="99"/>
    <w:semiHidden/>
    <w:rsid w:val="00D70F25"/>
    <w:pPr>
      <w:spacing w:line="240" w:lineRule="auto"/>
    </w:pPr>
  </w:style>
  <w:style w:type="character" w:customStyle="1" w:styleId="15">
    <w:name w:val="Текст примечания Знак1"/>
    <w:basedOn w:val="a0"/>
    <w:uiPriority w:val="99"/>
    <w:semiHidden/>
    <w:rsid w:val="00D70F25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D70F25"/>
    <w:rPr>
      <w:b/>
      <w:bCs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70F25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D70F25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D70F25"/>
    <w:rPr>
      <w:sz w:val="16"/>
      <w:szCs w:val="16"/>
    </w:rPr>
  </w:style>
  <w:style w:type="paragraph" w:styleId="af9">
    <w:name w:val="List Paragraph"/>
    <w:basedOn w:val="a"/>
    <w:uiPriority w:val="34"/>
    <w:qFormat/>
    <w:rsid w:val="008C2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ПРИЛОЖЕНИЕ № 1</vt:lpstr>
      <vt:lpstr>    к приказу министерства промышленности, торговли и развития предпринимательства Н</vt:lpstr>
      <vt:lpstr>    от___.___.2018 №___</vt:lpstr>
      <vt:lpstr>    </vt:lpstr>
      <vt:lpstr>    </vt:lpstr>
      <vt:lpstr>    «Таблица №1</vt:lpstr>
      <vt:lpstr>    </vt:lpstr>
      <vt:lpstr>    </vt:lpstr>
      <vt:lpstr>    </vt:lpstr>
    </vt:vector>
  </TitlesOfParts>
  <Company>АГНОиПНО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Шапурина Ангелина Сергеевна</dc:creator>
  <cp:lastModifiedBy>Пахомов Владимир Сергеевич</cp:lastModifiedBy>
  <cp:revision>13</cp:revision>
  <cp:lastPrinted>2018-05-11T04:25:00Z</cp:lastPrinted>
  <dcterms:created xsi:type="dcterms:W3CDTF">2018-04-19T09:14:00Z</dcterms:created>
  <dcterms:modified xsi:type="dcterms:W3CDTF">2018-05-11T04:26:00Z</dcterms:modified>
</cp:coreProperties>
</file>