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2610" w:leader="none"/>
        </w:tabs>
        <w:jc w:val="right"/>
        <w:rPr>
          <w:sz w:val="28"/>
          <w:szCs w:val="28"/>
        </w:rPr>
      </w:pPr>
      <w:r>
        <w:rPr>
          <w:sz w:val="28"/>
          <w:szCs w:val="28"/>
        </w:rPr>
        <w:t>Проект</w:t>
      </w:r>
    </w:p>
    <w:p>
      <w:pPr>
        <w:pStyle w:val="Normal"/>
        <w:tabs>
          <w:tab w:val="clear" w:pos="708"/>
          <w:tab w:val="left" w:pos="2610" w:leader="none"/>
        </w:tabs>
        <w:jc w:val="right"/>
        <w:rPr>
          <w:sz w:val="28"/>
          <w:szCs w:val="28"/>
        </w:rPr>
      </w:pPr>
      <w:r>
        <w:rPr>
          <w:sz w:val="28"/>
          <w:szCs w:val="28"/>
        </w:rPr>
        <w:t>постановления Правительства</w:t>
      </w:r>
    </w:p>
    <w:p>
      <w:pPr>
        <w:pStyle w:val="Normal"/>
        <w:tabs>
          <w:tab w:val="clear" w:pos="708"/>
          <w:tab w:val="left" w:pos="2610" w:leader="none"/>
        </w:tabs>
        <w:jc w:val="right"/>
        <w:rPr>
          <w:sz w:val="28"/>
          <w:szCs w:val="28"/>
        </w:rPr>
      </w:pPr>
      <w:r>
        <w:rPr>
          <w:sz w:val="28"/>
          <w:szCs w:val="28"/>
        </w:rPr>
        <w:t>Новосибирской области</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sz w:val="28"/>
          <w:szCs w:val="28"/>
        </w:rPr>
      </w:pPr>
      <w:r>
        <w:rPr>
          <w:sz w:val="28"/>
          <w:szCs w:val="28"/>
        </w:rPr>
        <w:t xml:space="preserve">О внесении изменений в постановление Правительства </w:t>
      </w:r>
    </w:p>
    <w:p>
      <w:pPr>
        <w:pStyle w:val="Normal"/>
        <w:jc w:val="center"/>
        <w:rPr>
          <w:sz w:val="28"/>
          <w:szCs w:val="28"/>
        </w:rPr>
      </w:pPr>
      <w:r>
        <w:rPr>
          <w:sz w:val="28"/>
          <w:szCs w:val="28"/>
        </w:rPr>
        <w:t>Новосибирской области от </w:t>
      </w:r>
      <w:r>
        <w:rPr>
          <w:rFonts w:eastAsia="Arial"/>
          <w:color w:val="000000"/>
          <w:sz w:val="28"/>
          <w:szCs w:val="28"/>
        </w:rPr>
        <w:t>09.08.2016 №</w:t>
      </w:r>
      <w:r>
        <w:rPr>
          <w:rFonts w:eastAsia="Arial"/>
          <w:color w:val="000000"/>
          <w:sz w:val="28"/>
          <w:szCs w:val="28"/>
          <w:lang w:val="en-US"/>
        </w:rPr>
        <w:t> </w:t>
      </w:r>
      <w:r>
        <w:rPr>
          <w:rFonts w:eastAsia="Arial"/>
          <w:color w:val="000000"/>
          <w:sz w:val="28"/>
          <w:szCs w:val="28"/>
        </w:rPr>
        <w:t>235-п</w:t>
      </w:r>
    </w:p>
    <w:p>
      <w:pPr>
        <w:pStyle w:val="Normal"/>
        <w:jc w:val="center"/>
        <w:rPr>
          <w:sz w:val="28"/>
          <w:szCs w:val="28"/>
        </w:rPr>
      </w:pPr>
      <w:r>
        <w:rPr>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pBdr/>
        <w:ind w:firstLine="709"/>
        <w:jc w:val="both"/>
        <w:rPr>
          <w:sz w:val="28"/>
          <w:szCs w:val="28"/>
        </w:rPr>
      </w:pPr>
      <w:r>
        <w:rPr>
          <w:rFonts w:eastAsia="Arial"/>
          <w:color w:val="000000"/>
          <w:sz w:val="28"/>
          <w:szCs w:val="28"/>
        </w:rPr>
        <w:t xml:space="preserve">Правительство Новосибирской области </w:t>
      </w:r>
      <w:r>
        <w:rPr>
          <w:b/>
          <w:sz w:val="28"/>
          <w:szCs w:val="28"/>
        </w:rPr>
        <w:t>п о с т а н о в л я е т:</w:t>
      </w:r>
    </w:p>
    <w:p>
      <w:pPr>
        <w:pStyle w:val="Normal"/>
        <w:pBdr/>
        <w:ind w:firstLine="709"/>
        <w:jc w:val="both"/>
        <w:rPr>
          <w:rFonts w:eastAsia="Arial"/>
          <w:color w:val="000000"/>
          <w:sz w:val="28"/>
          <w:szCs w:val="28"/>
        </w:rPr>
      </w:pPr>
      <w:r>
        <w:rPr>
          <w:rFonts w:eastAsia="Arial"/>
          <w:color w:val="000000"/>
          <w:sz w:val="28"/>
          <w:szCs w:val="28"/>
        </w:rPr>
        <w:t xml:space="preserve">1. Внести </w:t>
      </w:r>
      <w:bookmarkStart w:id="0" w:name="undefined"/>
      <w:bookmarkEnd w:id="0"/>
      <w:r>
        <w:rPr>
          <w:rFonts w:eastAsia="Arial"/>
          <w:color w:val="000000"/>
          <w:sz w:val="28"/>
          <w:szCs w:val="28"/>
        </w:rPr>
        <w:t>в постановление Правительства Новосибирской области от 09.08.2016 № 235-п «О Правилах определения нормативных затрат на обеспечение функций органов государственной власти Новосибирской области, государственных органов Новосибирской области (включая соответственно территориальные органы и подведомственные государственные казенные учреждения Новосибирской области), органа управления Территориального фонда медицинского страхования Новосибирской области» следующие изменения:</w:t>
      </w:r>
    </w:p>
    <w:p>
      <w:pPr>
        <w:pStyle w:val="Normal"/>
        <w:pBdr/>
        <w:ind w:firstLine="709"/>
        <w:jc w:val="both"/>
        <w:rPr/>
      </w:pPr>
      <w:r>
        <w:rPr>
          <w:rFonts w:eastAsia="Arial"/>
          <w:color w:val="000000"/>
          <w:sz w:val="28"/>
          <w:szCs w:val="28"/>
        </w:rPr>
        <w:t xml:space="preserve">1). дополнить пунктом 1.1 следующего содержания: </w:t>
      </w:r>
    </w:p>
    <w:p>
      <w:pPr>
        <w:pStyle w:val="Normal"/>
        <w:pBdr/>
        <w:ind w:firstLine="709"/>
        <w:jc w:val="both"/>
        <w:rPr/>
      </w:pPr>
      <w:r>
        <w:rPr>
          <w:rFonts w:eastAsia="Arial"/>
          <w:color w:val="000000"/>
          <w:sz w:val="28"/>
          <w:szCs w:val="28"/>
        </w:rPr>
        <w:t xml:space="preserve">«1.1. Установить, что в случае принятия в соответствии с Правилами, утвержденными настоящим постановлением, руководителями </w:t>
      </w:r>
      <w:r>
        <w:rPr>
          <w:rFonts w:eastAsia="Arial" w:cs="Times New Roman"/>
          <w:color w:val="000000" w:themeColor="text1"/>
          <w:sz w:val="28"/>
          <w:szCs w:val="28"/>
        </w:rPr>
        <w:t>органов государственной власти Новосибирской области, государственных органов Новосибирской области, органа управления Территориального фонда обязательного медицинского страхования Новосибирской области</w:t>
      </w:r>
      <w:r>
        <w:rPr>
          <w:rFonts w:eastAsia="Arial"/>
          <w:color w:val="000000"/>
          <w:sz w:val="28"/>
          <w:szCs w:val="28"/>
        </w:rPr>
        <w:t xml:space="preserve"> решений об изменении нормативов цены приобретения средств связи и расходов на услуги связи, нормативов цены приобретения транспортных средств допускается увеличение предусмотренных Правилами, утвержденными настоящим постановлением, указанных нормативов путем их умножения на следующие величины, составляющие на 1 января 2023 года:</w:t>
      </w:r>
    </w:p>
    <w:p>
      <w:pPr>
        <w:pStyle w:val="Normal"/>
        <w:pBdr/>
        <w:ind w:firstLine="709"/>
        <w:jc w:val="both"/>
        <w:rPr/>
      </w:pPr>
      <w:r>
        <w:rPr>
          <w:sz w:val="28"/>
          <w:szCs w:val="28"/>
        </w:rPr>
        <w:t>1,275 - в отношении цены приобретения средств связи и расходов на услуги связи;</w:t>
      </w:r>
    </w:p>
    <w:p>
      <w:pPr>
        <w:pStyle w:val="Normal"/>
        <w:pBdr/>
        <w:ind w:firstLine="709"/>
        <w:jc w:val="both"/>
        <w:rPr/>
      </w:pPr>
      <w:r>
        <w:rPr>
          <w:sz w:val="28"/>
          <w:szCs w:val="28"/>
        </w:rPr>
        <w:t>1,58 - в отношении цены приобретения транспортных средств.»;</w:t>
      </w:r>
    </w:p>
    <w:p>
      <w:pPr>
        <w:pStyle w:val="Normal"/>
        <w:pBdr/>
        <w:ind w:firstLine="709"/>
        <w:jc w:val="both"/>
        <w:rPr>
          <w:rFonts w:eastAsia="Arial"/>
          <w:color w:val="000000"/>
          <w:sz w:val="28"/>
          <w:szCs w:val="28"/>
        </w:rPr>
      </w:pPr>
      <w:r>
        <w:rPr>
          <w:rFonts w:eastAsia="Arial"/>
          <w:color w:val="000000"/>
          <w:sz w:val="28"/>
          <w:szCs w:val="28"/>
        </w:rPr>
        <w:t>2). в Правилах определения нормативных затрат на обеспечение функций органов государственной власти Новосибирской области, государственных органов Новосибирской области (включая соответственно территориальные органы и подведомственные государственные казенные учреждения Новосибирской области), органа управления Территориального фонда медицинского страхования Новосибирской области:</w:t>
      </w:r>
    </w:p>
    <w:p>
      <w:pPr>
        <w:pStyle w:val="Normal"/>
        <w:pBdr/>
        <w:ind w:firstLine="709"/>
        <w:jc w:val="both"/>
        <w:rPr/>
      </w:pPr>
      <w:r>
        <w:rPr>
          <w:rFonts w:eastAsia="Arial"/>
          <w:color w:val="000000"/>
          <w:sz w:val="28"/>
          <w:szCs w:val="28"/>
        </w:rPr>
        <w:t xml:space="preserve">а)  абзац второй пункта 1 изложить в следующей редакции: </w:t>
      </w:r>
    </w:p>
    <w:p>
      <w:pPr>
        <w:pStyle w:val="Normal"/>
        <w:pBdr/>
        <w:ind w:firstLine="709"/>
        <w:jc w:val="both"/>
        <w:rPr/>
      </w:pPr>
      <w:r>
        <w:rPr>
          <w:rFonts w:eastAsia="Arial"/>
          <w:color w:val="000000"/>
          <w:sz w:val="28"/>
          <w:szCs w:val="28"/>
        </w:rPr>
        <w:t>«Нормативные затраты применяются для обоснования закупок соответствующего органа государственной власти Новосибирской области, государственного органа Новосибирской области (в том числе, его территориального органа, подведомственного государственного казенного учреждения Новосибирской области), органа управления Территориального фонда медицинского страхования Новосибирской области.»;</w:t>
      </w:r>
    </w:p>
    <w:p>
      <w:pPr>
        <w:pStyle w:val="Normal"/>
        <w:pBdr/>
        <w:ind w:firstLine="709"/>
        <w:jc w:val="both"/>
        <w:rPr>
          <w:rFonts w:ascii="Times New Roman" w:hAnsi="Times New Roman" w:eastAsia="Arial" w:cs="Times New Roman"/>
          <w:color w:val="000000" w:themeColor="text1"/>
          <w:sz w:val="28"/>
          <w:szCs w:val="28"/>
        </w:rPr>
      </w:pPr>
      <w:r>
        <w:rPr>
          <w:rFonts w:eastAsia="Arial"/>
          <w:color w:val="000000"/>
          <w:sz w:val="28"/>
          <w:szCs w:val="28"/>
        </w:rPr>
        <w:t>б). в Требованиях к определению нормативных затрат на обеспечение функций органов государственной власти Новосибирской области, государственных органов Новосибирской области (включая соответственно территориальные органы и подведомственные государственные казенные учреждения Новосибирской области), органа управления Территориального фонда обязательного медицинского страхования Новосибирской области:</w:t>
      </w:r>
    </w:p>
    <w:p>
      <w:pPr>
        <w:pStyle w:val="Normal"/>
        <w:pBdr/>
        <w:ind w:firstLine="709"/>
        <w:jc w:val="both"/>
        <w:rPr/>
      </w:pPr>
      <w:r>
        <w:rPr>
          <w:rFonts w:eastAsia="Arial" w:cs="Times New Roman"/>
          <w:color w:val="000000" w:themeColor="text1"/>
          <w:sz w:val="28"/>
          <w:szCs w:val="28"/>
        </w:rPr>
        <w:t xml:space="preserve">пункт 88 изложить в следующей редакции: </w:t>
      </w:r>
    </w:p>
    <w:p>
      <w:pPr>
        <w:pStyle w:val="Normal"/>
        <w:pBdr/>
        <w:spacing w:lineRule="auto" w:line="240" w:before="0" w:after="0"/>
        <w:ind w:left="0" w:right="0" w:firstLine="709"/>
        <w:jc w:val="both"/>
        <w:rPr/>
      </w:pPr>
      <w:r>
        <w:rPr>
          <w:rFonts w:eastAsia="Arial" w:cs="Times New Roman"/>
          <w:color w:val="000000" w:themeColor="text1"/>
          <w:sz w:val="28"/>
          <w:szCs w:val="28"/>
        </w:rPr>
        <w:t>«88. 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 установленным Центральным банком Российской Федерации в соответствии со статьей 8 Федерального закона от 25.04.2002 № 40-ФЗ «Об обязательном страховании гражданской ответственности владельцев транспортных средств.»;</w:t>
      </w:r>
    </w:p>
    <w:p>
      <w:pPr>
        <w:pStyle w:val="Normal"/>
        <w:pBdr/>
        <w:spacing w:lineRule="auto" w:line="240" w:beforeAutospacing="0" w:before="0" w:after="0"/>
        <w:ind w:left="0" w:right="0" w:firstLine="709"/>
        <w:jc w:val="both"/>
        <w:rPr/>
      </w:pPr>
      <w:r>
        <w:rPr>
          <w:rFonts w:eastAsia="Arial" w:cs="Times New Roman"/>
          <w:color w:val="000000" w:themeColor="text1"/>
          <w:sz w:val="28"/>
          <w:szCs w:val="28"/>
        </w:rPr>
        <w:t>в Приложении № 1 «Нормативы обеспечения функций органов государственной власти Новосибирской области, государственных органов Новосибирской области, их территориальных органов, применяемые при расчете нормативных затрат на приобретение средств подвижной связи и услуг подвижной связи»:</w:t>
      </w:r>
    </w:p>
    <w:p>
      <w:pPr>
        <w:pStyle w:val="Normal"/>
        <w:pBdr/>
        <w:spacing w:lineRule="atLeast" w:line="57" w:beforeAutospacing="0" w:before="0" w:after="0"/>
        <w:ind w:left="0" w:right="0" w:firstLine="709"/>
        <w:jc w:val="both"/>
        <w:rPr/>
      </w:pPr>
      <w:r>
        <w:rPr>
          <w:rFonts w:eastAsia="Arial" w:cs="Times New Roman"/>
          <w:color w:val="000000" w:themeColor="text1"/>
          <w:sz w:val="28"/>
          <w:szCs w:val="28"/>
        </w:rPr>
        <w:t>наименование графы «Цена приобретения средств связи &lt;1&gt;» дополнить знаком сноски «,&lt;4&gt;»;</w:t>
      </w:r>
    </w:p>
    <w:p>
      <w:pPr>
        <w:pStyle w:val="Normal"/>
        <w:pBdr/>
        <w:spacing w:lineRule="atLeast" w:line="57" w:beforeAutospacing="0" w:before="0" w:after="0"/>
        <w:ind w:left="0" w:right="0" w:firstLine="709"/>
        <w:jc w:val="both"/>
        <w:rPr/>
      </w:pPr>
      <w:r>
        <w:rPr>
          <w:rFonts w:eastAsia="Arial" w:cs="Times New Roman"/>
          <w:color w:val="000000" w:themeColor="text1"/>
          <w:sz w:val="28"/>
          <w:szCs w:val="28"/>
        </w:rPr>
        <w:t>наименование графы «Расходы на услуги связи» дополнить знаком сноски «4»;</w:t>
      </w:r>
    </w:p>
    <w:p>
      <w:pPr>
        <w:pStyle w:val="Normal"/>
        <w:pBdr/>
        <w:spacing w:lineRule="auto" w:line="240" w:beforeAutospacing="0" w:before="0" w:after="0"/>
        <w:ind w:left="0" w:right="0" w:firstLine="709"/>
        <w:jc w:val="both"/>
        <w:rPr/>
      </w:pPr>
      <w:r>
        <w:rPr>
          <w:rFonts w:eastAsia="Arial" w:cs="Times New Roman"/>
          <w:color w:val="000000" w:themeColor="text1"/>
          <w:sz w:val="28"/>
          <w:szCs w:val="28"/>
        </w:rPr>
        <w:t xml:space="preserve">исключить строку № 6 «Старшая группа должностей гражданской службы категории «руководители»; </w:t>
      </w:r>
    </w:p>
    <w:p>
      <w:pPr>
        <w:pStyle w:val="Normal"/>
        <w:pBdr/>
        <w:spacing w:lineRule="atLeast" w:line="57" w:beforeAutospacing="0" w:before="0" w:after="0"/>
        <w:ind w:left="0" w:right="0" w:firstLine="709"/>
        <w:jc w:val="both"/>
        <w:rPr/>
      </w:pPr>
      <w:r>
        <w:rPr>
          <w:rFonts w:cs="Times New Roman"/>
          <w:color w:val="000000" w:themeColor="text1"/>
          <w:sz w:val="28"/>
          <w:szCs w:val="28"/>
        </w:rPr>
        <w:t>дополнить сноской 4 следующего содержания:</w:t>
      </w:r>
    </w:p>
    <w:p>
      <w:pPr>
        <w:pStyle w:val="Normal"/>
        <w:pBdr/>
        <w:spacing w:lineRule="atLeast" w:line="57" w:beforeAutospacing="0" w:before="0" w:after="0"/>
        <w:ind w:left="0" w:right="0" w:firstLine="709"/>
        <w:jc w:val="both"/>
        <w:rPr/>
      </w:pPr>
      <w:r>
        <w:rPr>
          <w:rFonts w:eastAsia="Arial" w:cs="Times New Roman"/>
          <w:color w:val="000000" w:themeColor="text1"/>
          <w:sz w:val="28"/>
          <w:szCs w:val="28"/>
        </w:rPr>
        <w:t>«&lt;4&gt; – по решению руководителей, соответственно, органов государственной власти Новосибирской области, государственных органов Новосибирской области, органа управления Территориального фонда обязательного медицинского страхования Новосибирской области нормативы цены приобретения средств связи и расходов на услуги связи могут быть изменены,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w:t>
      </w:r>
    </w:p>
    <w:p>
      <w:pPr>
        <w:pStyle w:val="Normal"/>
        <w:pBdr/>
        <w:spacing w:lineRule="auto" w:line="240" w:beforeAutospacing="0" w:before="0" w:after="0"/>
        <w:ind w:left="0" w:right="0" w:firstLine="709"/>
        <w:jc w:val="both"/>
        <w:rPr/>
      </w:pPr>
      <w:r>
        <w:rPr>
          <w:rFonts w:eastAsia="Arial" w:cs="Times New Roman"/>
          <w:color w:val="000000" w:themeColor="text1"/>
          <w:sz w:val="28"/>
          <w:szCs w:val="28"/>
        </w:rPr>
        <w:t xml:space="preserve">в Приложении № 2 «Нормативы обеспечения функций органов государственной власти Новосибирской области, государственных органов Новосибирской области, их территориальных органов, применяемые при расчете нормативных затрат на приобретение служебного легкового автотранспорта»: </w:t>
      </w:r>
    </w:p>
    <w:p>
      <w:pPr>
        <w:pStyle w:val="Normal"/>
        <w:pBdr/>
        <w:spacing w:lineRule="auto" w:line="240" w:beforeAutospacing="0" w:before="0" w:after="0"/>
        <w:ind w:left="0" w:right="0" w:firstLine="709"/>
        <w:jc w:val="both"/>
        <w:rPr/>
      </w:pPr>
      <w:r>
        <w:rPr>
          <w:rFonts w:eastAsia="Arial" w:cs="Times New Roman"/>
          <w:color w:val="000000" w:themeColor="text1"/>
          <w:sz w:val="28"/>
          <w:szCs w:val="28"/>
        </w:rPr>
        <w:t xml:space="preserve">наименования прографок «цена» дополнить знаком сноски «1», </w:t>
      </w:r>
    </w:p>
    <w:p>
      <w:pPr>
        <w:pStyle w:val="Normal"/>
        <w:pBdr/>
        <w:spacing w:lineRule="auto" w:line="240" w:beforeAutospacing="0" w:before="0" w:after="0"/>
        <w:ind w:left="0" w:right="0" w:firstLine="709"/>
        <w:jc w:val="both"/>
        <w:rPr/>
      </w:pPr>
      <w:r>
        <w:rPr>
          <w:rFonts w:eastAsia="Arial" w:cs="Times New Roman"/>
          <w:color w:val="000000" w:themeColor="text1"/>
          <w:sz w:val="28"/>
          <w:szCs w:val="28"/>
        </w:rPr>
        <w:t xml:space="preserve">исключить строку № 6 «Гражданские служащие, замещающие должность руководителя, относящуюся к старшей группе должностей государственной гражданской службы категории «руководители»; </w:t>
      </w:r>
    </w:p>
    <w:p>
      <w:pPr>
        <w:pStyle w:val="Normal"/>
        <w:pBdr/>
        <w:spacing w:lineRule="auto" w:line="240" w:beforeAutospacing="0" w:before="0" w:after="0"/>
        <w:ind w:left="0" w:right="0" w:firstLine="709"/>
        <w:jc w:val="both"/>
        <w:rPr/>
      </w:pPr>
      <w:r>
        <w:rPr>
          <w:rFonts w:eastAsia="Arial" w:cs="Times New Roman"/>
          <w:color w:val="000000" w:themeColor="text1"/>
          <w:sz w:val="28"/>
          <w:szCs w:val="28"/>
        </w:rPr>
        <w:t xml:space="preserve">дополнить сноской 1 следующего содержания: </w:t>
      </w:r>
    </w:p>
    <w:p>
      <w:pPr>
        <w:pStyle w:val="Normal"/>
        <w:pBdr/>
        <w:spacing w:lineRule="atLeast" w:line="57" w:beforeAutospacing="0" w:before="0" w:after="0"/>
        <w:ind w:left="0" w:right="0" w:firstLine="709"/>
        <w:jc w:val="both"/>
        <w:rPr>
          <w:rFonts w:ascii="Times New Roman" w:hAnsi="Times New Roman" w:eastAsia="Arial" w:cs="Times New Roman"/>
          <w:color w:val="000000" w:themeColor="text1"/>
        </w:rPr>
      </w:pPr>
      <w:r>
        <w:rPr>
          <w:rFonts w:eastAsia="Arial" w:cs="Times New Roman"/>
          <w:color w:val="000000" w:themeColor="text1"/>
          <w:sz w:val="28"/>
          <w:szCs w:val="28"/>
        </w:rPr>
        <w:t>«&lt;1&gt; – по решению руководителей, соответственно, органов государственной власти Новосибирской области, государственных органов Новосибирской области, органа управления Территориального фонда обязательного медицинского страхования Новосибирской области нормативы цены приобретения транспортных средств могут быть изменены, но не более чем на индекс потребительских цен на легковой автомобиль (отечественный, новый) по данным Федеральной службы государственной статистики за период действия указанных нормативов.».</w:t>
      </w:r>
    </w:p>
    <w:p>
      <w:pPr>
        <w:pStyle w:val="Normal"/>
        <w:pBdr/>
        <w:ind w:firstLine="709"/>
        <w:jc w:val="both"/>
        <w:rPr>
          <w:rFonts w:eastAsia="Arial"/>
          <w:color w:val="000000"/>
          <w:sz w:val="28"/>
          <w:szCs w:val="28"/>
        </w:rPr>
      </w:pPr>
      <w:r>
        <w:rPr>
          <w:rFonts w:eastAsia="Arial"/>
          <w:color w:val="000000"/>
          <w:sz w:val="28"/>
          <w:szCs w:val="28"/>
        </w:rPr>
        <w:t>2. Контрольному управлению Новосибирской области (Шарпф С.Л.) разместить настоящее постановление в единой информационной системе в сфере закупок.</w:t>
      </w:r>
    </w:p>
    <w:p>
      <w:pPr>
        <w:pStyle w:val="Normal"/>
        <w:ind w:right="-2" w:hanging="0"/>
        <w:rPr/>
      </w:pPr>
      <w:r>
        <w:rPr/>
      </w:r>
    </w:p>
    <w:p>
      <w:pPr>
        <w:pStyle w:val="Normal"/>
        <w:ind w:right="-2" w:hanging="0"/>
        <w:rPr/>
      </w:pPr>
      <w:r>
        <w:rPr/>
      </w:r>
    </w:p>
    <w:p>
      <w:pPr>
        <w:pStyle w:val="Normal"/>
        <w:ind w:right="-2" w:hanging="0"/>
        <w:rPr/>
      </w:pPr>
      <w:r>
        <w:rPr/>
      </w:r>
    </w:p>
    <w:p>
      <w:pPr>
        <w:pStyle w:val="Normal"/>
        <w:rPr/>
      </w:pPr>
      <w:r>
        <w:rPr>
          <w:sz w:val="28"/>
          <w:szCs w:val="28"/>
        </w:rPr>
        <w:t>Губернатор Новосибирской области                                                    А.А. Травников</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sz w:val="20"/>
          <w:szCs w:val="20"/>
        </w:rPr>
        <w:t>С.Л. Шарпф</w:t>
      </w:r>
    </w:p>
    <w:p>
      <w:pPr>
        <w:pStyle w:val="Normal"/>
        <w:jc w:val="both"/>
        <w:rPr>
          <w:sz w:val="20"/>
          <w:szCs w:val="20"/>
        </w:rPr>
      </w:pPr>
      <w:r>
        <w:rPr>
          <w:bCs/>
          <w:sz w:val="20"/>
          <w:szCs w:val="20"/>
        </w:rPr>
        <w:t>238 63 84</w:t>
      </w:r>
    </w:p>
    <w:p>
      <w:pPr>
        <w:pStyle w:val="Normal"/>
        <w:pBdr/>
        <w:ind w:hanging="0"/>
        <w:jc w:val="both"/>
        <w:rPr>
          <w:rFonts w:eastAsia="Arial"/>
          <w:color w:val="000000"/>
          <w:sz w:val="28"/>
          <w:szCs w:val="28"/>
        </w:rPr>
      </w:pPr>
      <w:r>
        <w:rPr>
          <w:rFonts w:eastAsia="Arial"/>
          <w:color w:val="000000"/>
          <w:sz w:val="28"/>
          <w:szCs w:val="28"/>
        </w:rPr>
      </w:r>
    </w:p>
    <w:p>
      <w:pPr>
        <w:pStyle w:val="Normal"/>
        <w:ind w:left="0" w:right="0" w:hanging="0"/>
        <w:rPr/>
      </w:pPr>
      <w:r>
        <w:rPr>
          <w:sz w:val="28"/>
          <w:szCs w:val="28"/>
        </w:rPr>
        <w:t>СОГЛАСОВАНО:</w:t>
      </w:r>
    </w:p>
    <w:p>
      <w:pPr>
        <w:pStyle w:val="Normal"/>
        <w:rPr>
          <w:sz w:val="28"/>
          <w:szCs w:val="28"/>
        </w:rPr>
      </w:pPr>
      <w:r>
        <w:rPr>
          <w:sz w:val="28"/>
          <w:szCs w:val="28"/>
        </w:rPr>
      </w:r>
    </w:p>
    <w:tbl>
      <w:tblPr>
        <w:tblStyle w:val="859"/>
        <w:tblW w:w="31448" w:type="dxa"/>
        <w:jc w:val="left"/>
        <w:tblInd w:w="-284" w:type="dxa"/>
        <w:tblCellMar>
          <w:top w:w="0" w:type="dxa"/>
          <w:left w:w="108" w:type="dxa"/>
          <w:bottom w:w="0" w:type="dxa"/>
          <w:right w:w="108" w:type="dxa"/>
        </w:tblCellMar>
        <w:tblLook w:noVBand="1" w:val="04a0" w:noHBand="0" w:lastColumn="0" w:firstColumn="1" w:lastRow="0" w:firstRow="1"/>
      </w:tblPr>
      <w:tblGrid>
        <w:gridCol w:w="283"/>
        <w:gridCol w:w="30881"/>
        <w:gridCol w:w="283"/>
      </w:tblGrid>
      <w:tr>
        <w:trPr/>
        <w:tc>
          <w:tcPr>
            <w:tcW w:w="283" w:type="dxa"/>
            <w:tcBorders>
              <w:top w:val="nil"/>
              <w:left w:val="nil"/>
              <w:bottom w:val="nil"/>
              <w:right w:val="nil"/>
            </w:tcBorders>
          </w:tcPr>
          <w:p>
            <w:pPr>
              <w:pStyle w:val="Normal"/>
              <w:tabs>
                <w:tab w:val="clear" w:pos="708"/>
                <w:tab w:val="left" w:pos="9315" w:leader="none"/>
              </w:tabs>
              <w:rPr>
                <w:sz w:val="28"/>
                <w:szCs w:val="28"/>
              </w:rPr>
            </w:pPr>
            <w:r>
              <w:rPr>
                <w:sz w:val="28"/>
                <w:szCs w:val="28"/>
              </w:rPr>
            </w:r>
          </w:p>
        </w:tc>
        <w:tc>
          <w:tcPr>
            <w:tcW w:w="31164" w:type="dxa"/>
            <w:gridSpan w:val="2"/>
            <w:tcBorders>
              <w:top w:val="nil"/>
              <w:left w:val="nil"/>
              <w:bottom w:val="nil"/>
              <w:right w:val="nil"/>
            </w:tcBorders>
          </w:tcPr>
          <w:p>
            <w:pPr>
              <w:pStyle w:val="Normal"/>
              <w:tabs>
                <w:tab w:val="clear" w:pos="708"/>
                <w:tab w:val="left" w:pos="9315" w:leader="none"/>
              </w:tabs>
              <w:rPr>
                <w:sz w:val="28"/>
                <w:szCs w:val="28"/>
              </w:rPr>
            </w:pPr>
            <w:r>
              <w:rPr>
                <w:sz w:val="28"/>
                <w:szCs w:val="28"/>
              </w:rPr>
            </w:r>
          </w:p>
        </w:tc>
      </w:tr>
      <w:tr>
        <w:trPr/>
        <w:tc>
          <w:tcPr>
            <w:tcW w:w="31164" w:type="dxa"/>
            <w:gridSpan w:val="2"/>
            <w:tcBorders>
              <w:top w:val="nil"/>
              <w:left w:val="nil"/>
              <w:bottom w:val="nil"/>
              <w:right w:val="nil"/>
            </w:tcBorders>
          </w:tcPr>
          <w:tbl>
            <w:tblPr>
              <w:tblStyle w:val="859"/>
              <w:tblW w:w="10102" w:type="dxa"/>
              <w:jc w:val="left"/>
              <w:tblInd w:w="1" w:type="dxa"/>
              <w:tblCellMar>
                <w:top w:w="0" w:type="dxa"/>
                <w:left w:w="108" w:type="dxa"/>
                <w:bottom w:w="0" w:type="dxa"/>
                <w:right w:w="108" w:type="dxa"/>
              </w:tblCellMar>
              <w:tblLook w:noVBand="1" w:val="04a0" w:noHBand="0" w:lastColumn="0" w:firstColumn="1" w:lastRow="0" w:firstRow="1"/>
            </w:tblPr>
            <w:tblGrid>
              <w:gridCol w:w="5527"/>
              <w:gridCol w:w="1117"/>
              <w:gridCol w:w="3458"/>
            </w:tblGrid>
            <w:tr>
              <w:trPr/>
              <w:tc>
                <w:tcPr>
                  <w:tcW w:w="5527" w:type="dxa"/>
                  <w:tcBorders>
                    <w:top w:val="nil"/>
                    <w:left w:val="nil"/>
                    <w:bottom w:val="nil"/>
                    <w:right w:val="nil"/>
                  </w:tcBorders>
                </w:tcPr>
                <w:p>
                  <w:pPr>
                    <w:pStyle w:val="Normal"/>
                    <w:jc w:val="both"/>
                    <w:rPr>
                      <w:sz w:val="28"/>
                      <w:szCs w:val="28"/>
                      <w:lang w:eastAsia="en-US"/>
                    </w:rPr>
                  </w:pPr>
                  <w:r>
                    <w:rPr>
                      <w:sz w:val="28"/>
                      <w:szCs w:val="28"/>
                      <w:lang w:eastAsia="en-US"/>
                    </w:rPr>
                    <w:t xml:space="preserve">Первый заместитель </w:t>
                  </w:r>
                </w:p>
                <w:p>
                  <w:pPr>
                    <w:pStyle w:val="Normal"/>
                    <w:jc w:val="both"/>
                    <w:rPr>
                      <w:sz w:val="28"/>
                      <w:szCs w:val="28"/>
                      <w:lang w:eastAsia="en-US"/>
                    </w:rPr>
                  </w:pPr>
                  <w:r>
                    <w:rPr>
                      <w:sz w:val="28"/>
                      <w:szCs w:val="28"/>
                      <w:lang w:eastAsia="en-US"/>
                    </w:rPr>
                    <w:t>Председателя Правительства</w:t>
                  </w:r>
                </w:p>
                <w:p>
                  <w:pPr>
                    <w:pStyle w:val="Normal"/>
                    <w:jc w:val="both"/>
                    <w:rPr>
                      <w:sz w:val="28"/>
                      <w:szCs w:val="28"/>
                    </w:rPr>
                  </w:pPr>
                  <w:r>
                    <w:rPr>
                      <w:sz w:val="28"/>
                      <w:szCs w:val="28"/>
                      <w:lang w:eastAsia="en-US"/>
                    </w:rPr>
                    <w:t xml:space="preserve">Новосибирской области </w:t>
                  </w:r>
                </w:p>
              </w:tc>
              <w:tc>
                <w:tcPr>
                  <w:tcW w:w="1117" w:type="dxa"/>
                  <w:tcBorders>
                    <w:top w:val="nil"/>
                    <w:left w:val="nil"/>
                    <w:bottom w:val="nil"/>
                    <w:right w:val="nil"/>
                  </w:tcBorders>
                </w:tcPr>
                <w:p>
                  <w:pPr>
                    <w:pStyle w:val="Normal"/>
                    <w:ind w:left="-55" w:firstLine="55"/>
                    <w:jc w:val="both"/>
                    <w:rPr>
                      <w:rFonts w:cs="Arial" w:cstheme="minorBidi"/>
                      <w:sz w:val="28"/>
                      <w:szCs w:val="28"/>
                    </w:rPr>
                  </w:pPr>
                  <w:r>
                    <w:rPr>
                      <w:rFonts w:cs="Arial" w:cstheme="minorBidi"/>
                      <w:sz w:val="28"/>
                      <w:szCs w:val="28"/>
                    </w:rPr>
                  </w:r>
                </w:p>
              </w:tc>
              <w:tc>
                <w:tcPr>
                  <w:tcW w:w="3458" w:type="dxa"/>
                  <w:tcBorders>
                    <w:top w:val="nil"/>
                    <w:left w:val="nil"/>
                    <w:bottom w:val="nil"/>
                    <w:right w:val="nil"/>
                  </w:tcBorders>
                </w:tcPr>
                <w:p>
                  <w:pPr>
                    <w:pStyle w:val="Normal"/>
                    <w:jc w:val="right"/>
                    <w:rPr>
                      <w:sz w:val="28"/>
                      <w:szCs w:val="28"/>
                    </w:rPr>
                  </w:pPr>
                  <w:r>
                    <w:rPr>
                      <w:sz w:val="28"/>
                      <w:szCs w:val="28"/>
                      <w:lang w:eastAsia="en-US"/>
                    </w:rPr>
                    <w:t>В.М. Знатков</w:t>
                  </w:r>
                </w:p>
                <w:p>
                  <w:pPr>
                    <w:pStyle w:val="Normal"/>
                    <w:jc w:val="right"/>
                    <w:rPr>
                      <w:sz w:val="28"/>
                      <w:szCs w:val="28"/>
                    </w:rPr>
                  </w:pPr>
                  <w:r>
                    <w:rPr>
                      <w:sz w:val="28"/>
                      <w:szCs w:val="28"/>
                      <w:lang w:eastAsia="en-US"/>
                    </w:rPr>
                    <w:t>«___»________202</w:t>
                  </w:r>
                  <w:r>
                    <w:rPr>
                      <w:sz w:val="28"/>
                      <w:szCs w:val="28"/>
                      <w:lang w:val="en-US" w:eastAsia="en-US"/>
                    </w:rPr>
                    <w:t>3</w:t>
                  </w:r>
                  <w:r>
                    <w:rPr>
                      <w:sz w:val="28"/>
                      <w:szCs w:val="28"/>
                      <w:lang w:eastAsia="en-US"/>
                    </w:rPr>
                    <w:t xml:space="preserve"> г.</w:t>
                  </w:r>
                </w:p>
              </w:tc>
            </w:tr>
            <w:tr>
              <w:trPr/>
              <w:tc>
                <w:tcPr>
                  <w:tcW w:w="5527" w:type="dxa"/>
                  <w:tcBorders>
                    <w:top w:val="nil"/>
                    <w:left w:val="nil"/>
                    <w:bottom w:val="nil"/>
                    <w:right w:val="nil"/>
                  </w:tcBorders>
                </w:tcPr>
                <w:p>
                  <w:pPr>
                    <w:pStyle w:val="Normal"/>
                    <w:ind w:left="-67" w:hanging="0"/>
                    <w:jc w:val="both"/>
                    <w:rPr>
                      <w:sz w:val="28"/>
                      <w:szCs w:val="28"/>
                    </w:rPr>
                  </w:pPr>
                  <w:r>
                    <w:rPr>
                      <w:sz w:val="28"/>
                      <w:szCs w:val="28"/>
                    </w:rPr>
                  </w:r>
                </w:p>
              </w:tc>
              <w:tc>
                <w:tcPr>
                  <w:tcW w:w="1117" w:type="dxa"/>
                  <w:tcBorders>
                    <w:top w:val="nil"/>
                    <w:left w:val="nil"/>
                    <w:bottom w:val="nil"/>
                    <w:right w:val="nil"/>
                  </w:tcBorders>
                </w:tcPr>
                <w:p>
                  <w:pPr>
                    <w:pStyle w:val="Normal"/>
                    <w:ind w:left="-55" w:firstLine="55"/>
                    <w:jc w:val="both"/>
                    <w:rPr>
                      <w:sz w:val="28"/>
                      <w:szCs w:val="28"/>
                    </w:rPr>
                  </w:pPr>
                  <w:r>
                    <w:rPr>
                      <w:sz w:val="28"/>
                      <w:szCs w:val="28"/>
                    </w:rPr>
                  </w:r>
                </w:p>
              </w:tc>
              <w:tc>
                <w:tcPr>
                  <w:tcW w:w="3458" w:type="dxa"/>
                  <w:tcBorders>
                    <w:top w:val="nil"/>
                    <w:left w:val="nil"/>
                    <w:bottom w:val="nil"/>
                    <w:right w:val="nil"/>
                  </w:tcBorders>
                </w:tcPr>
                <w:p>
                  <w:pPr>
                    <w:pStyle w:val="Normal"/>
                    <w:jc w:val="right"/>
                    <w:rPr>
                      <w:sz w:val="28"/>
                      <w:szCs w:val="28"/>
                    </w:rPr>
                  </w:pPr>
                  <w:r>
                    <w:rPr>
                      <w:sz w:val="28"/>
                      <w:szCs w:val="28"/>
                    </w:rPr>
                  </w:r>
                </w:p>
              </w:tc>
            </w:tr>
            <w:tr>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 xml:space="preserve">Министр юстиции </w:t>
                  </w:r>
                </w:p>
                <w:p>
                  <w:pPr>
                    <w:pStyle w:val="Normal"/>
                    <w:ind w:left="-67" w:hanging="0"/>
                    <w:jc w:val="both"/>
                    <w:rPr>
                      <w:sz w:val="28"/>
                      <w:szCs w:val="28"/>
                    </w:rPr>
                  </w:pPr>
                  <w:r>
                    <w:rPr>
                      <w:sz w:val="28"/>
                      <w:szCs w:val="28"/>
                      <w:lang w:eastAsia="en-US"/>
                    </w:rPr>
                    <w:t>Новосибирской области</w:t>
                  </w:r>
                </w:p>
              </w:tc>
              <w:tc>
                <w:tcPr>
                  <w:tcW w:w="1117" w:type="dxa"/>
                  <w:tcBorders>
                    <w:top w:val="nil"/>
                    <w:left w:val="nil"/>
                    <w:bottom w:val="nil"/>
                    <w:right w:val="nil"/>
                  </w:tcBorders>
                </w:tcPr>
                <w:p>
                  <w:pPr>
                    <w:pStyle w:val="Normal"/>
                    <w:ind w:left="-55" w:firstLine="55"/>
                    <w:jc w:val="both"/>
                    <w:rPr>
                      <w:sz w:val="28"/>
                      <w:szCs w:val="28"/>
                    </w:rPr>
                  </w:pPr>
                  <w:r>
                    <w:rPr>
                      <w:sz w:val="28"/>
                      <w:szCs w:val="28"/>
                    </w:rPr>
                  </w:r>
                </w:p>
              </w:tc>
              <w:tc>
                <w:tcPr>
                  <w:tcW w:w="3458" w:type="dxa"/>
                  <w:tcBorders>
                    <w:top w:val="nil"/>
                    <w:left w:val="nil"/>
                    <w:bottom w:val="nil"/>
                    <w:right w:val="nil"/>
                  </w:tcBorders>
                </w:tcPr>
                <w:p>
                  <w:pPr>
                    <w:pStyle w:val="Normal"/>
                    <w:jc w:val="right"/>
                    <w:rPr>
                      <w:sz w:val="28"/>
                      <w:szCs w:val="28"/>
                    </w:rPr>
                  </w:pPr>
                  <w:r>
                    <w:rPr>
                      <w:sz w:val="28"/>
                      <w:szCs w:val="28"/>
                      <w:lang w:eastAsia="en-US"/>
                    </w:rPr>
                    <w:t>Т.Н. Деркач</w:t>
                  </w:r>
                </w:p>
                <w:p>
                  <w:pPr>
                    <w:pStyle w:val="Normal"/>
                    <w:jc w:val="right"/>
                    <w:rPr>
                      <w:sz w:val="28"/>
                      <w:szCs w:val="28"/>
                    </w:rPr>
                  </w:pPr>
                  <w:r>
                    <w:rPr>
                      <w:sz w:val="28"/>
                      <w:szCs w:val="28"/>
                      <w:lang w:eastAsia="en-US"/>
                    </w:rPr>
                    <w:t>«___»________202</w:t>
                  </w:r>
                  <w:r>
                    <w:rPr>
                      <w:sz w:val="28"/>
                      <w:szCs w:val="28"/>
                      <w:lang w:val="en-US" w:eastAsia="en-US"/>
                    </w:rPr>
                    <w:t>3</w:t>
                  </w:r>
                  <w:r>
                    <w:rPr>
                      <w:sz w:val="28"/>
                      <w:szCs w:val="28"/>
                      <w:lang w:eastAsia="en-US"/>
                    </w:rPr>
                    <w:t xml:space="preserve"> г.</w:t>
                  </w:r>
                </w:p>
              </w:tc>
            </w:tr>
            <w:tr>
              <w:trPr>
                <w:trHeight w:val="404" w:hRule="atLeast"/>
              </w:trPr>
              <w:tc>
                <w:tcPr>
                  <w:tcW w:w="5527" w:type="dxa"/>
                  <w:tcBorders>
                    <w:top w:val="nil"/>
                    <w:left w:val="nil"/>
                    <w:bottom w:val="nil"/>
                    <w:right w:val="nil"/>
                  </w:tcBorders>
                </w:tcPr>
                <w:p>
                  <w:pPr>
                    <w:pStyle w:val="Normal"/>
                    <w:ind w:left="-67" w:hanging="0"/>
                    <w:jc w:val="both"/>
                    <w:rPr>
                      <w:sz w:val="28"/>
                      <w:szCs w:val="28"/>
                    </w:rPr>
                  </w:pPr>
                  <w:r>
                    <w:rPr>
                      <w:sz w:val="28"/>
                      <w:szCs w:val="28"/>
                    </w:rPr>
                  </w:r>
                </w:p>
              </w:tc>
              <w:tc>
                <w:tcPr>
                  <w:tcW w:w="1117" w:type="dxa"/>
                  <w:tcBorders>
                    <w:top w:val="nil"/>
                    <w:left w:val="nil"/>
                    <w:bottom w:val="nil"/>
                    <w:right w:val="nil"/>
                  </w:tcBorders>
                </w:tcPr>
                <w:p>
                  <w:pPr>
                    <w:pStyle w:val="Normal"/>
                    <w:ind w:left="-55" w:firstLine="55"/>
                    <w:jc w:val="both"/>
                    <w:rPr>
                      <w:sz w:val="28"/>
                      <w:szCs w:val="28"/>
                    </w:rPr>
                  </w:pPr>
                  <w:r>
                    <w:rPr>
                      <w:sz w:val="28"/>
                      <w:szCs w:val="28"/>
                    </w:rPr>
                  </w:r>
                </w:p>
              </w:tc>
              <w:tc>
                <w:tcPr>
                  <w:tcW w:w="3458" w:type="dxa"/>
                  <w:tcBorders>
                    <w:top w:val="nil"/>
                    <w:left w:val="nil"/>
                    <w:bottom w:val="nil"/>
                    <w:right w:val="nil"/>
                  </w:tcBorders>
                </w:tcPr>
                <w:p>
                  <w:pPr>
                    <w:pStyle w:val="Normal"/>
                    <w:rPr>
                      <w:sz w:val="28"/>
                      <w:szCs w:val="28"/>
                    </w:rPr>
                  </w:pPr>
                  <w:r>
                    <w:rPr>
                      <w:sz w:val="28"/>
                      <w:szCs w:val="28"/>
                    </w:rPr>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Заместитель Председателя Правительства</w:t>
                  </w:r>
                </w:p>
                <w:p>
                  <w:pPr>
                    <w:pStyle w:val="Normal"/>
                    <w:ind w:left="-67" w:hanging="0"/>
                    <w:jc w:val="both"/>
                    <w:rPr>
                      <w:sz w:val="28"/>
                      <w:szCs w:val="28"/>
                      <w:lang w:eastAsia="en-US"/>
                    </w:rPr>
                  </w:pPr>
                  <w:r>
                    <w:rPr>
                      <w:sz w:val="28"/>
                      <w:szCs w:val="28"/>
                      <w:lang w:eastAsia="en-US"/>
                    </w:rPr>
                    <w:t xml:space="preserve">Новосибирской области – </w:t>
                  </w:r>
                </w:p>
                <w:p>
                  <w:pPr>
                    <w:pStyle w:val="Normal"/>
                    <w:ind w:left="-67" w:hanging="0"/>
                    <w:jc w:val="both"/>
                    <w:rPr>
                      <w:sz w:val="28"/>
                      <w:szCs w:val="28"/>
                      <w:lang w:eastAsia="en-US"/>
                    </w:rPr>
                  </w:pPr>
                  <w:r>
                    <w:rPr>
                      <w:sz w:val="28"/>
                      <w:szCs w:val="28"/>
                      <w:lang w:eastAsia="en-US"/>
                    </w:rPr>
                    <w:t>министр финансов и налоговой политики</w:t>
                  </w:r>
                </w:p>
                <w:p>
                  <w:pPr>
                    <w:pStyle w:val="Normal"/>
                    <w:ind w:left="-67" w:hanging="0"/>
                    <w:jc w:val="both"/>
                    <w:rPr>
                      <w:sz w:val="28"/>
                      <w:szCs w:val="28"/>
                    </w:rPr>
                  </w:pPr>
                  <w:r>
                    <w:rPr>
                      <w:sz w:val="28"/>
                      <w:szCs w:val="28"/>
                      <w:lang w:eastAsia="en-US"/>
                    </w:rPr>
                    <w:t xml:space="preserve">Новосибирской области </w:t>
                  </w:r>
                </w:p>
              </w:tc>
              <w:tc>
                <w:tcPr>
                  <w:tcW w:w="1117" w:type="dxa"/>
                  <w:tcBorders>
                    <w:top w:val="nil"/>
                    <w:left w:val="nil"/>
                    <w:bottom w:val="nil"/>
                    <w:right w:val="nil"/>
                  </w:tcBorders>
                </w:tcPr>
                <w:p>
                  <w:pPr>
                    <w:pStyle w:val="Normal"/>
                    <w:ind w:left="-55" w:firstLine="55"/>
                    <w:jc w:val="both"/>
                    <w:rPr>
                      <w:sz w:val="28"/>
                      <w:szCs w:val="28"/>
                    </w:rPr>
                  </w:pPr>
                  <w:r>
                    <w:rPr>
                      <w:sz w:val="28"/>
                      <w:szCs w:val="28"/>
                    </w:rPr>
                  </w:r>
                </w:p>
              </w:tc>
              <w:tc>
                <w:tcPr>
                  <w:tcW w:w="3458" w:type="dxa"/>
                  <w:tcBorders>
                    <w:top w:val="nil"/>
                    <w:left w:val="nil"/>
                    <w:bottom w:val="nil"/>
                    <w:right w:val="nil"/>
                  </w:tcBorders>
                </w:tcPr>
                <w:p>
                  <w:pPr>
                    <w:pStyle w:val="Normal"/>
                    <w:jc w:val="right"/>
                    <w:rPr/>
                  </w:pPr>
                  <w:r>
                    <w:rPr>
                      <w:sz w:val="28"/>
                      <w:szCs w:val="28"/>
                      <w:lang w:eastAsia="en-US"/>
                    </w:rPr>
                    <w:t>В.Ю. Голубенко</w:t>
                  </w:r>
                </w:p>
                <w:p>
                  <w:pPr>
                    <w:pStyle w:val="Normal"/>
                    <w:jc w:val="right"/>
                    <w:rPr>
                      <w:sz w:val="28"/>
                      <w:szCs w:val="28"/>
                    </w:rPr>
                  </w:pPr>
                  <w:r>
                    <w:rPr>
                      <w:sz w:val="28"/>
                      <w:szCs w:val="28"/>
                      <w:lang w:eastAsia="en-US"/>
                    </w:rPr>
                    <w:t>«___»________202</w:t>
                  </w:r>
                  <w:r>
                    <w:rPr>
                      <w:sz w:val="28"/>
                      <w:szCs w:val="28"/>
                      <w:lang w:val="en-US" w:eastAsia="en-US"/>
                    </w:rPr>
                    <w:t>3</w:t>
                  </w:r>
                  <w:r>
                    <w:rPr>
                      <w:sz w:val="28"/>
                      <w:szCs w:val="28"/>
                      <w:lang w:eastAsia="en-US"/>
                    </w:rPr>
                    <w:t xml:space="preserve"> г.</w:t>
                  </w:r>
                </w:p>
              </w:tc>
            </w:tr>
            <w:tr>
              <w:trPr>
                <w:trHeight w:val="404" w:hRule="atLeast"/>
              </w:trPr>
              <w:tc>
                <w:tcPr>
                  <w:tcW w:w="5527" w:type="dxa"/>
                  <w:tcBorders>
                    <w:top w:val="nil"/>
                    <w:left w:val="nil"/>
                    <w:bottom w:val="nil"/>
                    <w:right w:val="nil"/>
                  </w:tcBorders>
                </w:tcPr>
                <w:p>
                  <w:pPr>
                    <w:pStyle w:val="Normal"/>
                    <w:ind w:left="-67" w:hanging="0"/>
                    <w:jc w:val="both"/>
                    <w:rPr>
                      <w:sz w:val="28"/>
                      <w:szCs w:val="28"/>
                    </w:rPr>
                  </w:pPr>
                  <w:r>
                    <w:rPr>
                      <w:sz w:val="28"/>
                      <w:szCs w:val="28"/>
                    </w:rPr>
                  </w:r>
                </w:p>
              </w:tc>
              <w:tc>
                <w:tcPr>
                  <w:tcW w:w="1117" w:type="dxa"/>
                  <w:tcBorders>
                    <w:top w:val="nil"/>
                    <w:left w:val="nil"/>
                    <w:bottom w:val="nil"/>
                    <w:right w:val="nil"/>
                  </w:tcBorders>
                </w:tcPr>
                <w:p>
                  <w:pPr>
                    <w:pStyle w:val="Normal"/>
                    <w:ind w:left="-55" w:firstLine="55"/>
                    <w:jc w:val="both"/>
                    <w:rPr>
                      <w:sz w:val="28"/>
                      <w:szCs w:val="28"/>
                    </w:rPr>
                  </w:pPr>
                  <w:r>
                    <w:rPr>
                      <w:sz w:val="28"/>
                      <w:szCs w:val="28"/>
                    </w:rPr>
                  </w:r>
                </w:p>
              </w:tc>
              <w:tc>
                <w:tcPr>
                  <w:tcW w:w="3458" w:type="dxa"/>
                  <w:tcBorders>
                    <w:top w:val="nil"/>
                    <w:left w:val="nil"/>
                    <w:bottom w:val="nil"/>
                    <w:right w:val="nil"/>
                  </w:tcBorders>
                </w:tcPr>
                <w:p>
                  <w:pPr>
                    <w:pStyle w:val="Normal"/>
                    <w:rPr>
                      <w:sz w:val="28"/>
                      <w:szCs w:val="28"/>
                    </w:rPr>
                  </w:pPr>
                  <w:r>
                    <w:rPr>
                      <w:sz w:val="28"/>
                      <w:szCs w:val="28"/>
                    </w:rPr>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Заместитель Председателя Правительства</w:t>
                  </w:r>
                </w:p>
                <w:p>
                  <w:pPr>
                    <w:pStyle w:val="Normal"/>
                    <w:ind w:left="-67" w:hanging="0"/>
                    <w:jc w:val="both"/>
                    <w:rPr>
                      <w:sz w:val="28"/>
                      <w:szCs w:val="28"/>
                      <w:lang w:eastAsia="en-US"/>
                    </w:rPr>
                  </w:pPr>
                  <w:r>
                    <w:rPr>
                      <w:sz w:val="28"/>
                      <w:szCs w:val="28"/>
                      <w:lang w:eastAsia="en-US"/>
                    </w:rPr>
                    <w:t xml:space="preserve">Новосибирской области – </w:t>
                  </w:r>
                </w:p>
                <w:p>
                  <w:pPr>
                    <w:pStyle w:val="Normal"/>
                    <w:ind w:left="-67" w:hanging="0"/>
                    <w:jc w:val="both"/>
                    <w:rPr>
                      <w:sz w:val="28"/>
                      <w:szCs w:val="28"/>
                      <w:lang w:eastAsia="en-US"/>
                    </w:rPr>
                  </w:pPr>
                  <w:r>
                    <w:rPr>
                      <w:sz w:val="28"/>
                      <w:szCs w:val="28"/>
                      <w:lang w:eastAsia="en-US"/>
                    </w:rPr>
                    <w:t>министр региональной политики</w:t>
                  </w:r>
                </w:p>
                <w:p>
                  <w:pPr>
                    <w:pStyle w:val="Normal"/>
                    <w:ind w:left="-67" w:hanging="0"/>
                    <w:jc w:val="both"/>
                    <w:rPr>
                      <w:sz w:val="28"/>
                      <w:szCs w:val="28"/>
                    </w:rPr>
                  </w:pPr>
                  <w:r>
                    <w:rPr>
                      <w:sz w:val="28"/>
                      <w:szCs w:val="28"/>
                      <w:lang w:eastAsia="en-US"/>
                    </w:rPr>
                    <w:t xml:space="preserve">Новосибирской области </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pPr>
                  <w:r>
                    <w:rPr>
                      <w:sz w:val="28"/>
                      <w:szCs w:val="28"/>
                      <w:lang w:eastAsia="en-US"/>
                    </w:rPr>
                    <w:t>А.А. Клюзов</w:t>
                  </w:r>
                </w:p>
                <w:p>
                  <w:pPr>
                    <w:pStyle w:val="Normal"/>
                    <w:jc w:val="right"/>
                    <w:rPr/>
                  </w:pPr>
                  <w:r>
                    <w:rPr>
                      <w:sz w:val="28"/>
                      <w:szCs w:val="28"/>
                      <w:lang w:eastAsia="en-US"/>
                    </w:rPr>
                    <w:t>«___»________202</w:t>
                  </w:r>
                  <w:r>
                    <w:rPr>
                      <w:sz w:val="28"/>
                      <w:szCs w:val="28"/>
                      <w:lang w:val="en-US" w:eastAsia="en-US"/>
                    </w:rPr>
                    <w:t>3</w:t>
                  </w:r>
                  <w:r>
                    <w:rPr>
                      <w:sz w:val="28"/>
                      <w:szCs w:val="28"/>
                      <w:lang w:eastAsia="en-US"/>
                    </w:rPr>
                    <w:t xml:space="preserve"> г.</w:t>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Заместитель Председателя Правительства</w:t>
                  </w:r>
                </w:p>
                <w:p>
                  <w:pPr>
                    <w:pStyle w:val="Normal"/>
                    <w:ind w:left="-67" w:hanging="0"/>
                    <w:jc w:val="both"/>
                    <w:rPr>
                      <w:sz w:val="28"/>
                      <w:szCs w:val="28"/>
                      <w:lang w:eastAsia="en-US"/>
                    </w:rPr>
                  </w:pPr>
                  <w:r>
                    <w:rPr>
                      <w:sz w:val="28"/>
                      <w:szCs w:val="28"/>
                      <w:lang w:eastAsia="en-US"/>
                    </w:rPr>
                    <w:t xml:space="preserve">Новосибирской области – </w:t>
                  </w:r>
                </w:p>
                <w:p>
                  <w:pPr>
                    <w:pStyle w:val="Normal"/>
                    <w:ind w:left="-67" w:hanging="0"/>
                    <w:jc w:val="both"/>
                    <w:rPr>
                      <w:sz w:val="28"/>
                      <w:szCs w:val="28"/>
                      <w:lang w:eastAsia="en-US"/>
                    </w:rPr>
                  </w:pPr>
                  <w:r>
                    <w:rPr>
                      <w:sz w:val="28"/>
                      <w:szCs w:val="28"/>
                      <w:lang w:eastAsia="en-US"/>
                    </w:rPr>
                    <w:t>министр сельского хозяйства</w:t>
                  </w:r>
                </w:p>
                <w:p>
                  <w:pPr>
                    <w:pStyle w:val="Normal"/>
                    <w:ind w:left="-67" w:hanging="0"/>
                    <w:jc w:val="both"/>
                    <w:rPr>
                      <w:sz w:val="28"/>
                      <w:szCs w:val="28"/>
                    </w:rPr>
                  </w:pPr>
                  <w:r>
                    <w:rPr>
                      <w:sz w:val="28"/>
                      <w:szCs w:val="28"/>
                      <w:lang w:eastAsia="en-US"/>
                    </w:rPr>
                    <w:t xml:space="preserve">Новосибирской области </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pPr>
                  <w:r>
                    <w:rPr>
                      <w:sz w:val="28"/>
                      <w:szCs w:val="28"/>
                      <w:lang w:eastAsia="en-US"/>
                    </w:rPr>
                    <w:t>Е.М. Лещенко</w:t>
                  </w:r>
                </w:p>
                <w:p>
                  <w:pPr>
                    <w:pStyle w:val="Normal"/>
                    <w:jc w:val="right"/>
                    <w:rPr/>
                  </w:pPr>
                  <w:r>
                    <w:rPr>
                      <w:sz w:val="28"/>
                      <w:szCs w:val="28"/>
                      <w:lang w:eastAsia="en-US"/>
                    </w:rPr>
                    <w:t>«___»________202</w:t>
                  </w:r>
                  <w:r>
                    <w:rPr>
                      <w:sz w:val="28"/>
                      <w:szCs w:val="28"/>
                      <w:lang w:val="en-US" w:eastAsia="en-US"/>
                    </w:rPr>
                    <w:t>3</w:t>
                  </w:r>
                  <w:r>
                    <w:rPr>
                      <w:sz w:val="28"/>
                      <w:szCs w:val="28"/>
                      <w:lang w:eastAsia="en-US"/>
                    </w:rPr>
                    <w:t xml:space="preserve"> г.</w:t>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 xml:space="preserve">Министр </w:t>
                  </w:r>
                </w:p>
                <w:p>
                  <w:pPr>
                    <w:pStyle w:val="Normal"/>
                    <w:ind w:left="-67" w:hanging="0"/>
                    <w:jc w:val="both"/>
                    <w:rPr>
                      <w:sz w:val="28"/>
                      <w:szCs w:val="28"/>
                      <w:lang w:eastAsia="en-US"/>
                    </w:rPr>
                  </w:pPr>
                  <w:r>
                    <w:rPr>
                      <w:sz w:val="28"/>
                      <w:szCs w:val="28"/>
                      <w:lang w:eastAsia="en-US"/>
                    </w:rPr>
                    <w:t>жилищно-коммунального хозяйства</w:t>
                  </w:r>
                </w:p>
                <w:p>
                  <w:pPr>
                    <w:pStyle w:val="Normal"/>
                    <w:ind w:left="-67" w:hanging="0"/>
                    <w:jc w:val="both"/>
                    <w:rPr>
                      <w:sz w:val="28"/>
                      <w:szCs w:val="28"/>
                      <w:lang w:eastAsia="en-US"/>
                    </w:rPr>
                  </w:pPr>
                  <w:r>
                    <w:rPr>
                      <w:sz w:val="28"/>
                      <w:szCs w:val="28"/>
                      <w:lang w:eastAsia="en-US"/>
                    </w:rPr>
                    <w:t>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pPr>
                  <w:r>
                    <w:rPr>
                      <w:sz w:val="28"/>
                      <w:szCs w:val="28"/>
                      <w:lang w:eastAsia="en-US"/>
                    </w:rPr>
                    <w:t>Д.Н. Архипов</w:t>
                  </w:r>
                </w:p>
                <w:p>
                  <w:pPr>
                    <w:pStyle w:val="Normal"/>
                    <w:jc w:val="right"/>
                    <w:rPr/>
                  </w:pPr>
                  <w:r>
                    <w:rPr>
                      <w:sz w:val="28"/>
                      <w:szCs w:val="28"/>
                      <w:lang w:eastAsia="en-US"/>
                    </w:rPr>
                    <w:t>«___»________202</w:t>
                  </w:r>
                  <w:r>
                    <w:rPr>
                      <w:sz w:val="28"/>
                      <w:szCs w:val="28"/>
                      <w:lang w:val="en-US" w:eastAsia="en-US"/>
                    </w:rPr>
                    <w:t>3</w:t>
                  </w:r>
                  <w:r>
                    <w:rPr>
                      <w:sz w:val="28"/>
                      <w:szCs w:val="28"/>
                      <w:lang w:eastAsia="en-US"/>
                    </w:rPr>
                    <w:t xml:space="preserve"> г.</w:t>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Министр физической культуры и спорта</w:t>
                  </w:r>
                </w:p>
                <w:p>
                  <w:pPr>
                    <w:pStyle w:val="Normal"/>
                    <w:ind w:left="-67" w:hanging="0"/>
                    <w:jc w:val="both"/>
                    <w:rPr>
                      <w:sz w:val="28"/>
                      <w:szCs w:val="28"/>
                      <w:lang w:eastAsia="en-US"/>
                    </w:rPr>
                  </w:pPr>
                  <w:r>
                    <w:rPr>
                      <w:sz w:val="28"/>
                      <w:szCs w:val="28"/>
                      <w:lang w:eastAsia="en-US"/>
                    </w:rPr>
                    <w:t>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pPr>
                  <w:r>
                    <w:rPr>
                      <w:sz w:val="28"/>
                      <w:szCs w:val="28"/>
                      <w:lang w:eastAsia="en-US"/>
                    </w:rPr>
                    <w:t>С.А. Ахапов</w:t>
                  </w:r>
                </w:p>
                <w:p>
                  <w:pPr>
                    <w:pStyle w:val="Normal"/>
                    <w:jc w:val="right"/>
                    <w:rPr>
                      <w:lang w:eastAsia="en-US"/>
                    </w:rPr>
                  </w:pPr>
                  <w:r>
                    <w:rPr>
                      <w:sz w:val="28"/>
                      <w:szCs w:val="28"/>
                      <w:lang w:eastAsia="en-US"/>
                    </w:rPr>
                    <w:t>«___»________202</w:t>
                  </w:r>
                  <w:r>
                    <w:rPr>
                      <w:sz w:val="28"/>
                      <w:szCs w:val="28"/>
                      <w:lang w:val="en-US" w:eastAsia="en-US"/>
                    </w:rPr>
                    <w:t>3</w:t>
                  </w:r>
                  <w:r>
                    <w:rPr>
                      <w:sz w:val="28"/>
                      <w:szCs w:val="28"/>
                      <w:lang w:eastAsia="en-US"/>
                    </w:rPr>
                    <w:t xml:space="preserve"> г.</w:t>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Министр труда и социального развития</w:t>
                  </w:r>
                </w:p>
                <w:p>
                  <w:pPr>
                    <w:pStyle w:val="Normal"/>
                    <w:ind w:left="-67" w:hanging="0"/>
                    <w:jc w:val="both"/>
                    <w:rPr>
                      <w:sz w:val="28"/>
                      <w:szCs w:val="28"/>
                      <w:lang w:eastAsia="en-US"/>
                    </w:rPr>
                  </w:pPr>
                  <w:r>
                    <w:rPr>
                      <w:sz w:val="28"/>
                      <w:szCs w:val="28"/>
                      <w:lang w:eastAsia="en-US"/>
                    </w:rPr>
                    <w:t>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pPr>
                  <w:r>
                    <w:rPr>
                      <w:sz w:val="28"/>
                      <w:szCs w:val="28"/>
                      <w:lang w:eastAsia="en-US"/>
                    </w:rPr>
                    <w:t>Е.В. Бахарева</w:t>
                  </w:r>
                </w:p>
                <w:p>
                  <w:pPr>
                    <w:pStyle w:val="Normal"/>
                    <w:jc w:val="right"/>
                    <w:rPr>
                      <w:sz w:val="28"/>
                      <w:szCs w:val="28"/>
                      <w:lang w:eastAsia="en-US"/>
                    </w:rPr>
                  </w:pPr>
                  <w:r>
                    <w:rPr>
                      <w:sz w:val="28"/>
                      <w:szCs w:val="28"/>
                      <w:lang w:eastAsia="en-US"/>
                    </w:rPr>
                    <w:t>«___»________202</w:t>
                  </w:r>
                  <w:r>
                    <w:rPr>
                      <w:sz w:val="28"/>
                      <w:szCs w:val="28"/>
                      <w:lang w:val="en-US" w:eastAsia="en-US"/>
                    </w:rPr>
                    <w:t>3</w:t>
                  </w:r>
                  <w:r>
                    <w:rPr>
                      <w:sz w:val="28"/>
                      <w:szCs w:val="28"/>
                      <w:lang w:eastAsia="en-US"/>
                    </w:rPr>
                    <w:t xml:space="preserve"> г.</w:t>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Министр науки и инновационной политики</w:t>
                  </w:r>
                </w:p>
                <w:p>
                  <w:pPr>
                    <w:pStyle w:val="Normal"/>
                    <w:ind w:left="-67" w:hanging="0"/>
                    <w:jc w:val="both"/>
                    <w:rPr>
                      <w:sz w:val="28"/>
                      <w:szCs w:val="28"/>
                      <w:lang w:eastAsia="en-US"/>
                    </w:rPr>
                  </w:pPr>
                  <w:r>
                    <w:rPr>
                      <w:sz w:val="28"/>
                      <w:szCs w:val="28"/>
                      <w:lang w:eastAsia="en-US"/>
                    </w:rPr>
                    <w:t>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pPr>
                  <w:r>
                    <w:rPr>
                      <w:sz w:val="28"/>
                      <w:szCs w:val="28"/>
                      <w:lang w:eastAsia="en-US"/>
                    </w:rPr>
                    <w:t>В.В. Васильев</w:t>
                  </w:r>
                </w:p>
                <w:p>
                  <w:pPr>
                    <w:pStyle w:val="Normal"/>
                    <w:jc w:val="right"/>
                    <w:rPr/>
                  </w:pPr>
                  <w:r>
                    <w:rPr>
                      <w:sz w:val="28"/>
                      <w:szCs w:val="28"/>
                      <w:lang w:eastAsia="en-US"/>
                    </w:rPr>
                    <w:t>«___»________202</w:t>
                  </w:r>
                  <w:r>
                    <w:rPr>
                      <w:sz w:val="28"/>
                      <w:szCs w:val="28"/>
                      <w:lang w:val="en-US" w:eastAsia="en-US"/>
                    </w:rPr>
                    <w:t>3</w:t>
                  </w:r>
                  <w:r>
                    <w:rPr>
                      <w:sz w:val="28"/>
                      <w:szCs w:val="28"/>
                      <w:lang w:eastAsia="en-US"/>
                    </w:rPr>
                    <w:t xml:space="preserve"> г.</w:t>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pPr>
                  <w:r>
                    <w:rPr/>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Министр промышленности, торговли и</w:t>
                  </w:r>
                </w:p>
                <w:p>
                  <w:pPr>
                    <w:pStyle w:val="Normal"/>
                    <w:ind w:left="-67" w:hanging="0"/>
                    <w:jc w:val="both"/>
                    <w:rPr>
                      <w:sz w:val="28"/>
                      <w:szCs w:val="28"/>
                      <w:lang w:eastAsia="en-US"/>
                    </w:rPr>
                  </w:pPr>
                  <w:r>
                    <w:rPr>
                      <w:sz w:val="28"/>
                      <w:szCs w:val="28"/>
                      <w:lang w:eastAsia="en-US"/>
                    </w:rPr>
                    <w:t>развития предпринимательства</w:t>
                  </w:r>
                </w:p>
                <w:p>
                  <w:pPr>
                    <w:pStyle w:val="Normal"/>
                    <w:ind w:left="-67" w:hanging="0"/>
                    <w:jc w:val="both"/>
                    <w:rPr>
                      <w:sz w:val="28"/>
                      <w:szCs w:val="28"/>
                      <w:lang w:eastAsia="en-US"/>
                    </w:rPr>
                  </w:pPr>
                  <w:r>
                    <w:rPr>
                      <w:sz w:val="28"/>
                      <w:szCs w:val="28"/>
                      <w:lang w:eastAsia="en-US"/>
                    </w:rPr>
                    <w:t>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sz w:val="28"/>
                      <w:szCs w:val="28"/>
                    </w:rPr>
                  </w:pPr>
                  <w:r>
                    <w:rPr>
                      <w:sz w:val="28"/>
                      <w:szCs w:val="28"/>
                      <w:lang w:eastAsia="en-US"/>
                    </w:rPr>
                    <w:t>А.А. Гончаров</w:t>
                  </w:r>
                </w:p>
                <w:p>
                  <w:pPr>
                    <w:pStyle w:val="Normal"/>
                    <w:jc w:val="right"/>
                    <w:rPr>
                      <w:sz w:val="28"/>
                      <w:szCs w:val="28"/>
                    </w:rPr>
                  </w:pPr>
                  <w:r>
                    <w:rPr>
                      <w:sz w:val="28"/>
                      <w:szCs w:val="28"/>
                      <w:lang w:eastAsia="en-US"/>
                    </w:rPr>
                    <w:t>«___»________202</w:t>
                  </w:r>
                  <w:r>
                    <w:rPr>
                      <w:sz w:val="28"/>
                      <w:szCs w:val="28"/>
                      <w:lang w:val="en-US" w:eastAsia="en-US"/>
                    </w:rPr>
                    <w:t>3</w:t>
                  </w:r>
                  <w:r>
                    <w:rPr>
                      <w:sz w:val="28"/>
                      <w:szCs w:val="28"/>
                      <w:lang w:eastAsia="en-US"/>
                    </w:rPr>
                    <w:t xml:space="preserve"> г.</w:t>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 xml:space="preserve">Исполняющий обязанности </w:t>
                  </w:r>
                </w:p>
                <w:p>
                  <w:pPr>
                    <w:pStyle w:val="Normal"/>
                    <w:ind w:left="-67" w:hanging="0"/>
                    <w:jc w:val="both"/>
                    <w:rPr>
                      <w:sz w:val="28"/>
                      <w:szCs w:val="28"/>
                      <w:lang w:eastAsia="en-US"/>
                    </w:rPr>
                  </w:pPr>
                  <w:r>
                    <w:rPr>
                      <w:sz w:val="28"/>
                      <w:szCs w:val="28"/>
                      <w:lang w:eastAsia="en-US"/>
                    </w:rPr>
                    <w:t>министра культуры 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pPr>
                  <w:r>
                    <w:rPr>
                      <w:sz w:val="28"/>
                      <w:szCs w:val="28"/>
                      <w:lang w:eastAsia="en-US"/>
                    </w:rPr>
                    <w:t>Ю.В. Зимняков</w:t>
                  </w:r>
                </w:p>
                <w:p>
                  <w:pPr>
                    <w:pStyle w:val="Normal"/>
                    <w:jc w:val="right"/>
                    <w:rPr>
                      <w:lang w:eastAsia="en-US"/>
                    </w:rPr>
                  </w:pPr>
                  <w:r>
                    <w:rPr>
                      <w:sz w:val="28"/>
                      <w:szCs w:val="28"/>
                      <w:lang w:eastAsia="en-US"/>
                    </w:rPr>
                    <w:t>«___»________202</w:t>
                  </w:r>
                  <w:r>
                    <w:rPr>
                      <w:sz w:val="28"/>
                      <w:szCs w:val="28"/>
                      <w:lang w:val="en-US" w:eastAsia="en-US"/>
                    </w:rPr>
                    <w:t>3</w:t>
                  </w:r>
                  <w:r>
                    <w:rPr>
                      <w:sz w:val="28"/>
                      <w:szCs w:val="28"/>
                      <w:lang w:eastAsia="en-US"/>
                    </w:rPr>
                    <w:t xml:space="preserve"> г.</w:t>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 xml:space="preserve">Министр строительства </w:t>
                  </w:r>
                </w:p>
                <w:p>
                  <w:pPr>
                    <w:pStyle w:val="Normal"/>
                    <w:ind w:left="-67" w:hanging="0"/>
                    <w:jc w:val="both"/>
                    <w:rPr>
                      <w:sz w:val="28"/>
                      <w:szCs w:val="28"/>
                      <w:lang w:eastAsia="en-US"/>
                    </w:rPr>
                  </w:pPr>
                  <w:r>
                    <w:rPr>
                      <w:sz w:val="28"/>
                      <w:szCs w:val="28"/>
                      <w:lang w:eastAsia="en-US"/>
                    </w:rPr>
                    <w:t>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sz w:val="28"/>
                      <w:szCs w:val="28"/>
                      <w:lang w:eastAsia="en-US"/>
                    </w:rPr>
                  </w:pPr>
                  <w:r>
                    <w:rPr>
                      <w:sz w:val="28"/>
                      <w:szCs w:val="28"/>
                      <w:lang w:eastAsia="en-US"/>
                    </w:rPr>
                    <w:t>А.В. Колмаков</w:t>
                  </w:r>
                </w:p>
                <w:p>
                  <w:pPr>
                    <w:pStyle w:val="Normal"/>
                    <w:jc w:val="right"/>
                    <w:rPr>
                      <w:sz w:val="28"/>
                      <w:szCs w:val="28"/>
                      <w:lang w:eastAsia="en-US"/>
                    </w:rPr>
                  </w:pPr>
                  <w:r>
                    <w:rPr>
                      <w:sz w:val="28"/>
                      <w:szCs w:val="28"/>
                      <w:lang w:eastAsia="en-US"/>
                    </w:rPr>
                    <w:t>«___»________202</w:t>
                  </w:r>
                  <w:r>
                    <w:rPr>
                      <w:sz w:val="28"/>
                      <w:szCs w:val="28"/>
                      <w:lang w:val="en-US" w:eastAsia="en-US"/>
                    </w:rPr>
                    <w:t>3</w:t>
                  </w:r>
                  <w:r>
                    <w:rPr>
                      <w:sz w:val="28"/>
                      <w:szCs w:val="28"/>
                      <w:lang w:eastAsia="en-US"/>
                    </w:rPr>
                    <w:t xml:space="preserve"> г.</w:t>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Министр транспорта и дорожного хозяйства</w:t>
                  </w:r>
                </w:p>
                <w:p>
                  <w:pPr>
                    <w:pStyle w:val="Normal"/>
                    <w:ind w:left="-67" w:hanging="0"/>
                    <w:jc w:val="both"/>
                    <w:rPr>
                      <w:sz w:val="28"/>
                      <w:szCs w:val="28"/>
                      <w:lang w:eastAsia="en-US"/>
                    </w:rPr>
                  </w:pPr>
                  <w:r>
                    <w:rPr>
                      <w:sz w:val="28"/>
                      <w:szCs w:val="28"/>
                      <w:lang w:eastAsia="en-US"/>
                    </w:rPr>
                    <w:t>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pPr>
                  <w:r>
                    <w:rPr>
                      <w:sz w:val="28"/>
                      <w:szCs w:val="28"/>
                      <w:lang w:eastAsia="en-US"/>
                    </w:rPr>
                    <w:t>А.В. Костылевский</w:t>
                  </w:r>
                </w:p>
                <w:p>
                  <w:pPr>
                    <w:pStyle w:val="Normal"/>
                    <w:jc w:val="right"/>
                    <w:rPr>
                      <w:lang w:eastAsia="en-US"/>
                    </w:rPr>
                  </w:pPr>
                  <w:r>
                    <w:rPr>
                      <w:sz w:val="28"/>
                      <w:szCs w:val="28"/>
                      <w:lang w:eastAsia="en-US"/>
                    </w:rPr>
                    <w:t>«___»________202</w:t>
                  </w:r>
                  <w:r>
                    <w:rPr>
                      <w:sz w:val="28"/>
                      <w:szCs w:val="28"/>
                      <w:lang w:val="en-US" w:eastAsia="en-US"/>
                    </w:rPr>
                    <w:t>3</w:t>
                  </w:r>
                  <w:r>
                    <w:rPr>
                      <w:sz w:val="28"/>
                      <w:szCs w:val="28"/>
                      <w:lang w:eastAsia="en-US"/>
                    </w:rPr>
                    <w:t xml:space="preserve"> г.</w:t>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 xml:space="preserve">Министр экономического развития </w:t>
                  </w:r>
                </w:p>
                <w:p>
                  <w:pPr>
                    <w:pStyle w:val="Normal"/>
                    <w:ind w:left="-67" w:hanging="0"/>
                    <w:jc w:val="both"/>
                    <w:rPr>
                      <w:sz w:val="28"/>
                      <w:szCs w:val="28"/>
                      <w:lang w:eastAsia="en-US"/>
                    </w:rPr>
                  </w:pPr>
                  <w:r>
                    <w:rPr>
                      <w:sz w:val="28"/>
                      <w:szCs w:val="28"/>
                      <w:lang w:eastAsia="en-US"/>
                    </w:rPr>
                    <w:t>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pPr>
                  <w:r>
                    <w:rPr>
                      <w:sz w:val="28"/>
                      <w:szCs w:val="28"/>
                      <w:lang w:eastAsia="en-US"/>
                    </w:rPr>
                    <w:t>Л.Н. Решетников</w:t>
                  </w:r>
                </w:p>
                <w:p>
                  <w:pPr>
                    <w:pStyle w:val="Normal"/>
                    <w:jc w:val="right"/>
                    <w:rPr>
                      <w:lang w:eastAsia="en-US"/>
                    </w:rPr>
                  </w:pPr>
                  <w:r>
                    <w:rPr>
                      <w:sz w:val="28"/>
                      <w:szCs w:val="28"/>
                      <w:lang w:eastAsia="en-US"/>
                    </w:rPr>
                    <w:t>«___»________202</w:t>
                  </w:r>
                  <w:r>
                    <w:rPr>
                      <w:sz w:val="28"/>
                      <w:szCs w:val="28"/>
                      <w:lang w:val="en-US" w:eastAsia="en-US"/>
                    </w:rPr>
                    <w:t>3</w:t>
                  </w:r>
                  <w:r>
                    <w:rPr>
                      <w:sz w:val="28"/>
                      <w:szCs w:val="28"/>
                      <w:lang w:eastAsia="en-US"/>
                    </w:rPr>
                    <w:t xml:space="preserve"> г.</w:t>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 xml:space="preserve">Министр образования </w:t>
                  </w:r>
                </w:p>
                <w:p>
                  <w:pPr>
                    <w:pStyle w:val="Normal"/>
                    <w:ind w:left="-67" w:hanging="0"/>
                    <w:jc w:val="both"/>
                    <w:rPr>
                      <w:sz w:val="28"/>
                      <w:szCs w:val="28"/>
                      <w:lang w:eastAsia="en-US"/>
                    </w:rPr>
                  </w:pPr>
                  <w:r>
                    <w:rPr>
                      <w:sz w:val="28"/>
                      <w:szCs w:val="28"/>
                      <w:lang w:eastAsia="en-US"/>
                    </w:rPr>
                    <w:t>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pPr>
                  <w:r>
                    <w:rPr>
                      <w:sz w:val="28"/>
                      <w:szCs w:val="28"/>
                      <w:lang w:eastAsia="en-US"/>
                    </w:rPr>
                    <w:t>С.В. Федорчук</w:t>
                  </w:r>
                </w:p>
                <w:p>
                  <w:pPr>
                    <w:pStyle w:val="Normal"/>
                    <w:jc w:val="right"/>
                    <w:rPr>
                      <w:lang w:eastAsia="en-US"/>
                    </w:rPr>
                  </w:pPr>
                  <w:r>
                    <w:rPr>
                      <w:sz w:val="28"/>
                      <w:szCs w:val="28"/>
                      <w:lang w:eastAsia="en-US"/>
                    </w:rPr>
                    <w:t>«___»________202</w:t>
                  </w:r>
                  <w:r>
                    <w:rPr>
                      <w:sz w:val="28"/>
                      <w:szCs w:val="28"/>
                      <w:lang w:val="en-US" w:eastAsia="en-US"/>
                    </w:rPr>
                    <w:t>3</w:t>
                  </w:r>
                  <w:r>
                    <w:rPr>
                      <w:sz w:val="28"/>
                      <w:szCs w:val="28"/>
                      <w:lang w:eastAsia="en-US"/>
                    </w:rPr>
                    <w:t xml:space="preserve"> г.</w:t>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 xml:space="preserve">Министр здравоохранения </w:t>
                  </w:r>
                </w:p>
                <w:p>
                  <w:pPr>
                    <w:pStyle w:val="Normal"/>
                    <w:ind w:left="-67" w:hanging="0"/>
                    <w:jc w:val="both"/>
                    <w:rPr>
                      <w:sz w:val="28"/>
                      <w:szCs w:val="28"/>
                      <w:lang w:eastAsia="en-US"/>
                    </w:rPr>
                  </w:pPr>
                  <w:r>
                    <w:rPr>
                      <w:sz w:val="28"/>
                      <w:szCs w:val="28"/>
                      <w:lang w:eastAsia="en-US"/>
                    </w:rPr>
                    <w:t>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pPr>
                  <w:r>
                    <w:rPr>
                      <w:sz w:val="28"/>
                      <w:szCs w:val="28"/>
                      <w:lang w:eastAsia="en-US"/>
                    </w:rPr>
                    <w:t>К.В. Хальзов</w:t>
                  </w:r>
                </w:p>
                <w:p>
                  <w:pPr>
                    <w:pStyle w:val="Normal"/>
                    <w:jc w:val="right"/>
                    <w:rPr>
                      <w:lang w:eastAsia="en-US"/>
                    </w:rPr>
                  </w:pPr>
                  <w:r>
                    <w:rPr>
                      <w:sz w:val="28"/>
                      <w:szCs w:val="28"/>
                      <w:lang w:eastAsia="en-US"/>
                    </w:rPr>
                    <w:t>«___»________202</w:t>
                  </w:r>
                  <w:r>
                    <w:rPr>
                      <w:sz w:val="28"/>
                      <w:szCs w:val="28"/>
                      <w:lang w:val="en-US" w:eastAsia="en-US"/>
                    </w:rPr>
                    <w:t>3</w:t>
                  </w:r>
                  <w:r>
                    <w:rPr>
                      <w:sz w:val="28"/>
                      <w:szCs w:val="28"/>
                      <w:lang w:eastAsia="en-US"/>
                    </w:rPr>
                    <w:t xml:space="preserve"> г.</w:t>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Министр цифрового развития и связи</w:t>
                  </w:r>
                </w:p>
                <w:p>
                  <w:pPr>
                    <w:pStyle w:val="Normal"/>
                    <w:ind w:left="-67" w:hanging="0"/>
                    <w:jc w:val="both"/>
                    <w:rPr>
                      <w:sz w:val="28"/>
                      <w:szCs w:val="28"/>
                      <w:lang w:eastAsia="en-US"/>
                    </w:rPr>
                  </w:pPr>
                  <w:r>
                    <w:rPr>
                      <w:sz w:val="28"/>
                      <w:szCs w:val="28"/>
                      <w:lang w:eastAsia="en-US"/>
                    </w:rPr>
                    <w:t>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pPr>
                  <w:r>
                    <w:rPr>
                      <w:sz w:val="28"/>
                      <w:szCs w:val="28"/>
                      <w:lang w:eastAsia="en-US"/>
                    </w:rPr>
                    <w:t>С.С. Цукарь</w:t>
                  </w:r>
                </w:p>
                <w:p>
                  <w:pPr>
                    <w:pStyle w:val="Normal"/>
                    <w:jc w:val="right"/>
                    <w:rPr>
                      <w:lang w:eastAsia="en-US"/>
                    </w:rPr>
                  </w:pPr>
                  <w:r>
                    <w:rPr>
                      <w:sz w:val="28"/>
                      <w:szCs w:val="28"/>
                      <w:lang w:eastAsia="en-US"/>
                    </w:rPr>
                    <w:t>«___»________202</w:t>
                  </w:r>
                  <w:r>
                    <w:rPr>
                      <w:sz w:val="28"/>
                      <w:szCs w:val="28"/>
                      <w:lang w:val="en-US" w:eastAsia="en-US"/>
                    </w:rPr>
                    <w:t>3</w:t>
                  </w:r>
                  <w:r>
                    <w:rPr>
                      <w:sz w:val="28"/>
                      <w:szCs w:val="28"/>
                      <w:lang w:eastAsia="en-US"/>
                    </w:rPr>
                    <w:t xml:space="preserve"> г.</w:t>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 xml:space="preserve">Министр природных ресурсов и экологии </w:t>
                  </w:r>
                </w:p>
                <w:p>
                  <w:pPr>
                    <w:pStyle w:val="Normal"/>
                    <w:ind w:left="-67" w:hanging="0"/>
                    <w:jc w:val="both"/>
                    <w:rPr>
                      <w:sz w:val="28"/>
                      <w:szCs w:val="28"/>
                      <w:lang w:eastAsia="en-US"/>
                    </w:rPr>
                  </w:pPr>
                  <w:r>
                    <w:rPr>
                      <w:sz w:val="28"/>
                      <w:szCs w:val="28"/>
                      <w:lang w:eastAsia="en-US"/>
                    </w:rPr>
                    <w:t>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pPr>
                  <w:r>
                    <w:rPr>
                      <w:sz w:val="28"/>
                      <w:szCs w:val="28"/>
                      <w:lang w:eastAsia="en-US"/>
                    </w:rPr>
                    <w:t>Е.А. Шестернин</w:t>
                  </w:r>
                </w:p>
                <w:p>
                  <w:pPr>
                    <w:pStyle w:val="Normal"/>
                    <w:jc w:val="right"/>
                    <w:rPr>
                      <w:lang w:eastAsia="en-US"/>
                    </w:rPr>
                  </w:pPr>
                  <w:r>
                    <w:rPr>
                      <w:sz w:val="28"/>
                      <w:szCs w:val="28"/>
                      <w:lang w:eastAsia="en-US"/>
                    </w:rPr>
                    <w:t>«___»________202</w:t>
                  </w:r>
                  <w:r>
                    <w:rPr>
                      <w:sz w:val="28"/>
                      <w:szCs w:val="28"/>
                      <w:lang w:val="en-US" w:eastAsia="en-US"/>
                    </w:rPr>
                    <w:t>3</w:t>
                  </w:r>
                  <w:r>
                    <w:rPr>
                      <w:sz w:val="28"/>
                      <w:szCs w:val="28"/>
                      <w:lang w:eastAsia="en-US"/>
                    </w:rPr>
                    <w:t xml:space="preserve"> г.</w:t>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Начальник управления государственной архивной службы 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pPr>
                  <w:r>
                    <w:rPr>
                      <w:sz w:val="28"/>
                      <w:szCs w:val="28"/>
                      <w:lang w:eastAsia="en-US"/>
                    </w:rPr>
                    <w:t>К.В. Захаров</w:t>
                  </w:r>
                </w:p>
                <w:p>
                  <w:pPr>
                    <w:pStyle w:val="Normal"/>
                    <w:jc w:val="right"/>
                    <w:rPr>
                      <w:lang w:eastAsia="en-US"/>
                    </w:rPr>
                  </w:pPr>
                  <w:r>
                    <w:rPr>
                      <w:sz w:val="28"/>
                      <w:szCs w:val="28"/>
                      <w:lang w:eastAsia="en-US"/>
                    </w:rPr>
                    <w:t>«___»________202</w:t>
                  </w:r>
                  <w:r>
                    <w:rPr>
                      <w:sz w:val="28"/>
                      <w:szCs w:val="28"/>
                      <w:lang w:val="en-US" w:eastAsia="en-US"/>
                    </w:rPr>
                    <w:t>3</w:t>
                  </w:r>
                  <w:r>
                    <w:rPr>
                      <w:sz w:val="28"/>
                      <w:szCs w:val="28"/>
                      <w:lang w:eastAsia="en-US"/>
                    </w:rPr>
                    <w:t xml:space="preserve"> г.</w:t>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 xml:space="preserve">Управляющий делами </w:t>
                  </w:r>
                </w:p>
                <w:p>
                  <w:pPr>
                    <w:pStyle w:val="Normal"/>
                    <w:ind w:left="-67" w:hanging="0"/>
                    <w:jc w:val="both"/>
                    <w:rPr>
                      <w:sz w:val="28"/>
                      <w:szCs w:val="28"/>
                      <w:lang w:eastAsia="en-US"/>
                    </w:rPr>
                  </w:pPr>
                  <w:r>
                    <w:rPr>
                      <w:sz w:val="28"/>
                      <w:szCs w:val="28"/>
                      <w:lang w:eastAsia="en-US"/>
                    </w:rPr>
                    <w:t xml:space="preserve">Губернатора Новосибирской области и </w:t>
                  </w:r>
                </w:p>
                <w:p>
                  <w:pPr>
                    <w:pStyle w:val="Normal"/>
                    <w:ind w:left="-67" w:hanging="0"/>
                    <w:jc w:val="both"/>
                    <w:rPr>
                      <w:sz w:val="28"/>
                      <w:szCs w:val="28"/>
                      <w:lang w:eastAsia="en-US"/>
                    </w:rPr>
                  </w:pPr>
                  <w:r>
                    <w:rPr>
                      <w:sz w:val="28"/>
                      <w:szCs w:val="28"/>
                      <w:lang w:eastAsia="en-US"/>
                    </w:rPr>
                    <w:t>Правительства 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pPr>
                  <w:r>
                    <w:rPr>
                      <w:sz w:val="28"/>
                      <w:szCs w:val="28"/>
                      <w:lang w:eastAsia="en-US"/>
                    </w:rPr>
                    <w:t>В.Г. Манев</w:t>
                  </w:r>
                </w:p>
                <w:p>
                  <w:pPr>
                    <w:pStyle w:val="Normal"/>
                    <w:jc w:val="right"/>
                    <w:rPr>
                      <w:lang w:eastAsia="en-US"/>
                    </w:rPr>
                  </w:pPr>
                  <w:r>
                    <w:rPr>
                      <w:sz w:val="28"/>
                      <w:szCs w:val="28"/>
                      <w:lang w:eastAsia="en-US"/>
                    </w:rPr>
                    <w:t>«___»________202</w:t>
                  </w:r>
                  <w:r>
                    <w:rPr>
                      <w:sz w:val="28"/>
                      <w:szCs w:val="28"/>
                      <w:lang w:val="en-US" w:eastAsia="en-US"/>
                    </w:rPr>
                    <w:t>3</w:t>
                  </w:r>
                  <w:r>
                    <w:rPr>
                      <w:sz w:val="28"/>
                      <w:szCs w:val="28"/>
                      <w:lang w:eastAsia="en-US"/>
                    </w:rPr>
                    <w:t xml:space="preserve"> г.</w:t>
                  </w:r>
                </w:p>
              </w:tc>
            </w:tr>
            <w:tr>
              <w:trPr>
                <w:trHeight w:val="404"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Начальник управления информационных</w:t>
                  </w:r>
                </w:p>
                <w:p>
                  <w:pPr>
                    <w:pStyle w:val="Normal"/>
                    <w:ind w:left="-67" w:hanging="0"/>
                    <w:jc w:val="both"/>
                    <w:rPr>
                      <w:sz w:val="28"/>
                      <w:szCs w:val="28"/>
                      <w:lang w:eastAsia="en-US"/>
                    </w:rPr>
                  </w:pPr>
                  <w:r>
                    <w:rPr>
                      <w:sz w:val="28"/>
                      <w:szCs w:val="28"/>
                      <w:lang w:eastAsia="en-US"/>
                    </w:rPr>
                    <w:t>проектов Новосибирской области</w:t>
                  </w:r>
                </w:p>
              </w:tc>
              <w:tc>
                <w:tcPr>
                  <w:tcW w:w="1117" w:type="dxa"/>
                  <w:tcBorders>
                    <w:top w:val="nil"/>
                    <w:left w:val="nil"/>
                    <w:bottom w:val="nil"/>
                    <w:right w:val="nil"/>
                  </w:tcBorders>
                </w:tcPr>
                <w:p>
                  <w:pPr>
                    <w:pStyle w:val="Normal"/>
                    <w:ind w:left="-55" w:firstLine="55"/>
                    <w:jc w:val="both"/>
                    <w:rPr>
                      <w:sz w:val="28"/>
                      <w:szCs w:val="28"/>
                    </w:rPr>
                  </w:pPr>
                  <w:r>
                    <w:rPr>
                      <w:sz w:val="28"/>
                      <w:szCs w:val="28"/>
                    </w:rPr>
                  </w:r>
                </w:p>
              </w:tc>
              <w:tc>
                <w:tcPr>
                  <w:tcW w:w="3458" w:type="dxa"/>
                  <w:tcBorders>
                    <w:top w:val="nil"/>
                    <w:left w:val="nil"/>
                    <w:bottom w:val="nil"/>
                    <w:right w:val="nil"/>
                  </w:tcBorders>
                </w:tcPr>
                <w:p>
                  <w:pPr>
                    <w:pStyle w:val="Normal"/>
                    <w:jc w:val="right"/>
                    <w:rPr/>
                  </w:pPr>
                  <w:r>
                    <w:rPr>
                      <w:sz w:val="28"/>
                      <w:szCs w:val="28"/>
                      <w:lang w:eastAsia="en-US"/>
                    </w:rPr>
                    <w:t>С.Е. Матвиенко</w:t>
                  </w:r>
                </w:p>
                <w:p>
                  <w:pPr>
                    <w:pStyle w:val="Normal"/>
                    <w:jc w:val="right"/>
                    <w:rPr>
                      <w:lang w:eastAsia="en-US"/>
                    </w:rPr>
                  </w:pPr>
                  <w:r>
                    <w:rPr>
                      <w:sz w:val="28"/>
                      <w:szCs w:val="28"/>
                      <w:lang w:eastAsia="en-US"/>
                    </w:rPr>
                    <w:t>«___»________202</w:t>
                  </w:r>
                  <w:r>
                    <w:rPr>
                      <w:sz w:val="28"/>
                      <w:szCs w:val="28"/>
                      <w:lang w:val="en-US" w:eastAsia="en-US"/>
                    </w:rPr>
                    <w:t>3</w:t>
                  </w:r>
                  <w:r>
                    <w:rPr>
                      <w:sz w:val="28"/>
                      <w:szCs w:val="28"/>
                      <w:lang w:eastAsia="en-US"/>
                    </w:rPr>
                    <w:t xml:space="preserve"> г.</w:t>
                  </w:r>
                </w:p>
              </w:tc>
            </w:tr>
            <w:tr>
              <w:trPr/>
              <w:tc>
                <w:tcPr>
                  <w:tcW w:w="5527" w:type="dxa"/>
                  <w:tcBorders>
                    <w:top w:val="nil"/>
                    <w:left w:val="nil"/>
                    <w:bottom w:val="nil"/>
                    <w:right w:val="nil"/>
                  </w:tcBorders>
                </w:tcPr>
                <w:p>
                  <w:pPr>
                    <w:pStyle w:val="Normal"/>
                    <w:ind w:left="-67" w:hanging="0"/>
                    <w:jc w:val="both"/>
                    <w:rPr>
                      <w:sz w:val="28"/>
                      <w:szCs w:val="28"/>
                    </w:rPr>
                  </w:pPr>
                  <w:r>
                    <w:rPr>
                      <w:sz w:val="28"/>
                      <w:szCs w:val="28"/>
                    </w:rPr>
                  </w:r>
                </w:p>
              </w:tc>
              <w:tc>
                <w:tcPr>
                  <w:tcW w:w="1117" w:type="dxa"/>
                  <w:tcBorders>
                    <w:top w:val="nil"/>
                    <w:left w:val="nil"/>
                    <w:bottom w:val="nil"/>
                    <w:right w:val="nil"/>
                  </w:tcBorders>
                </w:tcPr>
                <w:p>
                  <w:pPr>
                    <w:pStyle w:val="Normal"/>
                    <w:ind w:left="-55" w:firstLine="55"/>
                    <w:jc w:val="both"/>
                    <w:rPr>
                      <w:sz w:val="28"/>
                      <w:szCs w:val="28"/>
                    </w:rPr>
                  </w:pPr>
                  <w:r>
                    <w:rPr>
                      <w:sz w:val="28"/>
                      <w:szCs w:val="28"/>
                    </w:rPr>
                  </w:r>
                </w:p>
              </w:tc>
              <w:tc>
                <w:tcPr>
                  <w:tcW w:w="3458" w:type="dxa"/>
                  <w:tcBorders>
                    <w:top w:val="nil"/>
                    <w:left w:val="nil"/>
                    <w:bottom w:val="nil"/>
                    <w:right w:val="nil"/>
                  </w:tcBorders>
                </w:tcPr>
                <w:p>
                  <w:pPr>
                    <w:pStyle w:val="Normal"/>
                    <w:rPr>
                      <w:sz w:val="28"/>
                      <w:szCs w:val="28"/>
                    </w:rPr>
                  </w:pPr>
                  <w:r>
                    <w:rPr>
                      <w:sz w:val="28"/>
                      <w:szCs w:val="28"/>
                    </w:rPr>
                  </w:r>
                </w:p>
              </w:tc>
            </w:tr>
            <w:tr>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 xml:space="preserve">Начальник управления ветеринарии </w:t>
                  </w:r>
                </w:p>
                <w:p>
                  <w:pPr>
                    <w:pStyle w:val="Normal"/>
                    <w:ind w:left="-67" w:hanging="0"/>
                    <w:jc w:val="both"/>
                    <w:rPr>
                      <w:sz w:val="28"/>
                      <w:szCs w:val="28"/>
                      <w:lang w:eastAsia="en-US"/>
                    </w:rPr>
                  </w:pPr>
                  <w:r>
                    <w:rPr>
                      <w:sz w:val="28"/>
                      <w:szCs w:val="28"/>
                      <w:lang w:eastAsia="en-US"/>
                    </w:rPr>
                    <w:t>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pPr>
                  <w:r>
                    <w:rPr>
                      <w:sz w:val="28"/>
                      <w:szCs w:val="28"/>
                      <w:lang w:eastAsia="en-US"/>
                    </w:rPr>
                    <w:t>О.А. Рожков</w:t>
                  </w:r>
                </w:p>
                <w:p>
                  <w:pPr>
                    <w:pStyle w:val="Normal"/>
                    <w:jc w:val="right"/>
                    <w:rPr>
                      <w:lang w:eastAsia="en-US"/>
                    </w:rPr>
                  </w:pPr>
                  <w:r>
                    <w:rPr>
                      <w:sz w:val="28"/>
                      <w:szCs w:val="28"/>
                      <w:lang w:eastAsia="en-US"/>
                    </w:rPr>
                    <w:t>«___»________202</w:t>
                  </w:r>
                  <w:r>
                    <w:rPr>
                      <w:sz w:val="28"/>
                      <w:szCs w:val="28"/>
                      <w:lang w:val="en-US" w:eastAsia="en-US"/>
                    </w:rPr>
                    <w:t>3</w:t>
                  </w:r>
                  <w:r>
                    <w:rPr>
                      <w:sz w:val="28"/>
                      <w:szCs w:val="28"/>
                      <w:lang w:eastAsia="en-US"/>
                    </w:rPr>
                    <w:t xml:space="preserve"> г.</w:t>
                  </w:r>
                </w:p>
              </w:tc>
            </w:tr>
            <w:tr>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 xml:space="preserve">Начальник управления по делам ЗАГС </w:t>
                  </w:r>
                </w:p>
                <w:p>
                  <w:pPr>
                    <w:pStyle w:val="Normal"/>
                    <w:ind w:left="-67" w:hanging="0"/>
                    <w:jc w:val="both"/>
                    <w:rPr>
                      <w:sz w:val="28"/>
                      <w:szCs w:val="28"/>
                      <w:lang w:eastAsia="en-US"/>
                    </w:rPr>
                  </w:pPr>
                  <w:r>
                    <w:rPr>
                      <w:sz w:val="28"/>
                      <w:szCs w:val="28"/>
                      <w:lang w:eastAsia="en-US"/>
                    </w:rPr>
                    <w:t>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pPr>
                  <w:r>
                    <w:rPr>
                      <w:sz w:val="28"/>
                      <w:szCs w:val="28"/>
                      <w:lang w:eastAsia="en-US"/>
                    </w:rPr>
                    <w:t>Н.А. Шустова</w:t>
                  </w:r>
                </w:p>
                <w:p>
                  <w:pPr>
                    <w:pStyle w:val="Normal"/>
                    <w:jc w:val="right"/>
                    <w:rPr>
                      <w:lang w:eastAsia="en-US"/>
                    </w:rPr>
                  </w:pPr>
                  <w:r>
                    <w:rPr>
                      <w:sz w:val="28"/>
                      <w:szCs w:val="28"/>
                      <w:lang w:eastAsia="en-US"/>
                    </w:rPr>
                    <w:t>«___»________202</w:t>
                  </w:r>
                  <w:r>
                    <w:rPr>
                      <w:sz w:val="28"/>
                      <w:szCs w:val="28"/>
                      <w:lang w:val="en-US" w:eastAsia="en-US"/>
                    </w:rPr>
                    <w:t>3</w:t>
                  </w:r>
                  <w:r>
                    <w:rPr>
                      <w:sz w:val="28"/>
                      <w:szCs w:val="28"/>
                      <w:lang w:eastAsia="en-US"/>
                    </w:rPr>
                    <w:t xml:space="preserve"> г.</w:t>
                  </w:r>
                </w:p>
              </w:tc>
            </w:tr>
            <w:tr>
              <w:trPr>
                <w:trHeight w:val="250"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 xml:space="preserve">Руководитель департамента по тарифам </w:t>
                  </w:r>
                </w:p>
                <w:p>
                  <w:pPr>
                    <w:pStyle w:val="Normal"/>
                    <w:ind w:left="-67" w:hanging="0"/>
                    <w:jc w:val="both"/>
                    <w:rPr>
                      <w:sz w:val="28"/>
                      <w:szCs w:val="28"/>
                      <w:lang w:eastAsia="en-US"/>
                    </w:rPr>
                  </w:pPr>
                  <w:r>
                    <w:rPr>
                      <w:sz w:val="28"/>
                      <w:szCs w:val="28"/>
                      <w:lang w:eastAsia="en-US"/>
                    </w:rPr>
                    <w:t>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pPr>
                  <w:r>
                    <w:rPr>
                      <w:sz w:val="28"/>
                      <w:szCs w:val="28"/>
                      <w:lang w:eastAsia="en-US"/>
                    </w:rPr>
                    <w:t>Г.Г. Асмодьяров</w:t>
                  </w:r>
                </w:p>
                <w:p>
                  <w:pPr>
                    <w:pStyle w:val="Normal"/>
                    <w:jc w:val="right"/>
                    <w:rPr>
                      <w:lang w:eastAsia="en-US"/>
                    </w:rPr>
                  </w:pPr>
                  <w:r>
                    <w:rPr>
                      <w:sz w:val="28"/>
                      <w:szCs w:val="28"/>
                      <w:lang w:eastAsia="en-US"/>
                    </w:rPr>
                    <w:t>«___»________202</w:t>
                  </w:r>
                  <w:r>
                    <w:rPr>
                      <w:sz w:val="28"/>
                      <w:szCs w:val="28"/>
                      <w:lang w:val="en-US" w:eastAsia="en-US"/>
                    </w:rPr>
                    <w:t>3</w:t>
                  </w:r>
                  <w:r>
                    <w:rPr>
                      <w:sz w:val="28"/>
                      <w:szCs w:val="28"/>
                      <w:lang w:eastAsia="en-US"/>
                    </w:rPr>
                    <w:t xml:space="preserve"> г.</w:t>
                  </w:r>
                </w:p>
              </w:tc>
            </w:tr>
            <w:tr>
              <w:trPr>
                <w:trHeight w:val="276"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Руководитель департамента имущества</w:t>
                  </w:r>
                </w:p>
                <w:p>
                  <w:pPr>
                    <w:pStyle w:val="Normal"/>
                    <w:ind w:left="-67" w:hanging="0"/>
                    <w:jc w:val="both"/>
                    <w:rPr>
                      <w:sz w:val="28"/>
                      <w:szCs w:val="28"/>
                      <w:lang w:eastAsia="en-US"/>
                    </w:rPr>
                  </w:pPr>
                  <w:r>
                    <w:rPr>
                      <w:sz w:val="28"/>
                      <w:szCs w:val="28"/>
                      <w:lang w:eastAsia="en-US"/>
                    </w:rPr>
                    <w:t xml:space="preserve">и земельных отношений </w:t>
                  </w:r>
                </w:p>
                <w:p>
                  <w:pPr>
                    <w:pStyle w:val="Normal"/>
                    <w:ind w:left="-67" w:hanging="0"/>
                    <w:jc w:val="both"/>
                    <w:rPr>
                      <w:sz w:val="28"/>
                      <w:szCs w:val="28"/>
                      <w:lang w:eastAsia="en-US"/>
                    </w:rPr>
                  </w:pPr>
                  <w:r>
                    <w:rPr>
                      <w:sz w:val="28"/>
                      <w:szCs w:val="28"/>
                      <w:lang w:eastAsia="en-US"/>
                    </w:rPr>
                    <w:t>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pPr>
                  <w:r>
                    <w:rPr>
                      <w:sz w:val="28"/>
                      <w:szCs w:val="28"/>
                      <w:lang w:eastAsia="en-US"/>
                    </w:rPr>
                    <w:t>Р.Г. Шилохвостов</w:t>
                  </w:r>
                </w:p>
                <w:p>
                  <w:pPr>
                    <w:pStyle w:val="Normal"/>
                    <w:jc w:val="right"/>
                    <w:rPr>
                      <w:lang w:eastAsia="en-US"/>
                    </w:rPr>
                  </w:pPr>
                  <w:r>
                    <w:rPr>
                      <w:sz w:val="28"/>
                      <w:szCs w:val="28"/>
                      <w:lang w:eastAsia="en-US"/>
                    </w:rPr>
                    <w:t>«___»________202</w:t>
                  </w:r>
                  <w:r>
                    <w:rPr>
                      <w:sz w:val="28"/>
                      <w:szCs w:val="28"/>
                      <w:lang w:val="en-US" w:eastAsia="en-US"/>
                    </w:rPr>
                    <w:t>3</w:t>
                  </w:r>
                  <w:r>
                    <w:rPr>
                      <w:sz w:val="28"/>
                      <w:szCs w:val="28"/>
                      <w:lang w:eastAsia="en-US"/>
                    </w:rPr>
                    <w:t xml:space="preserve"> г.</w:t>
                  </w:r>
                </w:p>
              </w:tc>
            </w:tr>
            <w:tr>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 xml:space="preserve">Начальник государственной инспекции </w:t>
                  </w:r>
                </w:p>
                <w:p>
                  <w:pPr>
                    <w:pStyle w:val="Normal"/>
                    <w:ind w:left="-67" w:hanging="0"/>
                    <w:jc w:val="both"/>
                    <w:rPr>
                      <w:sz w:val="28"/>
                      <w:szCs w:val="28"/>
                      <w:lang w:eastAsia="en-US"/>
                    </w:rPr>
                  </w:pPr>
                  <w:r>
                    <w:rPr>
                      <w:sz w:val="28"/>
                      <w:szCs w:val="28"/>
                      <w:lang w:eastAsia="en-US"/>
                    </w:rPr>
                    <w:t>по охране объектов культурного наследия</w:t>
                  </w:r>
                </w:p>
                <w:p>
                  <w:pPr>
                    <w:pStyle w:val="Normal"/>
                    <w:ind w:left="-67" w:hanging="0"/>
                    <w:jc w:val="both"/>
                    <w:rPr>
                      <w:sz w:val="28"/>
                      <w:szCs w:val="28"/>
                      <w:lang w:eastAsia="en-US"/>
                    </w:rPr>
                  </w:pPr>
                  <w:r>
                    <w:rPr>
                      <w:sz w:val="28"/>
                      <w:szCs w:val="28"/>
                      <w:lang w:eastAsia="en-US"/>
                    </w:rPr>
                    <w:t>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pPr>
                  <w:r>
                    <w:rPr>
                      <w:sz w:val="28"/>
                      <w:szCs w:val="28"/>
                      <w:lang w:eastAsia="en-US"/>
                    </w:rPr>
                    <w:t>Е.В. Макавчик</w:t>
                  </w:r>
                </w:p>
                <w:p>
                  <w:pPr>
                    <w:pStyle w:val="Normal"/>
                    <w:jc w:val="right"/>
                    <w:rPr>
                      <w:lang w:eastAsia="en-US"/>
                    </w:rPr>
                  </w:pPr>
                  <w:r>
                    <w:rPr>
                      <w:sz w:val="28"/>
                      <w:szCs w:val="28"/>
                      <w:lang w:eastAsia="en-US"/>
                    </w:rPr>
                    <w:t>«___»________202</w:t>
                  </w:r>
                  <w:r>
                    <w:rPr>
                      <w:sz w:val="28"/>
                      <w:szCs w:val="28"/>
                      <w:lang w:val="en-US" w:eastAsia="en-US"/>
                    </w:rPr>
                    <w:t>3</w:t>
                  </w:r>
                  <w:r>
                    <w:rPr>
                      <w:sz w:val="28"/>
                      <w:szCs w:val="28"/>
                      <w:lang w:eastAsia="en-US"/>
                    </w:rPr>
                    <w:t xml:space="preserve"> г.</w:t>
                  </w:r>
                </w:p>
              </w:tc>
            </w:tr>
            <w:tr>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 xml:space="preserve">Начальник инспекции </w:t>
                  </w:r>
                </w:p>
                <w:p>
                  <w:pPr>
                    <w:pStyle w:val="Normal"/>
                    <w:ind w:left="-67" w:hanging="0"/>
                    <w:jc w:val="both"/>
                    <w:rPr>
                      <w:sz w:val="28"/>
                      <w:szCs w:val="28"/>
                      <w:lang w:eastAsia="en-US"/>
                    </w:rPr>
                  </w:pPr>
                  <w:r>
                    <w:rPr>
                      <w:sz w:val="28"/>
                      <w:szCs w:val="28"/>
                      <w:lang w:eastAsia="en-US"/>
                    </w:rPr>
                    <w:t>государственного строительного надзора</w:t>
                  </w:r>
                </w:p>
                <w:p>
                  <w:pPr>
                    <w:pStyle w:val="Normal"/>
                    <w:ind w:left="-67" w:hanging="0"/>
                    <w:jc w:val="both"/>
                    <w:rPr>
                      <w:sz w:val="28"/>
                      <w:szCs w:val="28"/>
                      <w:lang w:eastAsia="en-US"/>
                    </w:rPr>
                  </w:pPr>
                  <w:r>
                    <w:rPr>
                      <w:sz w:val="28"/>
                      <w:szCs w:val="28"/>
                      <w:lang w:eastAsia="en-US"/>
                    </w:rPr>
                    <w:t>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pPr>
                  <w:r>
                    <w:rPr>
                      <w:sz w:val="28"/>
                      <w:szCs w:val="28"/>
                      <w:lang w:eastAsia="en-US"/>
                    </w:rPr>
                    <w:t>А.А. Нечунаев</w:t>
                  </w:r>
                </w:p>
                <w:p>
                  <w:pPr>
                    <w:pStyle w:val="Normal"/>
                    <w:jc w:val="right"/>
                    <w:rPr>
                      <w:lang w:eastAsia="en-US"/>
                    </w:rPr>
                  </w:pPr>
                  <w:r>
                    <w:rPr>
                      <w:sz w:val="28"/>
                      <w:szCs w:val="28"/>
                      <w:lang w:eastAsia="en-US"/>
                    </w:rPr>
                    <w:t>«___»________202</w:t>
                  </w:r>
                  <w:r>
                    <w:rPr>
                      <w:sz w:val="28"/>
                      <w:szCs w:val="28"/>
                      <w:lang w:val="en-US" w:eastAsia="en-US"/>
                    </w:rPr>
                    <w:t>3</w:t>
                  </w:r>
                  <w:r>
                    <w:rPr>
                      <w:sz w:val="28"/>
                      <w:szCs w:val="28"/>
                      <w:lang w:eastAsia="en-US"/>
                    </w:rPr>
                    <w:t xml:space="preserve"> г.</w:t>
                  </w:r>
                </w:p>
              </w:tc>
            </w:tr>
            <w:tr>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Начальник государственной жилищной</w:t>
                  </w:r>
                </w:p>
                <w:p>
                  <w:pPr>
                    <w:pStyle w:val="Normal"/>
                    <w:ind w:left="-67" w:hanging="0"/>
                    <w:jc w:val="both"/>
                    <w:rPr>
                      <w:sz w:val="28"/>
                      <w:szCs w:val="28"/>
                      <w:lang w:eastAsia="en-US"/>
                    </w:rPr>
                  </w:pPr>
                  <w:r>
                    <w:rPr>
                      <w:sz w:val="28"/>
                      <w:szCs w:val="28"/>
                      <w:lang w:eastAsia="en-US"/>
                    </w:rPr>
                    <w:t>инспекции 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pPr>
                  <w:r>
                    <w:rPr>
                      <w:sz w:val="28"/>
                      <w:szCs w:val="28"/>
                      <w:lang w:eastAsia="en-US"/>
                    </w:rPr>
                    <w:t>А.И. Полищук</w:t>
                  </w:r>
                </w:p>
                <w:p>
                  <w:pPr>
                    <w:pStyle w:val="Normal"/>
                    <w:jc w:val="right"/>
                    <w:rPr>
                      <w:lang w:eastAsia="en-US"/>
                    </w:rPr>
                  </w:pPr>
                  <w:r>
                    <w:rPr>
                      <w:sz w:val="28"/>
                      <w:szCs w:val="28"/>
                      <w:lang w:eastAsia="en-US"/>
                    </w:rPr>
                    <w:t>«___»________202</w:t>
                  </w:r>
                  <w:r>
                    <w:rPr>
                      <w:sz w:val="28"/>
                      <w:szCs w:val="28"/>
                      <w:lang w:val="en-US" w:eastAsia="en-US"/>
                    </w:rPr>
                    <w:t>3</w:t>
                  </w:r>
                  <w:r>
                    <w:rPr>
                      <w:sz w:val="28"/>
                      <w:szCs w:val="28"/>
                      <w:lang w:eastAsia="en-US"/>
                    </w:rPr>
                    <w:t xml:space="preserve"> г.</w:t>
                  </w:r>
                </w:p>
              </w:tc>
            </w:tr>
            <w:tr>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rHeight w:val="1268" w:hRule="atLeast"/>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 xml:space="preserve">Начальник инспекции </w:t>
                  </w:r>
                </w:p>
                <w:p>
                  <w:pPr>
                    <w:pStyle w:val="Normal"/>
                    <w:ind w:left="-67" w:hanging="0"/>
                    <w:jc w:val="both"/>
                    <w:rPr>
                      <w:sz w:val="28"/>
                      <w:szCs w:val="28"/>
                      <w:lang w:eastAsia="en-US"/>
                    </w:rPr>
                  </w:pPr>
                  <w:r>
                    <w:rPr>
                      <w:sz w:val="28"/>
                      <w:szCs w:val="28"/>
                      <w:lang w:eastAsia="en-US"/>
                    </w:rPr>
                    <w:t>государственного надзора за техническим</w:t>
                  </w:r>
                </w:p>
                <w:p>
                  <w:pPr>
                    <w:pStyle w:val="Normal"/>
                    <w:ind w:left="-67" w:hanging="0"/>
                    <w:jc w:val="both"/>
                    <w:rPr>
                      <w:sz w:val="28"/>
                      <w:szCs w:val="28"/>
                      <w:lang w:eastAsia="en-US"/>
                    </w:rPr>
                  </w:pPr>
                  <w:r>
                    <w:rPr>
                      <w:sz w:val="28"/>
                      <w:szCs w:val="28"/>
                      <w:lang w:eastAsia="en-US"/>
                    </w:rPr>
                    <w:t>состоянием самоходных машин и других</w:t>
                  </w:r>
                </w:p>
                <w:p>
                  <w:pPr>
                    <w:pStyle w:val="Normal"/>
                    <w:ind w:left="-67" w:hanging="0"/>
                    <w:jc w:val="both"/>
                    <w:rPr>
                      <w:sz w:val="28"/>
                      <w:szCs w:val="28"/>
                      <w:lang w:eastAsia="en-US"/>
                    </w:rPr>
                  </w:pPr>
                  <w:r>
                    <w:rPr>
                      <w:sz w:val="28"/>
                      <w:szCs w:val="28"/>
                      <w:lang w:eastAsia="en-US"/>
                    </w:rPr>
                    <w:t>видов техники 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pPr>
                  <w:r>
                    <w:rPr>
                      <w:sz w:val="28"/>
                      <w:szCs w:val="28"/>
                      <w:lang w:eastAsia="en-US"/>
                    </w:rPr>
                    <w:t>А.А. Соболевский</w:t>
                  </w:r>
                </w:p>
                <w:p>
                  <w:pPr>
                    <w:pStyle w:val="Normal"/>
                    <w:jc w:val="right"/>
                    <w:rPr>
                      <w:lang w:eastAsia="en-US"/>
                    </w:rPr>
                  </w:pPr>
                  <w:r>
                    <w:rPr>
                      <w:sz w:val="28"/>
                      <w:szCs w:val="28"/>
                      <w:lang w:eastAsia="en-US"/>
                    </w:rPr>
                    <w:t>«___»________202</w:t>
                  </w:r>
                  <w:r>
                    <w:rPr>
                      <w:sz w:val="28"/>
                      <w:szCs w:val="28"/>
                      <w:lang w:val="en-US" w:eastAsia="en-US"/>
                    </w:rPr>
                    <w:t>3</w:t>
                  </w:r>
                  <w:r>
                    <w:rPr>
                      <w:sz w:val="28"/>
                      <w:szCs w:val="28"/>
                      <w:lang w:eastAsia="en-US"/>
                    </w:rPr>
                    <w:t xml:space="preserve"> г.</w:t>
                  </w:r>
                </w:p>
              </w:tc>
            </w:tr>
            <w:tr>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rPr>
                      <w:sz w:val="28"/>
                      <w:szCs w:val="28"/>
                      <w:lang w:eastAsia="en-US"/>
                    </w:rPr>
                  </w:pPr>
                  <w:r>
                    <w:rPr>
                      <w:sz w:val="28"/>
                      <w:szCs w:val="28"/>
                      <w:lang w:eastAsia="en-US"/>
                    </w:rPr>
                  </w:r>
                </w:p>
              </w:tc>
            </w:tr>
            <w:tr>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Начальник контрольного управления</w:t>
                  </w:r>
                </w:p>
                <w:p>
                  <w:pPr>
                    <w:pStyle w:val="Normal"/>
                    <w:ind w:left="-67" w:hanging="0"/>
                    <w:jc w:val="both"/>
                    <w:rPr>
                      <w:sz w:val="28"/>
                      <w:szCs w:val="28"/>
                    </w:rPr>
                  </w:pPr>
                  <w:r>
                    <w:rPr>
                      <w:sz w:val="28"/>
                      <w:szCs w:val="28"/>
                      <w:lang w:eastAsia="en-US"/>
                    </w:rPr>
                    <w:t>Новосибирской области</w:t>
                  </w:r>
                </w:p>
              </w:tc>
              <w:tc>
                <w:tcPr>
                  <w:tcW w:w="1117" w:type="dxa"/>
                  <w:tcBorders>
                    <w:top w:val="nil"/>
                    <w:left w:val="nil"/>
                    <w:bottom w:val="nil"/>
                    <w:right w:val="nil"/>
                  </w:tcBorders>
                </w:tcPr>
                <w:p>
                  <w:pPr>
                    <w:pStyle w:val="Normal"/>
                    <w:ind w:left="-55" w:firstLine="55"/>
                    <w:jc w:val="both"/>
                    <w:rPr>
                      <w:sz w:val="28"/>
                      <w:szCs w:val="28"/>
                      <w:lang w:eastAsia="en-US"/>
                    </w:rPr>
                  </w:pPr>
                  <w:r>
                    <w:rPr>
                      <w:sz w:val="28"/>
                      <w:szCs w:val="28"/>
                      <w:lang w:eastAsia="en-US"/>
                    </w:rPr>
                  </w:r>
                </w:p>
              </w:tc>
              <w:tc>
                <w:tcPr>
                  <w:tcW w:w="3458" w:type="dxa"/>
                  <w:tcBorders>
                    <w:top w:val="nil"/>
                    <w:left w:val="nil"/>
                    <w:bottom w:val="nil"/>
                    <w:right w:val="nil"/>
                  </w:tcBorders>
                </w:tcPr>
                <w:p>
                  <w:pPr>
                    <w:pStyle w:val="Normal"/>
                    <w:jc w:val="right"/>
                    <w:rPr>
                      <w:sz w:val="28"/>
                      <w:szCs w:val="28"/>
                    </w:rPr>
                  </w:pPr>
                  <w:r>
                    <w:rPr>
                      <w:sz w:val="28"/>
                      <w:szCs w:val="28"/>
                      <w:lang w:eastAsia="en-US"/>
                    </w:rPr>
                    <w:t>С.Л. Шарпф</w:t>
                  </w:r>
                </w:p>
                <w:p>
                  <w:pPr>
                    <w:pStyle w:val="Normal"/>
                    <w:jc w:val="right"/>
                    <w:rPr>
                      <w:sz w:val="28"/>
                      <w:szCs w:val="28"/>
                    </w:rPr>
                  </w:pPr>
                  <w:r>
                    <w:rPr>
                      <w:sz w:val="28"/>
                      <w:szCs w:val="28"/>
                      <w:lang w:eastAsia="en-US"/>
                    </w:rPr>
                    <w:t>«___»________202</w:t>
                  </w:r>
                  <w:r>
                    <w:rPr>
                      <w:sz w:val="28"/>
                      <w:szCs w:val="28"/>
                      <w:lang w:val="en-US" w:eastAsia="en-US"/>
                    </w:rPr>
                    <w:t>3</w:t>
                  </w:r>
                  <w:r>
                    <w:rPr>
                      <w:sz w:val="28"/>
                      <w:szCs w:val="28"/>
                      <w:lang w:eastAsia="en-US"/>
                    </w:rPr>
                    <w:t xml:space="preserve"> г.</w:t>
                  </w:r>
                </w:p>
              </w:tc>
            </w:tr>
            <w:tr>
              <w:trPr/>
              <w:tc>
                <w:tcPr>
                  <w:tcW w:w="5527" w:type="dxa"/>
                  <w:tcBorders>
                    <w:top w:val="nil"/>
                    <w:left w:val="nil"/>
                    <w:bottom w:val="nil"/>
                    <w:right w:val="nil"/>
                  </w:tcBorders>
                </w:tcPr>
                <w:p>
                  <w:pPr>
                    <w:pStyle w:val="Normal"/>
                    <w:ind w:left="-67" w:hanging="0"/>
                    <w:jc w:val="both"/>
                    <w:rPr>
                      <w:sz w:val="28"/>
                      <w:szCs w:val="28"/>
                    </w:rPr>
                  </w:pPr>
                  <w:r>
                    <w:rPr>
                      <w:sz w:val="28"/>
                      <w:szCs w:val="28"/>
                    </w:rPr>
                  </w:r>
                </w:p>
              </w:tc>
              <w:tc>
                <w:tcPr>
                  <w:tcW w:w="1117" w:type="dxa"/>
                  <w:tcBorders>
                    <w:top w:val="nil"/>
                    <w:left w:val="nil"/>
                    <w:bottom w:val="nil"/>
                    <w:right w:val="nil"/>
                  </w:tcBorders>
                </w:tcPr>
                <w:p>
                  <w:pPr>
                    <w:pStyle w:val="Normal"/>
                    <w:ind w:left="-55" w:firstLine="55"/>
                    <w:jc w:val="both"/>
                    <w:rPr>
                      <w:sz w:val="28"/>
                      <w:szCs w:val="28"/>
                    </w:rPr>
                  </w:pPr>
                  <w:r>
                    <w:rPr>
                      <w:sz w:val="28"/>
                      <w:szCs w:val="28"/>
                    </w:rPr>
                  </w:r>
                </w:p>
              </w:tc>
              <w:tc>
                <w:tcPr>
                  <w:tcW w:w="3458" w:type="dxa"/>
                  <w:tcBorders>
                    <w:top w:val="nil"/>
                    <w:left w:val="nil"/>
                    <w:bottom w:val="nil"/>
                    <w:right w:val="nil"/>
                  </w:tcBorders>
                </w:tcPr>
                <w:p>
                  <w:pPr>
                    <w:pStyle w:val="Normal"/>
                    <w:jc w:val="right"/>
                    <w:rPr>
                      <w:sz w:val="28"/>
                      <w:szCs w:val="28"/>
                    </w:rPr>
                  </w:pPr>
                  <w:r>
                    <w:rPr>
                      <w:sz w:val="28"/>
                      <w:szCs w:val="28"/>
                    </w:rPr>
                  </w:r>
                </w:p>
              </w:tc>
            </w:tr>
            <w:tr>
              <w:trPr/>
              <w:tc>
                <w:tcPr>
                  <w:tcW w:w="5527" w:type="dxa"/>
                  <w:tcBorders>
                    <w:top w:val="nil"/>
                    <w:left w:val="nil"/>
                    <w:bottom w:val="nil"/>
                    <w:right w:val="nil"/>
                  </w:tcBorders>
                </w:tcPr>
                <w:p>
                  <w:pPr>
                    <w:pStyle w:val="Normal"/>
                    <w:ind w:left="-67" w:hanging="0"/>
                    <w:jc w:val="both"/>
                    <w:rPr>
                      <w:sz w:val="28"/>
                      <w:szCs w:val="28"/>
                      <w:lang w:eastAsia="en-US"/>
                    </w:rPr>
                  </w:pPr>
                  <w:r>
                    <w:rPr>
                      <w:sz w:val="28"/>
                      <w:szCs w:val="28"/>
                      <w:lang w:eastAsia="en-US"/>
                    </w:rPr>
                    <w:t>Начальник юридического отдела</w:t>
                  </w:r>
                </w:p>
                <w:p>
                  <w:pPr>
                    <w:pStyle w:val="Normal"/>
                    <w:ind w:left="-67" w:hanging="0"/>
                    <w:jc w:val="both"/>
                    <w:rPr>
                      <w:sz w:val="28"/>
                      <w:szCs w:val="28"/>
                      <w:lang w:eastAsia="en-US"/>
                    </w:rPr>
                  </w:pPr>
                  <w:r>
                    <w:rPr>
                      <w:sz w:val="28"/>
                      <w:szCs w:val="28"/>
                      <w:lang w:eastAsia="en-US"/>
                    </w:rPr>
                    <w:t xml:space="preserve">контрольного управления </w:t>
                  </w:r>
                </w:p>
                <w:p>
                  <w:pPr>
                    <w:pStyle w:val="Normal"/>
                    <w:ind w:left="-67" w:hanging="0"/>
                    <w:jc w:val="both"/>
                    <w:rPr>
                      <w:sz w:val="28"/>
                      <w:szCs w:val="28"/>
                    </w:rPr>
                  </w:pPr>
                  <w:r>
                    <w:rPr>
                      <w:sz w:val="28"/>
                      <w:szCs w:val="28"/>
                      <w:lang w:eastAsia="en-US"/>
                    </w:rPr>
                    <w:t>Новосибирской области</w:t>
                  </w:r>
                </w:p>
              </w:tc>
              <w:tc>
                <w:tcPr>
                  <w:tcW w:w="1117" w:type="dxa"/>
                  <w:tcBorders>
                    <w:top w:val="nil"/>
                    <w:left w:val="nil"/>
                    <w:bottom w:val="nil"/>
                    <w:right w:val="nil"/>
                  </w:tcBorders>
                </w:tcPr>
                <w:p>
                  <w:pPr>
                    <w:pStyle w:val="Normal"/>
                    <w:ind w:left="-55" w:firstLine="55"/>
                    <w:jc w:val="both"/>
                    <w:rPr>
                      <w:sz w:val="28"/>
                      <w:szCs w:val="28"/>
                    </w:rPr>
                  </w:pPr>
                  <w:r>
                    <w:rPr>
                      <w:sz w:val="28"/>
                      <w:szCs w:val="28"/>
                    </w:rPr>
                  </w:r>
                </w:p>
              </w:tc>
              <w:tc>
                <w:tcPr>
                  <w:tcW w:w="3458" w:type="dxa"/>
                  <w:tcBorders>
                    <w:top w:val="nil"/>
                    <w:left w:val="nil"/>
                    <w:bottom w:val="nil"/>
                    <w:right w:val="nil"/>
                  </w:tcBorders>
                </w:tcPr>
                <w:p>
                  <w:pPr>
                    <w:pStyle w:val="Normal"/>
                    <w:jc w:val="right"/>
                    <w:rPr>
                      <w:sz w:val="28"/>
                      <w:szCs w:val="28"/>
                    </w:rPr>
                  </w:pPr>
                  <w:r>
                    <w:rPr>
                      <w:sz w:val="28"/>
                      <w:szCs w:val="28"/>
                      <w:lang w:eastAsia="en-US"/>
                    </w:rPr>
                    <w:t>Н.В. Грачева</w:t>
                  </w:r>
                </w:p>
                <w:p>
                  <w:pPr>
                    <w:pStyle w:val="Normal"/>
                    <w:jc w:val="right"/>
                    <w:rPr>
                      <w:sz w:val="28"/>
                      <w:szCs w:val="28"/>
                    </w:rPr>
                  </w:pPr>
                  <w:r>
                    <w:rPr>
                      <w:sz w:val="28"/>
                      <w:szCs w:val="28"/>
                      <w:lang w:eastAsia="en-US"/>
                    </w:rPr>
                    <w:t>«___»________202</w:t>
                  </w:r>
                  <w:r>
                    <w:rPr>
                      <w:sz w:val="28"/>
                      <w:szCs w:val="28"/>
                      <w:lang w:val="en-US" w:eastAsia="en-US"/>
                    </w:rPr>
                    <w:t>3</w:t>
                  </w:r>
                  <w:r>
                    <w:rPr>
                      <w:sz w:val="28"/>
                      <w:szCs w:val="28"/>
                      <w:lang w:eastAsia="en-US"/>
                    </w:rPr>
                    <w:t xml:space="preserve"> г.</w:t>
                  </w:r>
                </w:p>
              </w:tc>
            </w:tr>
          </w:tbl>
          <w:p>
            <w:pPr>
              <w:pStyle w:val="Normal"/>
              <w:rPr>
                <w:rFonts w:ascii="Calibri" w:hAnsi="Calibri" w:eastAsia="Calibri" w:cs="Arial" w:asciiTheme="minorHAnsi" w:cstheme="minorBidi" w:eastAsiaTheme="minorHAnsi" w:hAnsiTheme="minorHAnsi"/>
              </w:rPr>
            </w:pPr>
            <w:r>
              <w:rPr>
                <w:rFonts w:eastAsia="Calibri" w:cs="Arial" w:cstheme="minorBidi" w:eastAsiaTheme="minorHAnsi" w:ascii="Calibri" w:hAnsi="Calibri"/>
              </w:rPr>
            </w:r>
          </w:p>
        </w:tc>
        <w:tc>
          <w:tcPr>
            <w:tcW w:w="283" w:type="dxa"/>
            <w:tcBorders/>
          </w:tcPr>
          <w:p>
            <w:pPr>
              <w:pStyle w:val="Normal"/>
              <w:rPr/>
            </w:pPr>
            <w:r>
              <w:rPr/>
            </w:r>
          </w:p>
        </w:tc>
      </w:tr>
    </w:tbl>
    <w:p>
      <w:pPr>
        <w:pStyle w:val="Normal"/>
        <w:rPr>
          <w:bCs/>
          <w:sz w:val="20"/>
          <w:szCs w:val="20"/>
        </w:rPr>
      </w:pPr>
      <w:r>
        <w:rPr/>
      </w:r>
    </w:p>
    <w:sectPr>
      <w:headerReference w:type="default" r:id="rId2"/>
      <w:type w:val="nextPage"/>
      <w:pgSz w:w="11906" w:h="16838"/>
      <w:pgMar w:left="1417" w:right="567" w:header="709"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swiss"/>
    <w:pitch w:val="variable"/>
  </w:font>
  <w:font w:name="Tahoma">
    <w:charset w:val="01"/>
    <w:family w:val="roman"/>
    <w:pitch w:val="variable"/>
  </w:font>
  <w:font w:name="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fldChar w:fldCharType="begin"/>
    </w:r>
    <w:r>
      <w:rPr/>
      <w:instrText> PAGE </w:instrText>
    </w:r>
    <w:r>
      <w:rPr/>
      <w:fldChar w:fldCharType="separate"/>
    </w:r>
    <w:r>
      <w:rPr/>
      <w:t>6</w:t>
    </w:r>
    <w:r>
      <w:rPr/>
      <w:fldChar w:fldCharType="end"/>
    </w:r>
  </w:p>
  <w:p>
    <w:pPr>
      <w:pStyle w:val="Style23"/>
      <w:rPr>
        <w:sz w:val="16"/>
        <w:szCs w:val="16"/>
      </w:rPr>
    </w:pPr>
    <w:r>
      <w:rPr>
        <w:sz w:val="16"/>
        <w:szCs w:val="16"/>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40" w:beforeAutospacing="0" w:before="0" w:afterAutospacing="0" w:after="0"/>
      <w:jc w:val="left"/>
    </w:pPr>
    <w:rPr>
      <w:rFonts w:ascii="Times New Roman" w:hAnsi="Times New Roman" w:eastAsia="Times New Roman" w:cs="Times New Roman"/>
      <w:color w:val="auto"/>
      <w:kern w:val="0"/>
      <w:sz w:val="24"/>
      <w:szCs w:val="24"/>
      <w:lang w:eastAsia="ru-RU" w:val="ru-RU" w:bidi="ar-SA"/>
    </w:rPr>
  </w:style>
  <w:style w:type="paragraph" w:styleId="1">
    <w:name w:val="Heading 1"/>
    <w:basedOn w:val="Normal"/>
    <w:link w:val="666"/>
    <w:uiPriority w:val="9"/>
    <w:qFormat/>
    <w:pPr>
      <w:keepNext w:val="true"/>
      <w:keepLines/>
      <w:spacing w:before="480" w:after="200"/>
      <w:outlineLvl w:val="0"/>
    </w:pPr>
    <w:rPr>
      <w:rFonts w:ascii="Arial" w:hAnsi="Arial" w:eastAsia="Arial" w:cs="Arial"/>
      <w:sz w:val="40"/>
      <w:szCs w:val="40"/>
    </w:rPr>
  </w:style>
  <w:style w:type="paragraph" w:styleId="2">
    <w:name w:val="Heading 2"/>
    <w:basedOn w:val="Normal"/>
    <w:link w:val="668"/>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link w:val="670"/>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link w:val="672"/>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link w:val="674"/>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link w:val="676"/>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link w:val="678"/>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link w:val="680"/>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link w:val="682"/>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link w:val="665"/>
    <w:uiPriority w:val="9"/>
    <w:qFormat/>
    <w:rPr>
      <w:rFonts w:ascii="Arial" w:hAnsi="Arial" w:eastAsia="Arial" w:cs="Arial"/>
      <w:sz w:val="40"/>
      <w:szCs w:val="40"/>
    </w:rPr>
  </w:style>
  <w:style w:type="character" w:styleId="Heading2Char">
    <w:name w:val="Heading 2 Char"/>
    <w:basedOn w:val="DefaultParagraphFont"/>
    <w:link w:val="667"/>
    <w:uiPriority w:val="9"/>
    <w:qFormat/>
    <w:rPr>
      <w:rFonts w:ascii="Arial" w:hAnsi="Arial" w:eastAsia="Arial" w:cs="Arial"/>
      <w:sz w:val="34"/>
    </w:rPr>
  </w:style>
  <w:style w:type="character" w:styleId="Heading3Char">
    <w:name w:val="Heading 3 Char"/>
    <w:basedOn w:val="DefaultParagraphFont"/>
    <w:link w:val="669"/>
    <w:uiPriority w:val="9"/>
    <w:qFormat/>
    <w:rPr>
      <w:rFonts w:ascii="Arial" w:hAnsi="Arial" w:eastAsia="Arial" w:cs="Arial"/>
      <w:sz w:val="30"/>
      <w:szCs w:val="30"/>
    </w:rPr>
  </w:style>
  <w:style w:type="character" w:styleId="Heading4Char">
    <w:name w:val="Heading 4 Char"/>
    <w:basedOn w:val="DefaultParagraphFont"/>
    <w:link w:val="671"/>
    <w:uiPriority w:val="9"/>
    <w:qFormat/>
    <w:rPr>
      <w:rFonts w:ascii="Arial" w:hAnsi="Arial" w:eastAsia="Arial" w:cs="Arial"/>
      <w:b/>
      <w:bCs/>
      <w:sz w:val="26"/>
      <w:szCs w:val="26"/>
    </w:rPr>
  </w:style>
  <w:style w:type="character" w:styleId="Heading5Char">
    <w:name w:val="Heading 5 Char"/>
    <w:basedOn w:val="DefaultParagraphFont"/>
    <w:link w:val="673"/>
    <w:uiPriority w:val="9"/>
    <w:qFormat/>
    <w:rPr>
      <w:rFonts w:ascii="Arial" w:hAnsi="Arial" w:eastAsia="Arial" w:cs="Arial"/>
      <w:b/>
      <w:bCs/>
      <w:sz w:val="24"/>
      <w:szCs w:val="24"/>
    </w:rPr>
  </w:style>
  <w:style w:type="character" w:styleId="Heading6Char">
    <w:name w:val="Heading 6 Char"/>
    <w:basedOn w:val="DefaultParagraphFont"/>
    <w:link w:val="675"/>
    <w:uiPriority w:val="9"/>
    <w:qFormat/>
    <w:rPr>
      <w:rFonts w:ascii="Arial" w:hAnsi="Arial" w:eastAsia="Arial" w:cs="Arial"/>
      <w:b/>
      <w:bCs/>
      <w:sz w:val="22"/>
      <w:szCs w:val="22"/>
    </w:rPr>
  </w:style>
  <w:style w:type="character" w:styleId="Heading7Char">
    <w:name w:val="Heading 7 Char"/>
    <w:basedOn w:val="DefaultParagraphFont"/>
    <w:link w:val="677"/>
    <w:uiPriority w:val="9"/>
    <w:qFormat/>
    <w:rPr>
      <w:rFonts w:ascii="Arial" w:hAnsi="Arial" w:eastAsia="Arial" w:cs="Arial"/>
      <w:b/>
      <w:bCs/>
      <w:i/>
      <w:iCs/>
      <w:sz w:val="22"/>
      <w:szCs w:val="22"/>
    </w:rPr>
  </w:style>
  <w:style w:type="character" w:styleId="Heading8Char">
    <w:name w:val="Heading 8 Char"/>
    <w:basedOn w:val="DefaultParagraphFont"/>
    <w:link w:val="679"/>
    <w:uiPriority w:val="9"/>
    <w:qFormat/>
    <w:rPr>
      <w:rFonts w:ascii="Arial" w:hAnsi="Arial" w:eastAsia="Arial" w:cs="Arial"/>
      <w:i/>
      <w:iCs/>
      <w:sz w:val="22"/>
      <w:szCs w:val="22"/>
    </w:rPr>
  </w:style>
  <w:style w:type="character" w:styleId="Heading9Char">
    <w:name w:val="Heading 9 Char"/>
    <w:basedOn w:val="DefaultParagraphFont"/>
    <w:link w:val="681"/>
    <w:uiPriority w:val="9"/>
    <w:qFormat/>
    <w:rPr>
      <w:rFonts w:ascii="Arial" w:hAnsi="Arial" w:eastAsia="Arial" w:cs="Arial"/>
      <w:i/>
      <w:iCs/>
      <w:sz w:val="21"/>
      <w:szCs w:val="21"/>
    </w:rPr>
  </w:style>
  <w:style w:type="character" w:styleId="TitleChar">
    <w:name w:val="Title Char"/>
    <w:basedOn w:val="DefaultParagraphFont"/>
    <w:link w:val="684"/>
    <w:uiPriority w:val="10"/>
    <w:qFormat/>
    <w:rPr>
      <w:sz w:val="48"/>
      <w:szCs w:val="48"/>
    </w:rPr>
  </w:style>
  <w:style w:type="character" w:styleId="SubtitleChar">
    <w:name w:val="Subtitle Char"/>
    <w:basedOn w:val="DefaultParagraphFont"/>
    <w:link w:val="686"/>
    <w:uiPriority w:val="11"/>
    <w:qFormat/>
    <w:rPr>
      <w:sz w:val="24"/>
      <w:szCs w:val="24"/>
    </w:rPr>
  </w:style>
  <w:style w:type="character" w:styleId="QuoteChar">
    <w:name w:val="Quote Char"/>
    <w:link w:val="688"/>
    <w:uiPriority w:val="29"/>
    <w:qFormat/>
    <w:rPr>
      <w:i/>
    </w:rPr>
  </w:style>
  <w:style w:type="character" w:styleId="IntenseQuoteChar">
    <w:name w:val="Intense Quote Char"/>
    <w:link w:val="690"/>
    <w:uiPriority w:val="30"/>
    <w:qFormat/>
    <w:rPr>
      <w:i/>
    </w:rPr>
  </w:style>
  <w:style w:type="character" w:styleId="HeaderChar">
    <w:name w:val="Header Char"/>
    <w:basedOn w:val="DefaultParagraphFont"/>
    <w:link w:val="855"/>
    <w:uiPriority w:val="99"/>
    <w:qFormat/>
    <w:rPr/>
  </w:style>
  <w:style w:type="character" w:styleId="FooterChar">
    <w:name w:val="Footer Char"/>
    <w:basedOn w:val="DefaultParagraphFont"/>
    <w:link w:val="857"/>
    <w:uiPriority w:val="99"/>
    <w:qFormat/>
    <w:rPr/>
  </w:style>
  <w:style w:type="character" w:styleId="CaptionChar">
    <w:name w:val="Caption Char"/>
    <w:link w:val="857"/>
    <w:uiPriority w:val="99"/>
    <w:qFormat/>
    <w:rPr/>
  </w:style>
  <w:style w:type="character" w:styleId="FootnoteTextChar">
    <w:name w:val="Footnote Text Char"/>
    <w:link w:val="821"/>
    <w:uiPriority w:val="99"/>
    <w:qFormat/>
    <w:rPr>
      <w:sz w:val="18"/>
    </w:rPr>
  </w:style>
  <w:style w:type="character" w:styleId="Style5">
    <w:name w:val="Привязка сноски"/>
    <w:rPr>
      <w:vertAlign w:val="superscript"/>
    </w:rPr>
  </w:style>
  <w:style w:type="character" w:styleId="FootnoteCharacters">
    <w:name w:val="Footnote Characters"/>
    <w:uiPriority w:val="99"/>
    <w:unhideWhenUsed/>
    <w:qFormat/>
    <w:rPr>
      <w:vertAlign w:val="superscript"/>
    </w:rPr>
  </w:style>
  <w:style w:type="character" w:styleId="EndnoteTextChar">
    <w:name w:val="Endnote Text Char"/>
    <w:link w:val="824"/>
    <w:uiPriority w:val="99"/>
    <w:qFormat/>
    <w:rPr>
      <w:sz w:val="20"/>
    </w:rPr>
  </w:style>
  <w:style w:type="character" w:styleId="Style6">
    <w:name w:val="Привязка концевой сноски"/>
    <w:rPr>
      <w:vertAlign w:val="superscript"/>
    </w:rPr>
  </w:style>
  <w:style w:type="character" w:styleId="EndnoteCharacters">
    <w:name w:val="Endnote Characters"/>
    <w:uiPriority w:val="99"/>
    <w:semiHidden/>
    <w:unhideWhenUsed/>
    <w:qFormat/>
    <w:rPr>
      <w:vertAlign w:val="superscript"/>
    </w:rPr>
  </w:style>
  <w:style w:type="character" w:styleId="DefaultParagraphFont" w:default="1">
    <w:name w:val="Default Paragraph Font"/>
    <w:uiPriority w:val="1"/>
    <w:semiHidden/>
    <w:unhideWhenUsed/>
    <w:qFormat/>
    <w:rPr/>
  </w:style>
  <w:style w:type="character" w:styleId="Style7" w:customStyle="1">
    <w:name w:val="Текст выноски Знак"/>
    <w:basedOn w:val="DefaultParagraphFont"/>
    <w:link w:val="845"/>
    <w:uiPriority w:val="99"/>
    <w:semiHidden/>
    <w:qFormat/>
    <w:rPr>
      <w:rFonts w:ascii="Segoe UI" w:hAnsi="Segoe UI" w:cs="Segoe UI"/>
      <w:sz w:val="18"/>
      <w:szCs w:val="18"/>
    </w:rPr>
  </w:style>
  <w:style w:type="character" w:styleId="Annotationreference">
    <w:name w:val="annotation reference"/>
    <w:basedOn w:val="DefaultParagraphFont"/>
    <w:uiPriority w:val="99"/>
    <w:semiHidden/>
    <w:unhideWhenUsed/>
    <w:qFormat/>
    <w:rPr>
      <w:sz w:val="16"/>
      <w:szCs w:val="16"/>
    </w:rPr>
  </w:style>
  <w:style w:type="character" w:styleId="Style8" w:customStyle="1">
    <w:name w:val="Текст примечания Знак"/>
    <w:basedOn w:val="DefaultParagraphFont"/>
    <w:link w:val="848"/>
    <w:uiPriority w:val="99"/>
    <w:semiHidden/>
    <w:qFormat/>
    <w:rPr>
      <w:sz w:val="20"/>
      <w:szCs w:val="20"/>
    </w:rPr>
  </w:style>
  <w:style w:type="character" w:styleId="Style9" w:customStyle="1">
    <w:name w:val="Тема примечания Знак"/>
    <w:basedOn w:val="Style8"/>
    <w:link w:val="850"/>
    <w:uiPriority w:val="99"/>
    <w:semiHidden/>
    <w:qFormat/>
    <w:rPr>
      <w:b/>
      <w:bCs/>
      <w:sz w:val="20"/>
      <w:szCs w:val="20"/>
    </w:rPr>
  </w:style>
  <w:style w:type="character" w:styleId="Style10">
    <w:name w:val="Интернет-ссылка"/>
    <w:basedOn w:val="DefaultParagraphFont"/>
    <w:uiPriority w:val="99"/>
    <w:unhideWhenUsed/>
    <w:rPr>
      <w:color w:val="0563C1" w:themeColor="hyperlink"/>
      <w:u w:val="single"/>
    </w:rPr>
  </w:style>
  <w:style w:type="character" w:styleId="Style11" w:customStyle="1">
    <w:name w:val="Верхний колонтитул Знак"/>
    <w:basedOn w:val="DefaultParagraphFont"/>
    <w:link w:val="855"/>
    <w:uiPriority w:val="99"/>
    <w:qFormat/>
    <w:rPr>
      <w:rFonts w:ascii="Times New Roman" w:hAnsi="Times New Roman" w:eastAsia="Times New Roman" w:cs="Times New Roman"/>
      <w:sz w:val="24"/>
      <w:szCs w:val="24"/>
      <w:lang w:eastAsia="ru-RU"/>
    </w:rPr>
  </w:style>
  <w:style w:type="character" w:styleId="Style12" w:customStyle="1">
    <w:name w:val="Нижний колонтитул Знак"/>
    <w:basedOn w:val="DefaultParagraphFont"/>
    <w:link w:val="857"/>
    <w:uiPriority w:val="99"/>
    <w:qFormat/>
    <w:rPr>
      <w:rFonts w:ascii="Times New Roman" w:hAnsi="Times New Roman" w:eastAsia="Times New Roman" w:cs="Times New Roman"/>
      <w:sz w:val="24"/>
      <w:szCs w:val="24"/>
      <w:lang w:eastAsia="ru-RU"/>
    </w:rPr>
  </w:style>
  <w:style w:type="paragraph" w:styleId="Style13">
    <w:name w:val="Заголовок"/>
    <w:basedOn w:val="Normal"/>
    <w:next w:val="Style14"/>
    <w:qFormat/>
    <w:pPr>
      <w:keepNext w:val="true"/>
      <w:spacing w:before="240" w:after="120"/>
    </w:pPr>
    <w:rPr>
      <w:rFonts w:ascii="Liberation Sans" w:hAnsi="Liberation Sans" w:eastAsia="Droid Sans Fallback" w:cs="Droid Sans Devanagari"/>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Droid Sans Devanagari"/>
    </w:rPr>
  </w:style>
  <w:style w:type="paragraph" w:styleId="Style16">
    <w:name w:val="Caption"/>
    <w:basedOn w:val="Normal"/>
    <w:uiPriority w:val="35"/>
    <w:semiHidden/>
    <w:unhideWhenUsed/>
    <w:qFormat/>
    <w:pPr>
      <w:spacing w:lineRule="auto" w:line="276"/>
    </w:pPr>
    <w:rPr>
      <w:b/>
      <w:bCs/>
      <w:color w:val="4F81BD" w:themeColor="accent1"/>
      <w:sz w:val="18"/>
      <w:szCs w:val="18"/>
    </w:rPr>
  </w:style>
  <w:style w:type="paragraph" w:styleId="Style17">
    <w:name w:val="Указатель"/>
    <w:basedOn w:val="Normal"/>
    <w:qFormat/>
    <w:pPr>
      <w:suppressLineNumbers/>
    </w:pPr>
    <w:rPr>
      <w:rFonts w:cs="Droid Sans Devanagari"/>
    </w:rPr>
  </w:style>
  <w:style w:type="paragraph" w:styleId="NoSpacing">
    <w:name w:val="No Spacing"/>
    <w:uiPriority w:val="1"/>
    <w:qFormat/>
    <w:pPr>
      <w:widowControl/>
      <w:bidi w:val="0"/>
      <w:spacing w:lineRule="auto" w:line="240" w:beforeAutospacing="0" w:before="0" w:afterAutospacing="0" w:after="0"/>
      <w:jc w:val="left"/>
    </w:pPr>
    <w:rPr>
      <w:rFonts w:ascii="Calibri" w:hAnsi="Calibri" w:eastAsia="Calibri" w:cs="Arial" w:asciiTheme="minorHAnsi" w:cstheme="minorBidi" w:eastAsiaTheme="minorHAnsi" w:hAnsiTheme="minorHAnsi"/>
      <w:color w:val="auto"/>
      <w:kern w:val="0"/>
      <w:sz w:val="24"/>
      <w:szCs w:val="22"/>
      <w:lang w:val="ru-RU" w:eastAsia="en-US" w:bidi="ar-SA"/>
    </w:rPr>
  </w:style>
  <w:style w:type="paragraph" w:styleId="Style18">
    <w:name w:val="Title"/>
    <w:basedOn w:val="Normal"/>
    <w:link w:val="685"/>
    <w:uiPriority w:val="10"/>
    <w:qFormat/>
    <w:pPr>
      <w:spacing w:before="300" w:after="200"/>
      <w:contextualSpacing/>
    </w:pPr>
    <w:rPr>
      <w:sz w:val="48"/>
      <w:szCs w:val="48"/>
    </w:rPr>
  </w:style>
  <w:style w:type="paragraph" w:styleId="Style19">
    <w:name w:val="Subtitle"/>
    <w:basedOn w:val="Normal"/>
    <w:link w:val="687"/>
    <w:uiPriority w:val="11"/>
    <w:qFormat/>
    <w:pPr>
      <w:spacing w:before="200" w:after="200"/>
    </w:pPr>
    <w:rPr>
      <w:sz w:val="24"/>
      <w:szCs w:val="24"/>
    </w:rPr>
  </w:style>
  <w:style w:type="paragraph" w:styleId="Quote">
    <w:name w:val="Quote"/>
    <w:basedOn w:val="Normal"/>
    <w:link w:val="689"/>
    <w:uiPriority w:val="29"/>
    <w:qFormat/>
    <w:pPr>
      <w:ind w:left="720" w:right="720" w:hanging="0"/>
    </w:pPr>
    <w:rPr>
      <w:i/>
    </w:rPr>
  </w:style>
  <w:style w:type="paragraph" w:styleId="IntenseQuote">
    <w:name w:val="Intense Quote"/>
    <w:basedOn w:val="Normal"/>
    <w:link w:val="691"/>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160"/>
      <w:ind w:left="720" w:right="720" w:hanging="0"/>
    </w:pPr>
    <w:rPr>
      <w:i/>
    </w:rPr>
  </w:style>
  <w:style w:type="paragraph" w:styleId="Style20">
    <w:name w:val="Footnote Text"/>
    <w:basedOn w:val="Normal"/>
    <w:link w:val="822"/>
    <w:uiPriority w:val="99"/>
    <w:semiHidden/>
    <w:unhideWhenUsed/>
    <w:pPr>
      <w:spacing w:lineRule="auto" w:line="240" w:before="0" w:after="40"/>
    </w:pPr>
    <w:rPr>
      <w:sz w:val="18"/>
    </w:rPr>
  </w:style>
  <w:style w:type="paragraph" w:styleId="Style21">
    <w:name w:val="Endnote Text"/>
    <w:basedOn w:val="Normal"/>
    <w:link w:val="825"/>
    <w:uiPriority w:val="99"/>
    <w:semiHidden/>
    <w:unhideWhenUsed/>
    <w:pPr>
      <w:spacing w:lineRule="auto" w:line="240" w:before="0" w:after="0"/>
    </w:pPr>
    <w:rPr>
      <w:sz w:val="20"/>
    </w:rPr>
  </w:style>
  <w:style w:type="paragraph" w:styleId="11">
    <w:name w:val="TOC 1"/>
    <w:basedOn w:val="Normal"/>
    <w:uiPriority w:val="39"/>
    <w:unhideWhenUsed/>
    <w:pPr>
      <w:spacing w:before="0" w:after="57"/>
      <w:ind w:left="0" w:right="0" w:hanging="0"/>
    </w:pPr>
    <w:rPr/>
  </w:style>
  <w:style w:type="paragraph" w:styleId="21">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TOCHeading">
    <w:name w:val="TOC Heading"/>
    <w:uiPriority w:val="39"/>
    <w:unhideWhenUsed/>
    <w:qFormat/>
    <w:pPr>
      <w:widowControl/>
      <w:bidi w:val="0"/>
      <w:spacing w:lineRule="auto" w:line="259" w:beforeAutospacing="0" w:before="0" w:afterAutospacing="0" w:after="160"/>
      <w:jc w:val="left"/>
    </w:pPr>
    <w:rPr>
      <w:rFonts w:ascii="Calibri" w:hAnsi="Calibri" w:eastAsia="Calibri" w:cs="Arial" w:asciiTheme="minorHAnsi" w:cstheme="minorBidi" w:eastAsiaTheme="minorHAnsi" w:hAnsiTheme="minorHAnsi"/>
      <w:color w:val="auto"/>
      <w:kern w:val="0"/>
      <w:sz w:val="24"/>
      <w:szCs w:val="22"/>
      <w:lang w:val="ru-RU" w:eastAsia="en-US" w:bidi="ar-SA"/>
    </w:rPr>
  </w:style>
  <w:style w:type="paragraph" w:styleId="Tableoffigures">
    <w:name w:val="table of figures"/>
    <w:basedOn w:val="Normal"/>
    <w:uiPriority w:val="99"/>
    <w:unhideWhenUsed/>
    <w:qFormat/>
    <w:pPr>
      <w:spacing w:before="0" w:afterAutospacing="0" w:after="0"/>
    </w:pPr>
    <w:rPr/>
  </w:style>
  <w:style w:type="paragraph" w:styleId="ConsPlusNormal" w:customStyle="1">
    <w:name w:val="ConsPlusNormal"/>
    <w:qFormat/>
    <w:pPr>
      <w:widowControl w:val="false"/>
      <w:bidi w:val="0"/>
      <w:spacing w:lineRule="auto" w:line="240" w:beforeAutospacing="0" w:before="0" w:afterAutospacing="0" w:after="0"/>
      <w:jc w:val="left"/>
    </w:pPr>
    <w:rPr>
      <w:rFonts w:ascii="Calibri" w:hAnsi="Calibri" w:eastAsia="Times New Roman" w:cs="Calibri" w:asciiTheme="minorHAnsi" w:hAnsiTheme="minorHAnsi"/>
      <w:color w:val="auto"/>
      <w:kern w:val="0"/>
      <w:sz w:val="24"/>
      <w:szCs w:val="20"/>
      <w:lang w:eastAsia="ru-RU" w:val="ru-RU" w:bidi="ar-SA"/>
    </w:rPr>
  </w:style>
  <w:style w:type="paragraph" w:styleId="ConsPlusTitle" w:customStyle="1">
    <w:name w:val="ConsPlusTitle"/>
    <w:qFormat/>
    <w:pPr>
      <w:widowControl w:val="false"/>
      <w:bidi w:val="0"/>
      <w:spacing w:lineRule="auto" w:line="240" w:beforeAutospacing="0" w:before="0" w:afterAutospacing="0" w:after="0"/>
      <w:jc w:val="left"/>
    </w:pPr>
    <w:rPr>
      <w:rFonts w:ascii="Calibri" w:hAnsi="Calibri" w:eastAsia="Times New Roman" w:cs="Calibri" w:asciiTheme="minorHAnsi" w:hAnsiTheme="minorHAnsi"/>
      <w:b/>
      <w:color w:val="auto"/>
      <w:kern w:val="0"/>
      <w:sz w:val="24"/>
      <w:szCs w:val="20"/>
      <w:lang w:eastAsia="ru-RU" w:val="ru-RU" w:bidi="ar-SA"/>
    </w:rPr>
  </w:style>
  <w:style w:type="paragraph" w:styleId="ConsPlusTitlePage" w:customStyle="1">
    <w:name w:val="ConsPlusTitlePage"/>
    <w:qFormat/>
    <w:pPr>
      <w:widowControl w:val="false"/>
      <w:bidi w:val="0"/>
      <w:spacing w:lineRule="auto" w:line="240" w:beforeAutospacing="0" w:before="0" w:afterAutospacing="0" w:after="0"/>
      <w:jc w:val="left"/>
    </w:pPr>
    <w:rPr>
      <w:rFonts w:ascii="Tahoma" w:hAnsi="Tahoma" w:eastAsia="Times New Roman" w:cs="Tahoma"/>
      <w:color w:val="auto"/>
      <w:kern w:val="0"/>
      <w:sz w:val="20"/>
      <w:szCs w:val="20"/>
      <w:lang w:eastAsia="ru-RU" w:val="ru-RU" w:bidi="ar-SA"/>
    </w:rPr>
  </w:style>
  <w:style w:type="paragraph" w:styleId="BalloonText">
    <w:name w:val="Balloon Text"/>
    <w:basedOn w:val="Normal"/>
    <w:link w:val="846"/>
    <w:uiPriority w:val="99"/>
    <w:semiHidden/>
    <w:unhideWhenUsed/>
    <w:qFormat/>
    <w:pPr/>
    <w:rPr>
      <w:rFonts w:ascii="Segoe UI" w:hAnsi="Segoe UI" w:eastAsia="Calibri" w:cs="Segoe UI" w:eastAsiaTheme="minorHAnsi"/>
      <w:sz w:val="18"/>
      <w:szCs w:val="18"/>
      <w:lang w:eastAsia="en-US"/>
    </w:rPr>
  </w:style>
  <w:style w:type="paragraph" w:styleId="Annotationtext">
    <w:name w:val="annotation text"/>
    <w:basedOn w:val="Normal"/>
    <w:link w:val="849"/>
    <w:uiPriority w:val="99"/>
    <w:semiHidden/>
    <w:unhideWhenUsed/>
    <w:qFormat/>
    <w:pPr>
      <w:spacing w:before="0" w:after="160"/>
    </w:pPr>
    <w:rPr>
      <w:rFonts w:ascii="Calibri" w:hAnsi="Calibri" w:eastAsia="Calibri" w:cs="Arial" w:asciiTheme="minorHAnsi" w:cstheme="minorBidi" w:eastAsiaTheme="minorHAnsi" w:hAnsiTheme="minorHAnsi"/>
      <w:sz w:val="20"/>
      <w:szCs w:val="20"/>
      <w:lang w:eastAsia="en-US"/>
    </w:rPr>
  </w:style>
  <w:style w:type="paragraph" w:styleId="Annotationsubject">
    <w:name w:val="annotation subject"/>
    <w:basedOn w:val="Annotationtext"/>
    <w:link w:val="851"/>
    <w:uiPriority w:val="99"/>
    <w:semiHidden/>
    <w:unhideWhenUsed/>
    <w:qFormat/>
    <w:pPr/>
    <w:rPr>
      <w:b/>
      <w:bCs/>
    </w:rPr>
  </w:style>
  <w:style w:type="paragraph" w:styleId="Revision">
    <w:name w:val="Revision"/>
    <w:uiPriority w:val="99"/>
    <w:semiHidden/>
    <w:qFormat/>
    <w:pPr>
      <w:widowControl/>
      <w:bidi w:val="0"/>
      <w:spacing w:lineRule="auto" w:line="240" w:beforeAutospacing="0" w:before="0" w:afterAutospacing="0" w:after="0"/>
      <w:jc w:val="left"/>
    </w:pPr>
    <w:rPr>
      <w:rFonts w:ascii="Calibri" w:hAnsi="Calibri" w:eastAsia="Calibri" w:cs="Arial" w:asciiTheme="minorHAnsi" w:cstheme="minorBidi" w:eastAsiaTheme="minorHAnsi" w:hAnsiTheme="minorHAnsi"/>
      <w:color w:val="auto"/>
      <w:kern w:val="0"/>
      <w:sz w:val="24"/>
      <w:szCs w:val="22"/>
      <w:lang w:val="ru-RU" w:eastAsia="en-US" w:bidi="ar-SA"/>
    </w:rPr>
  </w:style>
  <w:style w:type="paragraph" w:styleId="ListParagraph">
    <w:name w:val="List Paragraph"/>
    <w:basedOn w:val="Normal"/>
    <w:uiPriority w:val="34"/>
    <w:qFormat/>
    <w:pPr>
      <w:spacing w:before="0" w:after="0"/>
      <w:ind w:left="720" w:hanging="0"/>
      <w:contextualSpacing/>
    </w:pPr>
    <w:rPr/>
  </w:style>
  <w:style w:type="paragraph" w:styleId="Style22">
    <w:name w:val="Верхний и нижний колонтитулы"/>
    <w:basedOn w:val="Normal"/>
    <w:qFormat/>
    <w:pPr/>
    <w:rPr/>
  </w:style>
  <w:style w:type="paragraph" w:styleId="Style23">
    <w:name w:val="Header"/>
    <w:basedOn w:val="Normal"/>
    <w:link w:val="856"/>
    <w:uiPriority w:val="99"/>
    <w:unhideWhenUsed/>
    <w:pPr>
      <w:tabs>
        <w:tab w:val="clear" w:pos="708"/>
        <w:tab w:val="center" w:pos="4677" w:leader="none"/>
        <w:tab w:val="right" w:pos="9355" w:leader="none"/>
      </w:tabs>
    </w:pPr>
    <w:rPr/>
  </w:style>
  <w:style w:type="paragraph" w:styleId="Style24">
    <w:name w:val="Footer"/>
    <w:basedOn w:val="Normal"/>
    <w:link w:val="858"/>
    <w:uiPriority w:val="99"/>
    <w:unhideWhenUsed/>
    <w:pPr>
      <w:tabs>
        <w:tab w:val="clear" w:pos="708"/>
        <w:tab w:val="center" w:pos="4677" w:leader="none"/>
        <w:tab w:val="right" w:pos="9355" w:leader="none"/>
      </w:tabs>
    </w:pPr>
    <w:rPr/>
  </w:style>
  <w:style w:type="paragraph" w:styleId="ConsPlusNonformat" w:customStyle="1">
    <w:name w:val="ConsPlusNonformat"/>
    <w:qFormat/>
    <w:pPr>
      <w:widowControl w:val="false"/>
      <w:bidi w:val="0"/>
      <w:spacing w:lineRule="auto" w:line="240" w:beforeAutospacing="0" w:before="0" w:afterAutospacing="0" w:after="0"/>
      <w:jc w:val="left"/>
    </w:pPr>
    <w:rPr>
      <w:rFonts w:ascii="Courier New" w:hAnsi="Courier New" w:eastAsia="Arial" w:cs="Courier New" w:eastAsiaTheme="minorEastAsia"/>
      <w:color w:val="auto"/>
      <w:kern w:val="0"/>
      <w:sz w:val="20"/>
      <w:szCs w:val="22"/>
      <w:lang w:eastAsia="ru-RU" w:val="ru-RU" w:bidi="ar-SA"/>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DFC3F-8A60-4554-B7C7-9B4EAC6F0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LibreOffice/6.4.7.2$Linux_X86_64 LibreOffice_project/40$Build-2</Application>
  <Pages>6</Pages>
  <Words>999</Words>
  <Characters>8202</Characters>
  <CharactersWithSpaces>9120</CharactersWithSpaces>
  <Paragraphs>173</Paragraphs>
  <Company>АГНОиПНО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2023-02-21T13:53:00Z</dcterms:created>
  <dc:creator>Власова</dc:creator>
  <dc:description/>
  <dc:language>ru-RU</dc:language>
  <cp:lastModifiedBy/>
  <dcterms:modified xsi:type="dcterms:W3CDTF">2023-04-17T09:20:47Z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АГНОиПНО</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