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C68FB" w14:textId="019AFF22" w:rsidR="003527ED" w:rsidRPr="00585263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585263">
        <w:rPr>
          <w:sz w:val="28"/>
          <w:szCs w:val="28"/>
        </w:rPr>
        <w:t>Проект</w:t>
      </w:r>
    </w:p>
    <w:p w14:paraId="271F0C97" w14:textId="77777777" w:rsidR="003527ED" w:rsidRPr="00585263" w:rsidRDefault="003527ED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585263">
        <w:rPr>
          <w:sz w:val="28"/>
          <w:szCs w:val="28"/>
        </w:rPr>
        <w:t>П</w:t>
      </w:r>
      <w:r w:rsidR="00B276AC" w:rsidRPr="00585263">
        <w:rPr>
          <w:sz w:val="28"/>
          <w:szCs w:val="28"/>
        </w:rPr>
        <w:t>остановления</w:t>
      </w:r>
      <w:r w:rsidRPr="00585263">
        <w:rPr>
          <w:sz w:val="28"/>
          <w:szCs w:val="28"/>
        </w:rPr>
        <w:t xml:space="preserve"> </w:t>
      </w:r>
      <w:r w:rsidR="00B276AC" w:rsidRPr="00585263">
        <w:rPr>
          <w:sz w:val="28"/>
          <w:szCs w:val="28"/>
        </w:rPr>
        <w:t>Правительства</w:t>
      </w:r>
    </w:p>
    <w:p w14:paraId="02DAFA74" w14:textId="6E114208" w:rsidR="00B276AC" w:rsidRPr="00585263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585263">
        <w:rPr>
          <w:sz w:val="28"/>
          <w:szCs w:val="28"/>
        </w:rPr>
        <w:t>Новосибирской области</w:t>
      </w:r>
    </w:p>
    <w:p w14:paraId="25C6E884" w14:textId="77777777" w:rsidR="00B276AC" w:rsidRPr="00585263" w:rsidRDefault="00B276AC" w:rsidP="007F3808">
      <w:pPr>
        <w:widowControl w:val="0"/>
        <w:spacing w:before="0" w:after="0"/>
        <w:rPr>
          <w:sz w:val="28"/>
          <w:szCs w:val="28"/>
        </w:rPr>
      </w:pPr>
    </w:p>
    <w:p w14:paraId="5AD2E885" w14:textId="77777777" w:rsidR="00F6431C" w:rsidRPr="00585263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682F1B9E" w14:textId="0C614E21" w:rsidR="00F6431C" w:rsidRPr="00585263" w:rsidRDefault="00F6431C" w:rsidP="007F3808">
      <w:pPr>
        <w:widowControl w:val="0"/>
        <w:spacing w:before="0" w:after="0"/>
        <w:rPr>
          <w:sz w:val="28"/>
          <w:szCs w:val="28"/>
        </w:rPr>
      </w:pPr>
    </w:p>
    <w:p w14:paraId="0BFF0FD9" w14:textId="77777777" w:rsidR="003527ED" w:rsidRPr="00585263" w:rsidRDefault="003527ED" w:rsidP="007F3808">
      <w:pPr>
        <w:widowControl w:val="0"/>
        <w:spacing w:before="0" w:after="0"/>
        <w:rPr>
          <w:sz w:val="28"/>
          <w:szCs w:val="28"/>
        </w:rPr>
      </w:pPr>
    </w:p>
    <w:p w14:paraId="72436C6A" w14:textId="77777777" w:rsidR="00FE724E" w:rsidRPr="00585263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585263">
        <w:rPr>
          <w:sz w:val="28"/>
          <w:szCs w:val="28"/>
        </w:rPr>
        <w:t>О внесении изменений в</w:t>
      </w:r>
    </w:p>
    <w:p w14:paraId="1FA30D8E" w14:textId="77777777" w:rsidR="00FE724E" w:rsidRPr="00585263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585263">
        <w:rPr>
          <w:sz w:val="28"/>
          <w:szCs w:val="28"/>
        </w:rPr>
        <w:t>постановление Правительства Новосибирской области</w:t>
      </w:r>
    </w:p>
    <w:p w14:paraId="4D4BBB8E" w14:textId="77777777" w:rsidR="00B276AC" w:rsidRPr="00585263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585263">
        <w:rPr>
          <w:sz w:val="28"/>
          <w:szCs w:val="28"/>
        </w:rPr>
        <w:t>от </w:t>
      </w:r>
      <w:r w:rsidR="003730CD" w:rsidRPr="00585263">
        <w:rPr>
          <w:sz w:val="28"/>
          <w:szCs w:val="28"/>
        </w:rPr>
        <w:t>24</w:t>
      </w:r>
      <w:r w:rsidRPr="00585263">
        <w:rPr>
          <w:sz w:val="28"/>
          <w:szCs w:val="28"/>
        </w:rPr>
        <w:t>.</w:t>
      </w:r>
      <w:r w:rsidR="00AE22B6" w:rsidRPr="00585263">
        <w:rPr>
          <w:sz w:val="28"/>
          <w:szCs w:val="28"/>
        </w:rPr>
        <w:t>1</w:t>
      </w:r>
      <w:r w:rsidR="003730CD" w:rsidRPr="00585263">
        <w:rPr>
          <w:sz w:val="28"/>
          <w:szCs w:val="28"/>
        </w:rPr>
        <w:t>1</w:t>
      </w:r>
      <w:r w:rsidRPr="00585263">
        <w:rPr>
          <w:sz w:val="28"/>
          <w:szCs w:val="28"/>
        </w:rPr>
        <w:t>.201</w:t>
      </w:r>
      <w:r w:rsidR="00AE22B6" w:rsidRPr="00585263">
        <w:rPr>
          <w:sz w:val="28"/>
          <w:szCs w:val="28"/>
        </w:rPr>
        <w:t>4</w:t>
      </w:r>
      <w:r w:rsidRPr="00585263">
        <w:rPr>
          <w:sz w:val="28"/>
          <w:szCs w:val="28"/>
        </w:rPr>
        <w:t xml:space="preserve"> № </w:t>
      </w:r>
      <w:r w:rsidR="00AE22B6" w:rsidRPr="00585263">
        <w:rPr>
          <w:sz w:val="28"/>
          <w:szCs w:val="28"/>
        </w:rPr>
        <w:t>46</w:t>
      </w:r>
      <w:r w:rsidR="003730CD" w:rsidRPr="00585263">
        <w:rPr>
          <w:sz w:val="28"/>
          <w:szCs w:val="28"/>
        </w:rPr>
        <w:t>4</w:t>
      </w:r>
      <w:r w:rsidR="00AE22B6" w:rsidRPr="00585263">
        <w:rPr>
          <w:sz w:val="28"/>
          <w:szCs w:val="28"/>
        </w:rPr>
        <w:t>-п</w:t>
      </w:r>
    </w:p>
    <w:p w14:paraId="6D670E8D" w14:textId="77777777" w:rsidR="00B276AC" w:rsidRPr="00585263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25A61A81" w14:textId="77777777" w:rsidR="00B276AC" w:rsidRPr="00585263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14:paraId="70539443" w14:textId="77777777" w:rsidR="00B276AC" w:rsidRPr="00585263" w:rsidRDefault="00B276AC" w:rsidP="009E217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Правительство Новосибирской области </w:t>
      </w:r>
      <w:r w:rsidRPr="00585263">
        <w:rPr>
          <w:b/>
          <w:sz w:val="28"/>
          <w:szCs w:val="28"/>
        </w:rPr>
        <w:t>п о с </w:t>
      </w:r>
      <w:proofErr w:type="gramStart"/>
      <w:r w:rsidRPr="00585263">
        <w:rPr>
          <w:b/>
          <w:sz w:val="28"/>
          <w:szCs w:val="28"/>
        </w:rPr>
        <w:t>т</w:t>
      </w:r>
      <w:proofErr w:type="gramEnd"/>
      <w:r w:rsidRPr="00585263">
        <w:rPr>
          <w:b/>
          <w:sz w:val="28"/>
          <w:szCs w:val="28"/>
        </w:rPr>
        <w:t> а н о</w:t>
      </w:r>
      <w:r w:rsidR="00FE724E" w:rsidRPr="00585263">
        <w:rPr>
          <w:b/>
          <w:sz w:val="28"/>
          <w:szCs w:val="28"/>
        </w:rPr>
        <w:t> </w:t>
      </w:r>
      <w:r w:rsidRPr="00585263">
        <w:rPr>
          <w:b/>
          <w:sz w:val="28"/>
          <w:szCs w:val="28"/>
        </w:rPr>
        <w:t>в</w:t>
      </w:r>
      <w:r w:rsidR="00FE724E" w:rsidRPr="00585263">
        <w:rPr>
          <w:b/>
          <w:sz w:val="28"/>
          <w:szCs w:val="28"/>
        </w:rPr>
        <w:t> </w:t>
      </w:r>
      <w:r w:rsidRPr="00585263">
        <w:rPr>
          <w:b/>
          <w:sz w:val="28"/>
          <w:szCs w:val="28"/>
        </w:rPr>
        <w:t>л</w:t>
      </w:r>
      <w:r w:rsidR="00FE724E" w:rsidRPr="00585263">
        <w:rPr>
          <w:b/>
          <w:sz w:val="28"/>
          <w:szCs w:val="28"/>
        </w:rPr>
        <w:t> </w:t>
      </w:r>
      <w:r w:rsidRPr="00585263">
        <w:rPr>
          <w:b/>
          <w:sz w:val="28"/>
          <w:szCs w:val="28"/>
        </w:rPr>
        <w:t>я</w:t>
      </w:r>
      <w:r w:rsidR="00FE724E" w:rsidRPr="00585263">
        <w:rPr>
          <w:b/>
          <w:sz w:val="28"/>
          <w:szCs w:val="28"/>
        </w:rPr>
        <w:t> </w:t>
      </w:r>
      <w:r w:rsidRPr="00585263">
        <w:rPr>
          <w:b/>
          <w:sz w:val="28"/>
          <w:szCs w:val="28"/>
        </w:rPr>
        <w:t>е</w:t>
      </w:r>
      <w:r w:rsidR="00FE724E" w:rsidRPr="00585263">
        <w:rPr>
          <w:b/>
          <w:sz w:val="28"/>
          <w:szCs w:val="28"/>
        </w:rPr>
        <w:t> </w:t>
      </w:r>
      <w:r w:rsidRPr="00585263">
        <w:rPr>
          <w:b/>
          <w:sz w:val="28"/>
          <w:szCs w:val="28"/>
        </w:rPr>
        <w:t>т</w:t>
      </w:r>
      <w:r w:rsidRPr="00585263">
        <w:rPr>
          <w:sz w:val="28"/>
          <w:szCs w:val="28"/>
        </w:rPr>
        <w:t>:</w:t>
      </w:r>
      <w:bookmarkStart w:id="0" w:name="sub_1"/>
    </w:p>
    <w:p w14:paraId="516BC088" w14:textId="0CC224D5" w:rsidR="00B276AC" w:rsidRPr="00585263" w:rsidRDefault="00B276AC" w:rsidP="009E217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AE22B6" w:rsidRPr="00585263">
        <w:rPr>
          <w:sz w:val="28"/>
          <w:szCs w:val="28"/>
        </w:rPr>
        <w:t>от </w:t>
      </w:r>
      <w:r w:rsidR="003730CD" w:rsidRPr="00585263">
        <w:rPr>
          <w:sz w:val="28"/>
          <w:szCs w:val="28"/>
        </w:rPr>
        <w:t>24.11.</w:t>
      </w:r>
      <w:r w:rsidR="00AE22B6" w:rsidRPr="00585263">
        <w:rPr>
          <w:sz w:val="28"/>
          <w:szCs w:val="28"/>
        </w:rPr>
        <w:t>2014 № 46</w:t>
      </w:r>
      <w:r w:rsidR="003730CD" w:rsidRPr="00585263">
        <w:rPr>
          <w:sz w:val="28"/>
          <w:szCs w:val="28"/>
        </w:rPr>
        <w:t>4</w:t>
      </w:r>
      <w:r w:rsidR="00AE22B6" w:rsidRPr="00585263">
        <w:rPr>
          <w:sz w:val="28"/>
          <w:szCs w:val="28"/>
        </w:rPr>
        <w:t xml:space="preserve">-п </w:t>
      </w:r>
      <w:r w:rsidR="00B14E1E" w:rsidRPr="00585263">
        <w:rPr>
          <w:sz w:val="28"/>
          <w:szCs w:val="28"/>
        </w:rPr>
        <w:t>«</w:t>
      </w:r>
      <w:r w:rsidR="00AE22B6" w:rsidRPr="00585263">
        <w:rPr>
          <w:sz w:val="28"/>
          <w:szCs w:val="28"/>
        </w:rPr>
        <w:t>Об утверждении государственной программы Новосибирской области «</w:t>
      </w:r>
      <w:r w:rsidR="003730CD" w:rsidRPr="00585263">
        <w:rPr>
          <w:sz w:val="28"/>
          <w:szCs w:val="28"/>
        </w:rPr>
        <w:t>Развитие лесного хозяйства Новосибирской области</w:t>
      </w:r>
      <w:r w:rsidR="00AE22B6" w:rsidRPr="00585263">
        <w:rPr>
          <w:sz w:val="28"/>
          <w:szCs w:val="28"/>
        </w:rPr>
        <w:t>»</w:t>
      </w:r>
      <w:r w:rsidRPr="00585263">
        <w:rPr>
          <w:sz w:val="28"/>
          <w:szCs w:val="28"/>
        </w:rPr>
        <w:t xml:space="preserve"> </w:t>
      </w:r>
      <w:r w:rsidR="00673EA3" w:rsidRPr="00585263">
        <w:rPr>
          <w:sz w:val="28"/>
          <w:szCs w:val="28"/>
        </w:rPr>
        <w:t xml:space="preserve">(далее – </w:t>
      </w:r>
      <w:r w:rsidR="00F100A0" w:rsidRPr="00585263">
        <w:rPr>
          <w:sz w:val="28"/>
          <w:szCs w:val="28"/>
        </w:rPr>
        <w:t>п</w:t>
      </w:r>
      <w:r w:rsidR="00673EA3" w:rsidRPr="00585263">
        <w:rPr>
          <w:sz w:val="28"/>
          <w:szCs w:val="28"/>
        </w:rPr>
        <w:t xml:space="preserve">остановление) </w:t>
      </w:r>
      <w:r w:rsidRPr="00585263">
        <w:rPr>
          <w:sz w:val="28"/>
          <w:szCs w:val="28"/>
        </w:rPr>
        <w:t>следующие изменения:</w:t>
      </w:r>
    </w:p>
    <w:p w14:paraId="2DC5F45A" w14:textId="7A58F24A" w:rsidR="00C21216" w:rsidRPr="00585263" w:rsidRDefault="00B276AC" w:rsidP="0037668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В </w:t>
      </w:r>
      <w:r w:rsidR="00AE22B6" w:rsidRPr="00585263">
        <w:rPr>
          <w:sz w:val="28"/>
          <w:szCs w:val="28"/>
        </w:rPr>
        <w:t>государственной программе Новосибирской области «</w:t>
      </w:r>
      <w:r w:rsidR="003730CD" w:rsidRPr="00585263">
        <w:rPr>
          <w:sz w:val="28"/>
          <w:szCs w:val="28"/>
        </w:rPr>
        <w:t>Развитие лесного хозяйства Новосибирской области</w:t>
      </w:r>
      <w:r w:rsidR="00AE22B6" w:rsidRPr="00585263">
        <w:rPr>
          <w:sz w:val="28"/>
          <w:szCs w:val="28"/>
        </w:rPr>
        <w:t>»</w:t>
      </w:r>
      <w:r w:rsidR="00FD19A4" w:rsidRPr="00585263">
        <w:rPr>
          <w:sz w:val="28"/>
          <w:szCs w:val="28"/>
        </w:rPr>
        <w:t xml:space="preserve"> (далее - государственная программа)</w:t>
      </w:r>
      <w:r w:rsidRPr="00585263">
        <w:rPr>
          <w:sz w:val="28"/>
          <w:szCs w:val="28"/>
        </w:rPr>
        <w:t>:</w:t>
      </w:r>
    </w:p>
    <w:p w14:paraId="03ACF7C7" w14:textId="4A5DF041" w:rsidR="00E058E1" w:rsidRPr="008C1863" w:rsidRDefault="00376684" w:rsidP="00E058E1">
      <w:pPr>
        <w:pStyle w:val="ab"/>
        <w:widowControl w:val="0"/>
        <w:autoSpaceDE w:val="0"/>
        <w:autoSpaceDN w:val="0"/>
        <w:ind w:left="0" w:firstLineChars="253" w:firstLine="708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1. </w:t>
      </w:r>
      <w:r w:rsidR="00E058E1">
        <w:rPr>
          <w:sz w:val="28"/>
          <w:szCs w:val="28"/>
        </w:rPr>
        <w:t>В</w:t>
      </w:r>
      <w:r w:rsidR="00E058E1" w:rsidRPr="008C1863">
        <w:rPr>
          <w:sz w:val="28"/>
          <w:szCs w:val="28"/>
        </w:rPr>
        <w:t xml:space="preserve"> разделе I «Паспорт государственной программы Новосибирской области «Развитие лесного хозяйства Новосибирской области»:</w:t>
      </w:r>
    </w:p>
    <w:p w14:paraId="7E774665" w14:textId="0ADA8E8F" w:rsidR="008B0351" w:rsidRPr="00585263" w:rsidRDefault="00E058E1" w:rsidP="00E058E1">
      <w:pPr>
        <w:pStyle w:val="ab"/>
        <w:widowControl w:val="0"/>
        <w:autoSpaceDE w:val="0"/>
        <w:autoSpaceDN w:val="0"/>
        <w:spacing w:after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C1863">
        <w:rPr>
          <w:sz w:val="28"/>
          <w:szCs w:val="28"/>
        </w:rPr>
        <w:t>) позицию «Объемы финансирования государственной программы» изложить в следующей редакции</w:t>
      </w:r>
      <w:r w:rsidR="008B0351" w:rsidRPr="00585263">
        <w:rPr>
          <w:sz w:val="28"/>
          <w:szCs w:val="28"/>
        </w:rPr>
        <w:t>: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062"/>
        <w:gridCol w:w="6060"/>
        <w:gridCol w:w="632"/>
      </w:tblGrid>
      <w:tr w:rsidR="00806F2D" w:rsidRPr="00585263" w14:paraId="3F060851" w14:textId="77777777" w:rsidTr="00BE5130">
        <w:tc>
          <w:tcPr>
            <w:tcW w:w="187" w:type="pct"/>
            <w:tcBorders>
              <w:top w:val="nil"/>
              <w:left w:val="nil"/>
              <w:bottom w:val="nil"/>
            </w:tcBorders>
          </w:tcPr>
          <w:p w14:paraId="40D4892D" w14:textId="7829D883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</w:t>
            </w:r>
          </w:p>
        </w:tc>
        <w:tc>
          <w:tcPr>
            <w:tcW w:w="1511" w:type="pct"/>
          </w:tcPr>
          <w:p w14:paraId="349F602F" w14:textId="77777777" w:rsidR="0033796B" w:rsidRPr="00585263" w:rsidRDefault="0033796B" w:rsidP="00376684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2990" w:type="pct"/>
          </w:tcPr>
          <w:p w14:paraId="1CE17608" w14:textId="0DDE1ACE" w:rsidR="0033796B" w:rsidRPr="00585263" w:rsidRDefault="0033796B" w:rsidP="00F5632A">
            <w:pPr>
              <w:pStyle w:val="af5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CF5B5A" w:rsidRPr="00CF5B5A">
              <w:rPr>
                <w:sz w:val="28"/>
                <w:szCs w:val="28"/>
              </w:rPr>
              <w:t>8 286 832,1</w:t>
            </w:r>
            <w:r w:rsidR="00AD0BD7" w:rsidRPr="00585263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>тыс. руб. за период 2015 - 2024 годов.</w:t>
            </w:r>
          </w:p>
          <w:p w14:paraId="1079D924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 том числе по годам реализации государственной программы:</w:t>
            </w:r>
          </w:p>
          <w:p w14:paraId="2D8BF174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 год - 964 786,2 тыс. руб.;</w:t>
            </w:r>
          </w:p>
          <w:p w14:paraId="6CBAAB88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 год - 934 841,9 тыс. руб.;</w:t>
            </w:r>
          </w:p>
          <w:p w14:paraId="505369AE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 год - 981 885,8 тыс. руб.;</w:t>
            </w:r>
          </w:p>
          <w:p w14:paraId="2B0A19FE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 год - 819 352,3 тыс. руб.;</w:t>
            </w:r>
          </w:p>
          <w:p w14:paraId="3D9400B0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 год - 862 174,1 тыс. руб.;</w:t>
            </w:r>
          </w:p>
          <w:p w14:paraId="71EB2A7D" w14:textId="6C33C013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 год - 637</w:t>
            </w:r>
            <w:r w:rsidR="00683621" w:rsidRPr="00585263">
              <w:rPr>
                <w:sz w:val="28"/>
                <w:szCs w:val="28"/>
              </w:rPr>
              <w:t> 847,7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65C9F358" w14:textId="0C48E80B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 год </w:t>
            </w:r>
            <w:r w:rsidR="000912EE" w:rsidRPr="00585263">
              <w:rPr>
                <w:sz w:val="28"/>
                <w:szCs w:val="28"/>
              </w:rPr>
              <w:t>-</w:t>
            </w:r>
            <w:r w:rsidRPr="00585263">
              <w:rPr>
                <w:sz w:val="28"/>
                <w:szCs w:val="28"/>
              </w:rPr>
              <w:t xml:space="preserve"> </w:t>
            </w:r>
            <w:r w:rsidR="00D7092D" w:rsidRPr="00585263">
              <w:rPr>
                <w:sz w:val="28"/>
                <w:szCs w:val="28"/>
              </w:rPr>
              <w:t>793 672,3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0F897394" w14:textId="30574335" w:rsidR="0033796B" w:rsidRPr="00CF5B5A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CF5B5A">
              <w:rPr>
                <w:sz w:val="28"/>
                <w:szCs w:val="28"/>
              </w:rPr>
              <w:t xml:space="preserve">2022 год - </w:t>
            </w:r>
            <w:r w:rsidR="00CF5B5A" w:rsidRPr="00CF5B5A">
              <w:rPr>
                <w:sz w:val="28"/>
                <w:szCs w:val="28"/>
              </w:rPr>
              <w:t>851 898,8</w:t>
            </w:r>
            <w:r w:rsidRPr="00CF5B5A">
              <w:rPr>
                <w:sz w:val="28"/>
                <w:szCs w:val="28"/>
              </w:rPr>
              <w:t xml:space="preserve"> тыс. руб.;</w:t>
            </w:r>
          </w:p>
          <w:p w14:paraId="2723AADE" w14:textId="0552C0EC" w:rsidR="0033796B" w:rsidRPr="00CF5B5A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CF5B5A">
              <w:rPr>
                <w:sz w:val="28"/>
                <w:szCs w:val="28"/>
              </w:rPr>
              <w:t xml:space="preserve">2023 год - </w:t>
            </w:r>
            <w:r w:rsidR="00CF5B5A" w:rsidRPr="00CF5B5A">
              <w:rPr>
                <w:sz w:val="28"/>
                <w:szCs w:val="28"/>
              </w:rPr>
              <w:t>705 320,5</w:t>
            </w:r>
            <w:r w:rsidRPr="00CF5B5A">
              <w:rPr>
                <w:sz w:val="28"/>
                <w:szCs w:val="28"/>
              </w:rPr>
              <w:t xml:space="preserve"> тыс. руб.;</w:t>
            </w:r>
          </w:p>
          <w:p w14:paraId="1E5EBFAC" w14:textId="659334FB" w:rsidR="0033796B" w:rsidRPr="00CF5B5A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CF5B5A">
              <w:rPr>
                <w:sz w:val="28"/>
                <w:szCs w:val="28"/>
              </w:rPr>
              <w:t xml:space="preserve">2024 год - </w:t>
            </w:r>
            <w:r w:rsidR="00CF5B5A" w:rsidRPr="00CF5B5A">
              <w:rPr>
                <w:sz w:val="28"/>
                <w:szCs w:val="28"/>
              </w:rPr>
              <w:t xml:space="preserve">735 052,5 </w:t>
            </w:r>
            <w:r w:rsidRPr="00CF5B5A">
              <w:rPr>
                <w:sz w:val="28"/>
                <w:szCs w:val="28"/>
              </w:rPr>
              <w:t>тыс. руб.</w:t>
            </w:r>
          </w:p>
          <w:p w14:paraId="33EBE5BA" w14:textId="77777777" w:rsidR="0033796B" w:rsidRPr="00585263" w:rsidRDefault="0033796B" w:rsidP="00CC68DC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7BD8EBE8" w14:textId="174442F0" w:rsidR="0033796B" w:rsidRPr="00585263" w:rsidRDefault="0033796B" w:rsidP="00CC68DC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средства из федерального бюджета за период 2015 - 2024 годов - </w:t>
            </w:r>
            <w:r w:rsidR="00EE2F20" w:rsidRPr="00EE2F20">
              <w:rPr>
                <w:sz w:val="28"/>
                <w:szCs w:val="28"/>
              </w:rPr>
              <w:t>2 293 083,6</w:t>
            </w:r>
            <w:r w:rsidRPr="00585263">
              <w:rPr>
                <w:sz w:val="28"/>
                <w:szCs w:val="28"/>
              </w:rPr>
              <w:t xml:space="preserve"> тыс. руб., в том числе:</w:t>
            </w:r>
          </w:p>
          <w:p w14:paraId="4BDF0D3B" w14:textId="77777777" w:rsidR="0033796B" w:rsidRPr="00585263" w:rsidRDefault="0033796B" w:rsidP="00CC68DC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 год - 242 644,9 тыс. руб.;</w:t>
            </w:r>
          </w:p>
          <w:p w14:paraId="470B6447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 год - 290 749,6 тыс. руб.;</w:t>
            </w:r>
          </w:p>
          <w:p w14:paraId="1B12DB73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lastRenderedPageBreak/>
              <w:t>2017 год - 256 111,4 тыс. руб.;</w:t>
            </w:r>
          </w:p>
          <w:p w14:paraId="3D799495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 год - 82 145,1 тыс. руб.;</w:t>
            </w:r>
          </w:p>
          <w:p w14:paraId="7C45EEBE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 год - 200 682,3 тыс. руб.;</w:t>
            </w:r>
          </w:p>
          <w:p w14:paraId="21E4EE54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 год - 162 321,9 тыс. руб.;</w:t>
            </w:r>
          </w:p>
          <w:p w14:paraId="6697D75E" w14:textId="564E0FDF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 год </w:t>
            </w:r>
            <w:r w:rsidR="000912EE" w:rsidRPr="00585263">
              <w:rPr>
                <w:sz w:val="28"/>
                <w:szCs w:val="28"/>
              </w:rPr>
              <w:t>-</w:t>
            </w:r>
            <w:r w:rsidRPr="00585263">
              <w:rPr>
                <w:sz w:val="28"/>
                <w:szCs w:val="28"/>
              </w:rPr>
              <w:t xml:space="preserve"> </w:t>
            </w:r>
            <w:r w:rsidR="00B26AD7" w:rsidRPr="00585263">
              <w:rPr>
                <w:sz w:val="28"/>
                <w:szCs w:val="28"/>
              </w:rPr>
              <w:t>276 449,6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6A2E1C98" w14:textId="155173F2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2022 год - </w:t>
            </w:r>
            <w:r w:rsidR="00EE2F20" w:rsidRPr="00EE2F20">
              <w:rPr>
                <w:sz w:val="28"/>
                <w:szCs w:val="28"/>
              </w:rPr>
              <w:t xml:space="preserve">321 236,1 </w:t>
            </w:r>
            <w:r w:rsidRPr="00585263">
              <w:rPr>
                <w:sz w:val="28"/>
                <w:szCs w:val="28"/>
              </w:rPr>
              <w:t>тыс. руб.;</w:t>
            </w:r>
          </w:p>
          <w:p w14:paraId="060BDF32" w14:textId="6F6E4DB1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2023 год - </w:t>
            </w:r>
            <w:r w:rsidR="00EE2F20" w:rsidRPr="00EE2F20">
              <w:rPr>
                <w:sz w:val="28"/>
                <w:szCs w:val="28"/>
              </w:rPr>
              <w:t>216 166,1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107E2AD4" w14:textId="03B679DE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2024 год - </w:t>
            </w:r>
            <w:r w:rsidR="00EE2F20" w:rsidRPr="00EE2F20">
              <w:rPr>
                <w:sz w:val="28"/>
                <w:szCs w:val="28"/>
              </w:rPr>
              <w:t>244 576,6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533DBA31" w14:textId="3E4B288B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средства областного бюджета Новосибирской области за период 2015 - 2024 годов - </w:t>
            </w:r>
            <w:r w:rsidR="00EE2F20" w:rsidRPr="00EE2F20">
              <w:rPr>
                <w:sz w:val="28"/>
                <w:szCs w:val="28"/>
              </w:rPr>
              <w:t>663 538,8</w:t>
            </w:r>
            <w:r w:rsidR="005806AF" w:rsidRPr="00585263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>тыс. руб., в том числе:</w:t>
            </w:r>
          </w:p>
          <w:p w14:paraId="021CC5F7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 год - 45 131,0 тыс. руб.;</w:t>
            </w:r>
          </w:p>
          <w:p w14:paraId="24E3583E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 год - 42 075,1 тыс. руб.;</w:t>
            </w:r>
          </w:p>
          <w:p w14:paraId="40BD0F41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 год - 79 620,9 тыс. руб.;</w:t>
            </w:r>
          </w:p>
          <w:p w14:paraId="2FFEFB18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 год - 72 693,0 тыс. руб.;</w:t>
            </w:r>
          </w:p>
          <w:p w14:paraId="63F39053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 год - 103 780,8 тыс. руб.;</w:t>
            </w:r>
          </w:p>
          <w:p w14:paraId="11F49A5F" w14:textId="0911610E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2020 год </w:t>
            </w:r>
            <w:r w:rsidR="003030A5" w:rsidRPr="00585263">
              <w:rPr>
                <w:sz w:val="28"/>
                <w:szCs w:val="28"/>
              </w:rPr>
              <w:t>-</w:t>
            </w:r>
            <w:r w:rsidRPr="00585263">
              <w:rPr>
                <w:sz w:val="28"/>
                <w:szCs w:val="28"/>
              </w:rPr>
              <w:t xml:space="preserve"> 37</w:t>
            </w:r>
            <w:r w:rsidR="005806AF" w:rsidRPr="00585263">
              <w:rPr>
                <w:sz w:val="28"/>
                <w:szCs w:val="28"/>
              </w:rPr>
              <w:t xml:space="preserve"> 311,5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6FD2D64C" w14:textId="12A5870D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 год - </w:t>
            </w:r>
            <w:r w:rsidR="00AE32D4" w:rsidRPr="00585263">
              <w:rPr>
                <w:sz w:val="28"/>
                <w:szCs w:val="28"/>
              </w:rPr>
              <w:t>86 619,5</w:t>
            </w:r>
            <w:r w:rsidR="007A1F6A" w:rsidRPr="00585263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>тыс. руб.;</w:t>
            </w:r>
          </w:p>
          <w:p w14:paraId="06740CC3" w14:textId="58597F52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2022 год - </w:t>
            </w:r>
            <w:r w:rsidR="00EE2F20" w:rsidRPr="00EE2F20">
              <w:rPr>
                <w:sz w:val="28"/>
                <w:szCs w:val="28"/>
              </w:rPr>
              <w:t>92 734,1</w:t>
            </w:r>
            <w:r w:rsidR="00EE2F20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>тыс. руб.;</w:t>
            </w:r>
          </w:p>
          <w:p w14:paraId="2D1A3EBA" w14:textId="72B826D9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2023 год - </w:t>
            </w:r>
            <w:r w:rsidR="00EE2F20" w:rsidRPr="00EE2F20">
              <w:rPr>
                <w:sz w:val="28"/>
                <w:szCs w:val="28"/>
              </w:rPr>
              <w:t>51 175,7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62E52DA6" w14:textId="608CE95B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2024 год - </w:t>
            </w:r>
            <w:r w:rsidR="00EE2F20" w:rsidRPr="00EE2F20">
              <w:rPr>
                <w:sz w:val="28"/>
                <w:szCs w:val="28"/>
              </w:rPr>
              <w:t>52 397,2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0D152F78" w14:textId="1D39690D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внебюджетные источники за период 2015 - 2024 годов </w:t>
            </w:r>
            <w:r w:rsidR="002E712E" w:rsidRPr="00585263">
              <w:rPr>
                <w:sz w:val="28"/>
                <w:szCs w:val="28"/>
              </w:rPr>
              <w:t>-</w:t>
            </w:r>
            <w:r w:rsidRPr="00585263">
              <w:rPr>
                <w:sz w:val="28"/>
                <w:szCs w:val="28"/>
              </w:rPr>
              <w:t xml:space="preserve"> </w:t>
            </w:r>
            <w:r w:rsidR="00CF5B5A" w:rsidRPr="00CF5B5A">
              <w:rPr>
                <w:sz w:val="28"/>
                <w:szCs w:val="28"/>
              </w:rPr>
              <w:t>5</w:t>
            </w:r>
            <w:r w:rsidR="00E56FE2">
              <w:rPr>
                <w:sz w:val="28"/>
                <w:szCs w:val="28"/>
              </w:rPr>
              <w:t> </w:t>
            </w:r>
            <w:r w:rsidR="00CF5B5A" w:rsidRPr="00CF5B5A">
              <w:rPr>
                <w:sz w:val="28"/>
                <w:szCs w:val="28"/>
              </w:rPr>
              <w:t>330 209,7</w:t>
            </w:r>
            <w:r w:rsidRPr="00585263">
              <w:rPr>
                <w:sz w:val="28"/>
                <w:szCs w:val="28"/>
              </w:rPr>
              <w:t xml:space="preserve"> тыс. руб., в том числе:</w:t>
            </w:r>
          </w:p>
          <w:p w14:paraId="00CAD33B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 год - 677 010,3 тыс. руб.;</w:t>
            </w:r>
          </w:p>
          <w:p w14:paraId="00164099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 год - 602 017,2 тыс. руб.;</w:t>
            </w:r>
          </w:p>
          <w:p w14:paraId="70B8EFF8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 год - 646 153,5 тыс. руб.;</w:t>
            </w:r>
          </w:p>
          <w:p w14:paraId="01DADFE4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 год - 664 514,2 тыс. руб.;</w:t>
            </w:r>
          </w:p>
          <w:p w14:paraId="44CBCC53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 год - 557 711,0 тыс. руб.;</w:t>
            </w:r>
          </w:p>
          <w:p w14:paraId="596A6338" w14:textId="77777777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 год - 438 214,3 тыс. руб.;</w:t>
            </w:r>
          </w:p>
          <w:p w14:paraId="616D4EBB" w14:textId="4E3CE43C" w:rsidR="0033796B" w:rsidRPr="00585263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 год - </w:t>
            </w:r>
            <w:r w:rsidR="00D7092D" w:rsidRPr="00585263">
              <w:rPr>
                <w:sz w:val="28"/>
                <w:szCs w:val="28"/>
              </w:rPr>
              <w:t>430 603,2</w:t>
            </w:r>
            <w:r w:rsidRPr="00585263">
              <w:rPr>
                <w:sz w:val="28"/>
                <w:szCs w:val="28"/>
              </w:rPr>
              <w:t xml:space="preserve"> тыс. руб.;</w:t>
            </w:r>
          </w:p>
          <w:p w14:paraId="397251A6" w14:textId="55117600" w:rsidR="0033796B" w:rsidRPr="00CF5B5A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CF5B5A">
              <w:rPr>
                <w:sz w:val="28"/>
                <w:szCs w:val="28"/>
              </w:rPr>
              <w:t xml:space="preserve">2022 год - </w:t>
            </w:r>
            <w:r w:rsidR="00CF5B5A" w:rsidRPr="00CF5B5A">
              <w:rPr>
                <w:sz w:val="28"/>
                <w:szCs w:val="28"/>
              </w:rPr>
              <w:t>437 928,6</w:t>
            </w:r>
            <w:r w:rsidR="005806AF" w:rsidRPr="00CF5B5A">
              <w:rPr>
                <w:sz w:val="28"/>
                <w:szCs w:val="28"/>
              </w:rPr>
              <w:t xml:space="preserve"> </w:t>
            </w:r>
            <w:r w:rsidRPr="00CF5B5A">
              <w:rPr>
                <w:sz w:val="28"/>
                <w:szCs w:val="28"/>
              </w:rPr>
              <w:t>тыс. руб.;</w:t>
            </w:r>
          </w:p>
          <w:p w14:paraId="71B30E7D" w14:textId="4B82605D" w:rsidR="0033796B" w:rsidRPr="00CF5B5A" w:rsidRDefault="0033796B" w:rsidP="00523C1F">
            <w:pPr>
              <w:pStyle w:val="af5"/>
              <w:ind w:hanging="10"/>
              <w:rPr>
                <w:sz w:val="28"/>
                <w:szCs w:val="28"/>
              </w:rPr>
            </w:pPr>
            <w:r w:rsidRPr="00CF5B5A">
              <w:rPr>
                <w:sz w:val="28"/>
                <w:szCs w:val="28"/>
              </w:rPr>
              <w:t xml:space="preserve">2023 год - </w:t>
            </w:r>
            <w:r w:rsidR="00CF5B5A" w:rsidRPr="00CF5B5A">
              <w:rPr>
                <w:sz w:val="28"/>
                <w:szCs w:val="28"/>
              </w:rPr>
              <w:t>437 978,7</w:t>
            </w:r>
            <w:r w:rsidRPr="00CF5B5A">
              <w:rPr>
                <w:sz w:val="28"/>
                <w:szCs w:val="28"/>
              </w:rPr>
              <w:t xml:space="preserve"> тыс. руб.;</w:t>
            </w:r>
          </w:p>
          <w:p w14:paraId="3860B9D5" w14:textId="39C9288A" w:rsidR="0033796B" w:rsidRPr="00585263" w:rsidRDefault="0033796B" w:rsidP="00EE2F20">
            <w:pPr>
              <w:pStyle w:val="af5"/>
              <w:ind w:hanging="10"/>
              <w:rPr>
                <w:sz w:val="28"/>
                <w:szCs w:val="28"/>
              </w:rPr>
            </w:pPr>
            <w:r w:rsidRPr="00CF5B5A">
              <w:rPr>
                <w:sz w:val="28"/>
                <w:szCs w:val="28"/>
              </w:rPr>
              <w:t xml:space="preserve">2024 год - </w:t>
            </w:r>
            <w:r w:rsidR="00CF5B5A" w:rsidRPr="00CF5B5A">
              <w:rPr>
                <w:sz w:val="28"/>
                <w:szCs w:val="28"/>
              </w:rPr>
              <w:t>438 078,7</w:t>
            </w:r>
            <w:r w:rsidRPr="00CF5B5A">
              <w:rPr>
                <w:sz w:val="28"/>
                <w:szCs w:val="28"/>
              </w:rPr>
              <w:t xml:space="preserve"> тыс. руб.</w:t>
            </w: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vAlign w:val="bottom"/>
          </w:tcPr>
          <w:p w14:paraId="71C5E3D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FC18EA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F8BAD9C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C9011F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E0CFCF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351E606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7F260E8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87C46E5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B8BC3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41A9CD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C00E4A3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95021F3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2332DDD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0732ED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DD78587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02A8413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A19932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2305A72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40AC897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CBE2863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6204E82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070A47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C62883A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B1103D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6CD492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C7CA5FA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4F839D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1D0CF85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2B5DAF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59CF6D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1B56A4B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7BBAC31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5C9B1B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5B27745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A964CBB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30AAAC0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B457BA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3A6029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2BE7955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0416BDF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8D43A7B" w14:textId="3907EEF0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066441C" w14:textId="72371EE5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7A92590" w14:textId="04EBE02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802DBFB" w14:textId="40994003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399372" w14:textId="7279F33D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B754E84" w14:textId="7B0BCEAF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F050969" w14:textId="71ADF793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9FFA59C" w14:textId="30C68FE2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C8A8C25" w14:textId="3810A22A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129EDC9" w14:textId="403F2E7E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2E769BF" w14:textId="622F0F2D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16C2D44" w14:textId="0277EE8E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C316A11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ABED6D9" w14:textId="77777777" w:rsidR="0033796B" w:rsidRPr="00585263" w:rsidRDefault="0033796B" w:rsidP="009E217E">
            <w:pPr>
              <w:widowControl w:val="0"/>
              <w:autoSpaceDE w:val="0"/>
              <w:autoSpaceDN w:val="0"/>
              <w:snapToGrid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0D463D1" w14:textId="5A2FC577" w:rsidR="0033796B" w:rsidRPr="00585263" w:rsidRDefault="009E217E" w:rsidP="00091D0F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»</w:t>
            </w:r>
            <w:r w:rsidR="00091D0F">
              <w:rPr>
                <w:sz w:val="28"/>
                <w:szCs w:val="28"/>
              </w:rPr>
              <w:t>;</w:t>
            </w:r>
          </w:p>
        </w:tc>
      </w:tr>
    </w:tbl>
    <w:p w14:paraId="093754C3" w14:textId="18003E90" w:rsidR="00E058E1" w:rsidRDefault="00E058E1" w:rsidP="00E058E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983409">
        <w:rPr>
          <w:sz w:val="28"/>
          <w:szCs w:val="28"/>
        </w:rPr>
        <w:t>) позицию «Ожидаемые результаты реализации государственной программы, выраженные в количественно измеримых показателях»</w:t>
      </w:r>
      <w:r>
        <w:rPr>
          <w:sz w:val="28"/>
          <w:szCs w:val="28"/>
        </w:rPr>
        <w:t xml:space="preserve"> изложить в </w:t>
      </w:r>
      <w:r w:rsidRPr="00983409">
        <w:rPr>
          <w:sz w:val="28"/>
          <w:szCs w:val="28"/>
        </w:rPr>
        <w:t>следующей редакции: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062"/>
        <w:gridCol w:w="6060"/>
        <w:gridCol w:w="632"/>
      </w:tblGrid>
      <w:tr w:rsidR="00E058E1" w:rsidRPr="00983409" w14:paraId="1195B219" w14:textId="77777777" w:rsidTr="00D64F85">
        <w:tc>
          <w:tcPr>
            <w:tcW w:w="187" w:type="pct"/>
            <w:tcBorders>
              <w:top w:val="nil"/>
              <w:left w:val="nil"/>
              <w:bottom w:val="nil"/>
            </w:tcBorders>
          </w:tcPr>
          <w:p w14:paraId="72D3B07A" w14:textId="77777777" w:rsidR="00E058E1" w:rsidRPr="00983409" w:rsidRDefault="00E058E1" w:rsidP="00E058E1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</w:t>
            </w:r>
          </w:p>
        </w:tc>
        <w:tc>
          <w:tcPr>
            <w:tcW w:w="1511" w:type="pct"/>
          </w:tcPr>
          <w:p w14:paraId="3E262318" w14:textId="77777777" w:rsidR="00E058E1" w:rsidRDefault="00E058E1" w:rsidP="00E058E1">
            <w:pPr>
              <w:adjustRightInd w:val="0"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Ожидаемые результаты реализации государственной программы, выраженные </w:t>
            </w:r>
          </w:p>
          <w:p w14:paraId="581D236A" w14:textId="77777777" w:rsidR="00E058E1" w:rsidRPr="00983409" w:rsidRDefault="00E058E1" w:rsidP="00E058E1">
            <w:pPr>
              <w:adjustRightInd w:val="0"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lastRenderedPageBreak/>
              <w:t>в количественно измеримых показателях</w:t>
            </w:r>
          </w:p>
        </w:tc>
        <w:tc>
          <w:tcPr>
            <w:tcW w:w="2990" w:type="pct"/>
          </w:tcPr>
          <w:p w14:paraId="70E46F39" w14:textId="77777777" w:rsidR="00E058E1" w:rsidRPr="00983409" w:rsidRDefault="00E058E1" w:rsidP="00E058E1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lastRenderedPageBreak/>
              <w:t>Реализация государственной программы позволит достичь следующих результатов.</w:t>
            </w:r>
          </w:p>
          <w:p w14:paraId="068BD61F" w14:textId="77777777" w:rsidR="00E058E1" w:rsidRPr="00983409" w:rsidRDefault="00E058E1" w:rsidP="00E058E1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Для повышения эффективности использования, охраны, защиты и воспроизводства лесов, обеспечения стабильного удовлетворения общественных потребностей в ресурсах и полезных свойствах леса при гарантированном </w:t>
            </w:r>
            <w:r w:rsidRPr="00983409">
              <w:rPr>
                <w:sz w:val="28"/>
                <w:szCs w:val="28"/>
              </w:rPr>
              <w:lastRenderedPageBreak/>
              <w:t>сохранении ресурсно-экологического потенциала и глобальных функций лесов планируется:</w:t>
            </w:r>
          </w:p>
          <w:p w14:paraId="0DB9A90F" w14:textId="3EF4B6D4" w:rsidR="00E058E1" w:rsidRPr="00983409" w:rsidRDefault="00E058E1" w:rsidP="00E058E1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увеличить к концу 2024 года отношение фактического объема заготовки древесины к установленному объему изъятия древесины до уровня 24,5% (среднемноголетнее значение </w:t>
            </w:r>
            <w:proofErr w:type="gramStart"/>
            <w:r w:rsidRPr="00983409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  </w:t>
            </w:r>
            <w:r w:rsidRPr="00983409">
              <w:rPr>
                <w:sz w:val="28"/>
                <w:szCs w:val="28"/>
              </w:rPr>
              <w:t>2014</w:t>
            </w:r>
            <w:proofErr w:type="gramEnd"/>
            <w:r>
              <w:rPr>
                <w:sz w:val="28"/>
                <w:szCs w:val="28"/>
              </w:rPr>
              <w:t> – </w:t>
            </w:r>
            <w:r w:rsidRPr="00983409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 xml:space="preserve"> гг. – </w:t>
            </w:r>
            <w:r w:rsidRPr="00983409">
              <w:rPr>
                <w:sz w:val="28"/>
                <w:szCs w:val="28"/>
              </w:rPr>
              <w:t>20,1%, среднемноголетнее значение за 2015</w:t>
            </w:r>
            <w:r>
              <w:rPr>
                <w:sz w:val="28"/>
                <w:szCs w:val="28"/>
              </w:rPr>
              <w:t> – </w:t>
            </w:r>
            <w:r w:rsidRPr="00983409">
              <w:rPr>
                <w:sz w:val="28"/>
                <w:szCs w:val="28"/>
              </w:rPr>
              <w:t>2019</w:t>
            </w:r>
            <w:r>
              <w:rPr>
                <w:sz w:val="28"/>
                <w:szCs w:val="28"/>
              </w:rPr>
              <w:t> гг. –</w:t>
            </w:r>
            <w:r w:rsidRPr="00983409">
              <w:rPr>
                <w:sz w:val="28"/>
                <w:szCs w:val="28"/>
              </w:rPr>
              <w:t xml:space="preserve"> 20,3%, среднемноголетнее значение за 2016</w:t>
            </w:r>
            <w:r>
              <w:rPr>
                <w:sz w:val="28"/>
                <w:szCs w:val="28"/>
              </w:rPr>
              <w:t> – </w:t>
            </w:r>
            <w:r w:rsidRPr="00983409">
              <w:rPr>
                <w:sz w:val="28"/>
                <w:szCs w:val="28"/>
              </w:rPr>
              <w:t xml:space="preserve">2020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>20,0%</w:t>
            </w:r>
            <w:r>
              <w:rPr>
                <w:sz w:val="28"/>
                <w:szCs w:val="28"/>
              </w:rPr>
              <w:t xml:space="preserve">, </w:t>
            </w:r>
            <w:r w:rsidRPr="00983409">
              <w:rPr>
                <w:sz w:val="28"/>
                <w:szCs w:val="28"/>
              </w:rPr>
              <w:t>среднемноголетнее значение за 201</w:t>
            </w:r>
            <w:r>
              <w:rPr>
                <w:sz w:val="28"/>
                <w:szCs w:val="28"/>
              </w:rPr>
              <w:t>7 – </w:t>
            </w:r>
            <w:r w:rsidRPr="009834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983409">
              <w:rPr>
                <w:sz w:val="28"/>
                <w:szCs w:val="28"/>
              </w:rPr>
              <w:t xml:space="preserve">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>20,</w:t>
            </w:r>
            <w:r>
              <w:rPr>
                <w:sz w:val="28"/>
                <w:szCs w:val="28"/>
              </w:rPr>
              <w:t>7</w:t>
            </w:r>
            <w:r w:rsidRPr="00983409">
              <w:rPr>
                <w:sz w:val="28"/>
                <w:szCs w:val="28"/>
              </w:rPr>
              <w:t>%);</w:t>
            </w:r>
          </w:p>
          <w:p w14:paraId="26976DF5" w14:textId="77777777" w:rsidR="00E058E1" w:rsidRPr="00983409" w:rsidRDefault="00E058E1" w:rsidP="00E058E1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сохранить к 2024 году лесистость территории Новосибирской области на уровне 27,4%;</w:t>
            </w:r>
          </w:p>
          <w:p w14:paraId="1A620AC0" w14:textId="32A8F122" w:rsidR="00E058E1" w:rsidRDefault="00E058E1" w:rsidP="00E058E1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увеличить к концу 2024 года объем платежей в бюджетную систему Российской Федерации от использования лесов, расположенных на землях лесного фонда, до уровня 54,3 руб. на 1 га земель лесного фонда Новосибирской области (среднемноголетнее значение 2010</w:t>
            </w:r>
            <w:r>
              <w:rPr>
                <w:sz w:val="28"/>
                <w:szCs w:val="28"/>
              </w:rPr>
              <w:t> – </w:t>
            </w:r>
            <w:r w:rsidRPr="00983409">
              <w:rPr>
                <w:sz w:val="28"/>
                <w:szCs w:val="28"/>
              </w:rPr>
              <w:t xml:space="preserve">2014 гг. </w:t>
            </w:r>
            <w:r>
              <w:rPr>
                <w:sz w:val="28"/>
                <w:szCs w:val="28"/>
              </w:rPr>
              <w:t>–</w:t>
            </w:r>
          </w:p>
          <w:p w14:paraId="3E432AD0" w14:textId="5B6A2708" w:rsidR="00E058E1" w:rsidRDefault="00E058E1" w:rsidP="00E058E1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21 руб./га, среднемноголетнее значение за 2014</w:t>
            </w:r>
            <w:r>
              <w:rPr>
                <w:sz w:val="28"/>
                <w:szCs w:val="28"/>
              </w:rPr>
              <w:t> – </w:t>
            </w:r>
            <w:r w:rsidRPr="00983409"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> </w:t>
            </w:r>
            <w:r w:rsidRPr="00983409">
              <w:rPr>
                <w:sz w:val="28"/>
                <w:szCs w:val="28"/>
              </w:rPr>
              <w:t xml:space="preserve">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28,4</w:t>
            </w:r>
            <w:r>
              <w:rPr>
                <w:sz w:val="28"/>
                <w:szCs w:val="28"/>
              </w:rPr>
              <w:t> </w:t>
            </w:r>
            <w:r w:rsidRPr="00983409">
              <w:rPr>
                <w:sz w:val="28"/>
                <w:szCs w:val="28"/>
              </w:rPr>
              <w:t>руб./га, среднемноголетнее значение за 2015</w:t>
            </w:r>
            <w:r>
              <w:rPr>
                <w:sz w:val="28"/>
                <w:szCs w:val="28"/>
              </w:rPr>
              <w:t> – </w:t>
            </w:r>
            <w:r w:rsidRPr="00983409">
              <w:rPr>
                <w:sz w:val="28"/>
                <w:szCs w:val="28"/>
              </w:rPr>
              <w:t xml:space="preserve">2019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33,5</w:t>
            </w:r>
            <w:r>
              <w:rPr>
                <w:sz w:val="28"/>
                <w:szCs w:val="28"/>
              </w:rPr>
              <w:t> </w:t>
            </w:r>
            <w:r w:rsidRPr="00983409">
              <w:rPr>
                <w:sz w:val="28"/>
                <w:szCs w:val="28"/>
              </w:rPr>
              <w:t>руб./га, среднемноголетнее значение за 2016</w:t>
            </w:r>
            <w:r>
              <w:rPr>
                <w:sz w:val="28"/>
                <w:szCs w:val="28"/>
              </w:rPr>
              <w:t> – </w:t>
            </w:r>
            <w:r w:rsidRPr="00983409">
              <w:rPr>
                <w:sz w:val="28"/>
                <w:szCs w:val="28"/>
              </w:rPr>
              <w:t xml:space="preserve">2020 гг. </w:t>
            </w:r>
            <w:r>
              <w:rPr>
                <w:sz w:val="28"/>
                <w:szCs w:val="28"/>
              </w:rPr>
              <w:t>–</w:t>
            </w:r>
          </w:p>
          <w:p w14:paraId="31CE36D8" w14:textId="1944B251" w:rsidR="00E058E1" w:rsidRPr="00983409" w:rsidRDefault="00E058E1" w:rsidP="00E058E1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38,8 руб./га</w:t>
            </w:r>
            <w:r>
              <w:rPr>
                <w:sz w:val="28"/>
                <w:szCs w:val="28"/>
              </w:rPr>
              <w:t xml:space="preserve">, </w:t>
            </w:r>
            <w:r w:rsidRPr="00983409">
              <w:rPr>
                <w:sz w:val="28"/>
                <w:szCs w:val="28"/>
              </w:rPr>
              <w:t>среднемноголетнее значение за 201</w:t>
            </w:r>
            <w:r>
              <w:rPr>
                <w:sz w:val="28"/>
                <w:szCs w:val="28"/>
              </w:rPr>
              <w:t>7 – 2</w:t>
            </w:r>
            <w:r w:rsidRPr="00983409">
              <w:rPr>
                <w:sz w:val="28"/>
                <w:szCs w:val="28"/>
              </w:rPr>
              <w:t xml:space="preserve">020 гг. </w:t>
            </w:r>
            <w:r>
              <w:rPr>
                <w:sz w:val="28"/>
                <w:szCs w:val="28"/>
              </w:rPr>
              <w:t>– 44,4руб./га</w:t>
            </w:r>
            <w:r w:rsidRPr="00983409">
              <w:rPr>
                <w:sz w:val="28"/>
                <w:szCs w:val="28"/>
              </w:rPr>
              <w:t>);</w:t>
            </w:r>
          </w:p>
          <w:p w14:paraId="4F1AC8AC" w14:textId="6430DFB6" w:rsidR="00E058E1" w:rsidRPr="00983409" w:rsidRDefault="00E058E1" w:rsidP="00E058E1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обеспечить в течение 2019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 </w:t>
            </w:r>
            <w:r w:rsidRPr="00983409">
              <w:rPr>
                <w:sz w:val="28"/>
                <w:szCs w:val="28"/>
              </w:rPr>
              <w:t xml:space="preserve">гг. отношение площади лесовосстановления и лесоразведения </w:t>
            </w:r>
            <w:proofErr w:type="gramStart"/>
            <w:r w:rsidRPr="0098340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  </w:t>
            </w:r>
            <w:r w:rsidRPr="00983409">
              <w:rPr>
                <w:sz w:val="28"/>
                <w:szCs w:val="28"/>
              </w:rPr>
              <w:t>площади</w:t>
            </w:r>
            <w:proofErr w:type="gramEnd"/>
            <w:r w:rsidRPr="00983409">
              <w:rPr>
                <w:sz w:val="28"/>
                <w:szCs w:val="28"/>
              </w:rPr>
              <w:t xml:space="preserve"> вырубленных и погибших лесных насаждений на уровне не менее 100%</w:t>
            </w:r>
            <w:r w:rsidR="00091D0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2" w:type="pct"/>
            <w:tcBorders>
              <w:top w:val="nil"/>
              <w:bottom w:val="nil"/>
              <w:right w:val="nil"/>
            </w:tcBorders>
            <w:vAlign w:val="bottom"/>
          </w:tcPr>
          <w:p w14:paraId="51913DE8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C00DBCD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7FD1E3D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47DF10A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E94CF2C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DDC89D9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0A132E2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329D50E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6DF4277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E05BAE6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CE00A6F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9FD07FB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B282935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EC1CE5D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C16A637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BF3836B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8056808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274AB50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0DCDC93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406DC4D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763E5B33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13D9C93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43ACA6B8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5184A939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95CDB60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A58F2C1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16599C6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21C91B98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3B3467D1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647F8F58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0CAB1BAF" w14:textId="77777777" w:rsidR="00E058E1" w:rsidRPr="00983409" w:rsidRDefault="00E058E1" w:rsidP="00E058E1">
            <w:pPr>
              <w:widowControl w:val="0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14:paraId="1B51AD97" w14:textId="77777777" w:rsidR="00E058E1" w:rsidRPr="00983409" w:rsidRDefault="00E058E1" w:rsidP="00E058E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77D495B" w14:textId="77777777" w:rsidR="00E058E1" w:rsidRPr="00983409" w:rsidRDefault="00E058E1" w:rsidP="00E058E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C73F730" w14:textId="77777777" w:rsidR="00E058E1" w:rsidRDefault="00E058E1" w:rsidP="00E058E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FA47C12" w14:textId="77777777" w:rsidR="00091D0F" w:rsidRDefault="00091D0F" w:rsidP="00E058E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0BA836C" w14:textId="77777777" w:rsidR="00091D0F" w:rsidRDefault="00091D0F" w:rsidP="00E058E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7DE98B8" w14:textId="17E614D9" w:rsidR="00E058E1" w:rsidRPr="00983409" w:rsidRDefault="00E058E1" w:rsidP="00E058E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»;</w:t>
            </w:r>
          </w:p>
        </w:tc>
      </w:tr>
    </w:tbl>
    <w:p w14:paraId="0986C4F8" w14:textId="3DBF8A7A" w:rsidR="004E16E0" w:rsidRPr="00585263" w:rsidRDefault="004E16E0" w:rsidP="004E16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. В разделе </w:t>
      </w:r>
      <w:r w:rsidRPr="00585263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 «Система основных мероприятий государственной программы»: </w:t>
      </w:r>
    </w:p>
    <w:p w14:paraId="123F1FE2" w14:textId="77777777" w:rsidR="004E16E0" w:rsidRPr="00585263" w:rsidRDefault="004E16E0" w:rsidP="004E16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>1) абзац тридцать первый изложить в следующей редакции:</w:t>
      </w:r>
    </w:p>
    <w:p w14:paraId="1AB6E703" w14:textId="77777777" w:rsidR="004E16E0" w:rsidRPr="00585263" w:rsidRDefault="004E16E0" w:rsidP="004E16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>«Органы местного самоуправления муниципальных образований Новосибирской области непосредственно не участвуют в реализации мероприятий государственной программы.»;</w:t>
      </w:r>
    </w:p>
    <w:p w14:paraId="75C9239F" w14:textId="77777777" w:rsidR="004E16E0" w:rsidRPr="00585263" w:rsidRDefault="004E16E0" w:rsidP="004E16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2) после абзаца тридцать первого дополнить абзацем следующего содержания:</w:t>
      </w:r>
    </w:p>
    <w:p w14:paraId="40687A2E" w14:textId="77777777" w:rsidR="004E16E0" w:rsidRPr="00585263" w:rsidRDefault="004E16E0" w:rsidP="004E16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«Территориальные отделы (отделения) надзорной деятельности и профилактической работы Главного управления МЧС России по Новосибирской области, правоохранительные органы принимают участие в реализации государственной программы в рамках соглашения о взаимодействии между Главным управлением МЧС России по Новосибирской области, министерством и Главным управлением Министерства внутренних дел Российской Федерации по Новосибирской области.»;</w:t>
      </w:r>
    </w:p>
    <w:p w14:paraId="03241473" w14:textId="77777777" w:rsidR="004E16E0" w:rsidRPr="00585263" w:rsidRDefault="004E16E0" w:rsidP="004E16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lastRenderedPageBreak/>
        <w:t>3) абзац сорок третий изложить в следующей редакции:</w:t>
      </w:r>
    </w:p>
    <w:p w14:paraId="3F2A056F" w14:textId="1A313C2C" w:rsidR="00E058E1" w:rsidRDefault="004E16E0" w:rsidP="004E16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«Министерство в период пожароопасного сезона принимает участие в работе следственно-оперативных групп по расследованию причин лесных пожаров на территории Новосибирской области, обеспечивает координацию действий отделов лесных отношений по лесничествам, взаимодействует с ГУ МЧС России по Новосибирской области, правоохранительными органами и органами местного самоуправления муниципальных образований Новосибирской области по предупреждению возникновения, распространения, локализации, ликвидации и учету лесных пожаров на территории Новосибирской области, взаимодействует с ГУ МЧС России по Новосибирской области, правоохранительными органами по вопросам осуществления совместных проверок соблюдения лесного законодательства, совместных мероприятий при осуществлении </w:t>
      </w:r>
      <w:proofErr w:type="spellStart"/>
      <w:r w:rsidRPr="00585263">
        <w:rPr>
          <w:sz w:val="28"/>
          <w:szCs w:val="28"/>
        </w:rPr>
        <w:t>доследственных</w:t>
      </w:r>
      <w:proofErr w:type="spellEnd"/>
      <w:r w:rsidRPr="00585263">
        <w:rPr>
          <w:sz w:val="28"/>
          <w:szCs w:val="28"/>
        </w:rPr>
        <w:t xml:space="preserve"> проверок при производстве по уголовным делам и по делам об административных правонарушениях».</w:t>
      </w:r>
    </w:p>
    <w:p w14:paraId="6AA40686" w14:textId="53AF1B2A" w:rsidR="004E32C9" w:rsidRPr="00585263" w:rsidRDefault="004E16E0" w:rsidP="00522C3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632A" w:rsidRPr="00585263">
        <w:rPr>
          <w:sz w:val="28"/>
          <w:szCs w:val="28"/>
        </w:rPr>
        <w:t>.</w:t>
      </w:r>
      <w:r w:rsidR="0065050F" w:rsidRPr="00585263">
        <w:rPr>
          <w:sz w:val="28"/>
          <w:szCs w:val="28"/>
        </w:rPr>
        <w:t xml:space="preserve"> Р</w:t>
      </w:r>
      <w:r w:rsidR="004E32C9" w:rsidRPr="00585263">
        <w:rPr>
          <w:sz w:val="28"/>
          <w:szCs w:val="28"/>
        </w:rPr>
        <w:t>аздел VI «Ресурсное обеспечение государственной программы» изложить в следующей редакции:</w:t>
      </w:r>
    </w:p>
    <w:p w14:paraId="3F241468" w14:textId="19EAA64D" w:rsidR="00BC435C" w:rsidRPr="00585263" w:rsidRDefault="00A15260" w:rsidP="00BC435C">
      <w:pPr>
        <w:widowControl w:val="0"/>
        <w:autoSpaceDE w:val="0"/>
        <w:autoSpaceDN w:val="0"/>
        <w:adjustRightInd w:val="0"/>
        <w:spacing w:before="0" w:after="0"/>
        <w:ind w:firstLine="720"/>
        <w:jc w:val="center"/>
        <w:rPr>
          <w:sz w:val="28"/>
          <w:szCs w:val="28"/>
        </w:rPr>
      </w:pPr>
      <w:r w:rsidRPr="00585263">
        <w:rPr>
          <w:sz w:val="28"/>
          <w:szCs w:val="28"/>
        </w:rPr>
        <w:t>«</w:t>
      </w:r>
      <w:r w:rsidR="00BC435C" w:rsidRPr="00585263">
        <w:rPr>
          <w:sz w:val="28"/>
          <w:szCs w:val="28"/>
        </w:rPr>
        <w:t>VI. Ресурсное обеспечение государственной программы</w:t>
      </w:r>
    </w:p>
    <w:p w14:paraId="6074919F" w14:textId="0CA73CBF" w:rsidR="00447A01" w:rsidRPr="00585263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 xml:space="preserve">Общий объем финансирования государственной программы на весь период реализации составляет </w:t>
      </w:r>
      <w:r w:rsidR="00CF5B5A" w:rsidRPr="00CF5B5A">
        <w:rPr>
          <w:sz w:val="28"/>
          <w:szCs w:val="28"/>
        </w:rPr>
        <w:t>8 286 832,1</w:t>
      </w:r>
      <w:r w:rsidR="00224C63" w:rsidRPr="00585263">
        <w:rPr>
          <w:sz w:val="28"/>
          <w:szCs w:val="28"/>
        </w:rPr>
        <w:t xml:space="preserve"> </w:t>
      </w:r>
      <w:r w:rsidRPr="00585263">
        <w:rPr>
          <w:sz w:val="28"/>
          <w:szCs w:val="28"/>
        </w:rPr>
        <w:t>тыс. рублей, в том числе:</w:t>
      </w:r>
    </w:p>
    <w:p w14:paraId="73036EAE" w14:textId="60B1C92D" w:rsidR="00447A01" w:rsidRPr="00585263" w:rsidRDefault="00EE2F20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EE2F20">
        <w:rPr>
          <w:sz w:val="28"/>
          <w:szCs w:val="28"/>
        </w:rPr>
        <w:t>663 538,8</w:t>
      </w:r>
      <w:r w:rsidRPr="00585263">
        <w:rPr>
          <w:sz w:val="28"/>
          <w:szCs w:val="28"/>
        </w:rPr>
        <w:t xml:space="preserve"> </w:t>
      </w:r>
      <w:r w:rsidR="00447A01" w:rsidRPr="00585263">
        <w:rPr>
          <w:sz w:val="28"/>
          <w:szCs w:val="28"/>
        </w:rPr>
        <w:t>тыс. рублей - средства областного бюджета;</w:t>
      </w:r>
    </w:p>
    <w:p w14:paraId="65B9F4F5" w14:textId="065D4C93" w:rsidR="00447A01" w:rsidRPr="00585263" w:rsidRDefault="00EE2F20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EE2F20">
        <w:rPr>
          <w:sz w:val="28"/>
          <w:szCs w:val="28"/>
        </w:rPr>
        <w:t>2 293 083,6</w:t>
      </w:r>
      <w:r w:rsidR="00E20917" w:rsidRPr="00585263">
        <w:rPr>
          <w:sz w:val="28"/>
          <w:szCs w:val="28"/>
        </w:rPr>
        <w:t xml:space="preserve"> </w:t>
      </w:r>
      <w:r w:rsidR="00447A01" w:rsidRPr="00585263">
        <w:rPr>
          <w:sz w:val="28"/>
          <w:szCs w:val="28"/>
        </w:rPr>
        <w:t>тыс. рублей - средства из федерального бюджета;</w:t>
      </w:r>
    </w:p>
    <w:p w14:paraId="29F73CA3" w14:textId="0985344E" w:rsidR="00447A01" w:rsidRPr="00585263" w:rsidRDefault="00E56FE2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CF5B5A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CF5B5A">
        <w:rPr>
          <w:sz w:val="28"/>
          <w:szCs w:val="28"/>
        </w:rPr>
        <w:t>330 209,7</w:t>
      </w:r>
      <w:r w:rsidRPr="00585263">
        <w:rPr>
          <w:sz w:val="28"/>
          <w:szCs w:val="28"/>
        </w:rPr>
        <w:t xml:space="preserve"> </w:t>
      </w:r>
      <w:r w:rsidR="00447A01" w:rsidRPr="00585263">
        <w:rPr>
          <w:sz w:val="28"/>
          <w:szCs w:val="28"/>
        </w:rPr>
        <w:t>тыс. рублей - внебюджетные источники.</w:t>
      </w:r>
    </w:p>
    <w:p w14:paraId="0CDE06B2" w14:textId="77777777" w:rsidR="00447A01" w:rsidRPr="00585263" w:rsidRDefault="00447A01" w:rsidP="00447A01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В том числе по годам реализации государственной программы:</w:t>
      </w:r>
    </w:p>
    <w:p w14:paraId="2C3B63AF" w14:textId="77777777" w:rsidR="00AC1695" w:rsidRPr="00585263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2015 год - 964 786,2 тыс. руб.;</w:t>
      </w:r>
    </w:p>
    <w:p w14:paraId="7D6BFE92" w14:textId="77777777" w:rsidR="00AC1695" w:rsidRPr="00585263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2016 год - 934 841,9 тыс. руб.;</w:t>
      </w:r>
    </w:p>
    <w:p w14:paraId="33122A9D" w14:textId="77777777" w:rsidR="00AC1695" w:rsidRPr="00585263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2017 год - 981 885,8 тыс. руб.;</w:t>
      </w:r>
    </w:p>
    <w:p w14:paraId="5AF9A160" w14:textId="77777777" w:rsidR="00AC1695" w:rsidRPr="00585263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2018 год - 819 352,3 тыс. руб.;</w:t>
      </w:r>
    </w:p>
    <w:p w14:paraId="35B0BFA2" w14:textId="77777777" w:rsidR="00AC1695" w:rsidRPr="00585263" w:rsidRDefault="00AC1695" w:rsidP="00AC1695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 w:rsidRPr="00585263">
        <w:rPr>
          <w:sz w:val="28"/>
          <w:szCs w:val="28"/>
        </w:rPr>
        <w:t>2019 год - 862 174,1 тыс. руб.;</w:t>
      </w:r>
    </w:p>
    <w:p w14:paraId="5C875066" w14:textId="77777777" w:rsidR="00AC1695" w:rsidRPr="00585263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>2020 год - 637 847,7 тыс. руб.;</w:t>
      </w:r>
    </w:p>
    <w:p w14:paraId="4E24367D" w14:textId="56537FCC" w:rsidR="00AC1695" w:rsidRPr="00585263" w:rsidRDefault="00AC1695" w:rsidP="00AC16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2021 год - </w:t>
      </w:r>
      <w:r w:rsidR="00D7092D" w:rsidRPr="00585263">
        <w:rPr>
          <w:rFonts w:ascii="Times New Roman" w:hAnsi="Times New Roman" w:cs="Times New Roman"/>
          <w:b w:val="0"/>
          <w:sz w:val="28"/>
          <w:szCs w:val="28"/>
        </w:rPr>
        <w:t>793 672,3</w:t>
      </w:r>
      <w:r w:rsidRPr="00585263">
        <w:rPr>
          <w:rFonts w:ascii="Times New Roman" w:hAnsi="Times New Roman" w:cs="Times New Roman"/>
          <w:b w:val="0"/>
          <w:sz w:val="28"/>
          <w:szCs w:val="28"/>
        </w:rPr>
        <w:t xml:space="preserve"> тыс. руб.;</w:t>
      </w:r>
    </w:p>
    <w:p w14:paraId="3B30C635" w14:textId="77777777" w:rsidR="00E56FE2" w:rsidRPr="00E56FE2" w:rsidRDefault="00E56FE2" w:rsidP="00E56F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6FE2">
        <w:rPr>
          <w:rFonts w:ascii="Times New Roman" w:hAnsi="Times New Roman" w:cs="Times New Roman"/>
          <w:b w:val="0"/>
          <w:sz w:val="28"/>
          <w:szCs w:val="28"/>
        </w:rPr>
        <w:t>2022 год - 851 898,8 тыс. руб.;</w:t>
      </w:r>
    </w:p>
    <w:p w14:paraId="5930B38C" w14:textId="77777777" w:rsidR="00E56FE2" w:rsidRPr="00E56FE2" w:rsidRDefault="00E56FE2" w:rsidP="00E56F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6FE2">
        <w:rPr>
          <w:rFonts w:ascii="Times New Roman" w:hAnsi="Times New Roman" w:cs="Times New Roman"/>
          <w:b w:val="0"/>
          <w:sz w:val="28"/>
          <w:szCs w:val="28"/>
        </w:rPr>
        <w:t>2023 год - 705 320,5 тыс. руб.;</w:t>
      </w:r>
    </w:p>
    <w:p w14:paraId="3795F7E5" w14:textId="4104AA90" w:rsidR="00AC1695" w:rsidRPr="00E56FE2" w:rsidRDefault="00E56FE2" w:rsidP="00E56F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6FE2">
        <w:rPr>
          <w:rFonts w:ascii="Times New Roman" w:hAnsi="Times New Roman" w:cs="Times New Roman"/>
          <w:b w:val="0"/>
          <w:sz w:val="28"/>
          <w:szCs w:val="28"/>
        </w:rPr>
        <w:t>2024 год - 735 052,5 тыс. руб.</w:t>
      </w:r>
      <w:r w:rsidR="00675113" w:rsidRPr="00E56FE2">
        <w:rPr>
          <w:rFonts w:ascii="Times New Roman" w:hAnsi="Times New Roman" w:cs="Times New Roman"/>
          <w:b w:val="0"/>
          <w:sz w:val="28"/>
          <w:szCs w:val="28"/>
        </w:rPr>
        <w:t>»</w:t>
      </w:r>
      <w:r w:rsidR="0065050F" w:rsidRPr="00E56FE2">
        <w:rPr>
          <w:rFonts w:ascii="Times New Roman" w:hAnsi="Times New Roman" w:cs="Times New Roman"/>
          <w:b w:val="0"/>
          <w:sz w:val="28"/>
          <w:szCs w:val="28"/>
        </w:rPr>
        <w:t>.</w:t>
      </w:r>
      <w:r w:rsidR="00AC1695" w:rsidRPr="00E56F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847EA8C" w14:textId="1E8244BD" w:rsidR="004E16E0" w:rsidRPr="004E16E0" w:rsidRDefault="004E16E0" w:rsidP="004E16E0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E16E0">
        <w:rPr>
          <w:sz w:val="28"/>
          <w:szCs w:val="28"/>
        </w:rPr>
        <w:t>4</w:t>
      </w:r>
      <w:r w:rsidR="00A94E10">
        <w:rPr>
          <w:sz w:val="28"/>
          <w:szCs w:val="28"/>
        </w:rPr>
        <w:t xml:space="preserve">. </w:t>
      </w:r>
      <w:r w:rsidRPr="004E16E0">
        <w:rPr>
          <w:sz w:val="28"/>
          <w:szCs w:val="28"/>
        </w:rPr>
        <w:t>В разделе VII «Ожидаемые результаты реализации государственной программы»:</w:t>
      </w:r>
    </w:p>
    <w:p w14:paraId="19FDC47E" w14:textId="01FEF16B" w:rsidR="004E16E0" w:rsidRPr="004E16E0" w:rsidRDefault="00A94E10" w:rsidP="004E16E0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16E0" w:rsidRPr="004E16E0">
        <w:rPr>
          <w:sz w:val="28"/>
          <w:szCs w:val="28"/>
        </w:rPr>
        <w:t>) абзац четвертый изложить в следующей редакции:</w:t>
      </w:r>
    </w:p>
    <w:p w14:paraId="504E3203" w14:textId="2CC6934E" w:rsidR="004E16E0" w:rsidRPr="00983409" w:rsidRDefault="004E16E0" w:rsidP="004E16E0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E16E0">
        <w:rPr>
          <w:sz w:val="28"/>
          <w:szCs w:val="28"/>
        </w:rPr>
        <w:t>«увеличить к концу 2024 года отношение фактического объема заготовки древесины к установленному объему изъятия древесины до уровня 24,5% (среднемноголетнее значение за 2014 – 2018 гг. – 20,1%, среднемноголетнее значение за 2015 – 2019 гг. – 20,3%, среднемноголетнее значение за 2016 – 2020 гг. –20,0%, среднемноголетнее значение за 2017 – 2021 гг. –</w:t>
      </w:r>
      <w:r w:rsidR="00091D0F">
        <w:rPr>
          <w:sz w:val="28"/>
          <w:szCs w:val="28"/>
        </w:rPr>
        <w:t xml:space="preserve"> </w:t>
      </w:r>
      <w:r w:rsidRPr="004E16E0">
        <w:rPr>
          <w:sz w:val="28"/>
          <w:szCs w:val="28"/>
        </w:rPr>
        <w:t>20,7%,)»;</w:t>
      </w:r>
    </w:p>
    <w:p w14:paraId="5FF723D3" w14:textId="7259AEBA" w:rsidR="004E16E0" w:rsidRPr="006F222C" w:rsidRDefault="00A94E10" w:rsidP="006F222C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16E0" w:rsidRPr="006F222C">
        <w:rPr>
          <w:sz w:val="28"/>
          <w:szCs w:val="28"/>
        </w:rPr>
        <w:t>) абзац шестой изложить в следующей редакции:</w:t>
      </w:r>
    </w:p>
    <w:p w14:paraId="37493952" w14:textId="29025B0A" w:rsidR="004E16E0" w:rsidRPr="006F222C" w:rsidRDefault="004E16E0" w:rsidP="006F222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F222C">
        <w:rPr>
          <w:sz w:val="28"/>
          <w:szCs w:val="28"/>
        </w:rPr>
        <w:t xml:space="preserve">«увеличить к концу 2024 года объем платежей в бюджетную систему Российской Федерации от использования лесов, расположенных на землях лесного фонда, до уровня 54,3 руб. на 1 га земель лесного фонда Новосибирской области </w:t>
      </w:r>
      <w:r w:rsidRPr="006F222C">
        <w:rPr>
          <w:sz w:val="28"/>
          <w:szCs w:val="28"/>
        </w:rPr>
        <w:lastRenderedPageBreak/>
        <w:t>(среднемноголетнее значение 2010 – 2014 гг. – 21 руб./га, среднемноголетнее значение за 2014 – 2018 гг. – 28,4 руб./га, среднемноголетнее значение за 2015 – 2019 гг. – 33,5 руб./га,</w:t>
      </w:r>
      <w:r w:rsidRPr="006F222C">
        <w:t xml:space="preserve"> </w:t>
      </w:r>
      <w:r w:rsidRPr="006F222C">
        <w:rPr>
          <w:sz w:val="28"/>
          <w:szCs w:val="28"/>
        </w:rPr>
        <w:t>среднемноголетнее значение за 2016 – 2020 гг. – 38,8 руб./га, среднемноголетнее значение за 2017 – 2021 гг. 44,4</w:t>
      </w:r>
      <w:r w:rsidR="00EB0436">
        <w:rPr>
          <w:sz w:val="28"/>
          <w:szCs w:val="28"/>
        </w:rPr>
        <w:t xml:space="preserve"> </w:t>
      </w:r>
      <w:r w:rsidRPr="006F222C">
        <w:rPr>
          <w:sz w:val="28"/>
          <w:szCs w:val="28"/>
        </w:rPr>
        <w:t>руб./га.)»</w:t>
      </w:r>
      <w:r w:rsidR="00091D0F">
        <w:rPr>
          <w:sz w:val="28"/>
          <w:szCs w:val="28"/>
        </w:rPr>
        <w:t>.</w:t>
      </w:r>
    </w:p>
    <w:p w14:paraId="30C9E9F5" w14:textId="7253F09B" w:rsidR="00D64F85" w:rsidRDefault="00A94E10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1D0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2 к государственной программ</w:t>
      </w:r>
      <w:r w:rsidR="00D64F85">
        <w:rPr>
          <w:sz w:val="28"/>
          <w:szCs w:val="28"/>
        </w:rPr>
        <w:t>е «</w:t>
      </w:r>
      <w:r w:rsidR="00D64F85" w:rsidRPr="00D64F85">
        <w:rPr>
          <w:sz w:val="28"/>
          <w:szCs w:val="28"/>
        </w:rPr>
        <w:t xml:space="preserve">Цели, задачи и целевые индикаторы государственной программы Новосибирской области </w:t>
      </w:r>
      <w:r w:rsidR="00D64F85">
        <w:rPr>
          <w:sz w:val="28"/>
          <w:szCs w:val="28"/>
        </w:rPr>
        <w:t>«</w:t>
      </w:r>
      <w:r w:rsidR="00D64F85" w:rsidRPr="00D64F85">
        <w:rPr>
          <w:sz w:val="28"/>
          <w:szCs w:val="28"/>
        </w:rPr>
        <w:t>Развитие лесного хозяйства Новосибирской области</w:t>
      </w:r>
      <w:r w:rsidR="00D64F85">
        <w:rPr>
          <w:sz w:val="28"/>
          <w:szCs w:val="28"/>
        </w:rPr>
        <w:t>»:</w:t>
      </w:r>
    </w:p>
    <w:p w14:paraId="627A59DD" w14:textId="455EF8CE" w:rsidR="00D64F85" w:rsidRDefault="00D64F85" w:rsidP="00D64F8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позицию «2. Отношение фактического объема заготовки древесины к установленному допустимому объему изъятия древесины </w:t>
      </w:r>
      <w:hyperlink r:id="rId8" w:history="1">
        <w:r w:rsidRPr="00D64F85">
          <w:rPr>
            <w:sz w:val="28"/>
            <w:szCs w:val="28"/>
            <w:vertAlign w:val="superscript"/>
          </w:rPr>
          <w:t>1</w:t>
        </w:r>
      </w:hyperlink>
      <w:r w:rsidRPr="00D64F85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"/>
        <w:gridCol w:w="1662"/>
        <w:gridCol w:w="309"/>
        <w:gridCol w:w="509"/>
        <w:gridCol w:w="509"/>
        <w:gridCol w:w="509"/>
        <w:gridCol w:w="509"/>
        <w:gridCol w:w="509"/>
        <w:gridCol w:w="508"/>
        <w:gridCol w:w="508"/>
        <w:gridCol w:w="508"/>
        <w:gridCol w:w="508"/>
        <w:gridCol w:w="343"/>
        <w:gridCol w:w="508"/>
        <w:gridCol w:w="1945"/>
        <w:gridCol w:w="345"/>
      </w:tblGrid>
      <w:tr w:rsidR="00D64F85" w:rsidRPr="00091D0F" w14:paraId="5468A9D3" w14:textId="20D98BBD" w:rsidTr="00017ED3">
        <w:tc>
          <w:tcPr>
            <w:tcW w:w="118" w:type="pct"/>
            <w:tcBorders>
              <w:right w:val="single" w:sz="4" w:space="0" w:color="auto"/>
            </w:tcBorders>
          </w:tcPr>
          <w:p w14:paraId="369F04BF" w14:textId="2932DC42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«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992E" w14:textId="5B3BBD95" w:rsidR="00D64F85" w:rsidRPr="00091D0F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 xml:space="preserve">2. Отношение фактического объема заготовки древесины к установленному допустимому объему изъятия древесины </w:t>
            </w:r>
            <w:r w:rsidRPr="00091D0F">
              <w:rPr>
                <w:sz w:val="20"/>
                <w:szCs w:val="28"/>
                <w:vertAlign w:val="superscript"/>
              </w:rPr>
              <w:t>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71E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%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3AF8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19,6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4612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21,1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072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21,9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6B4B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22,8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05C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23,7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865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21,4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E8B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22,4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98A5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22,9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DD16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23,5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B75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24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1B9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24,5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537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среднемноголетнее значение за 2014 - 2018 гг. - 20,1%,</w:t>
            </w:r>
          </w:p>
          <w:p w14:paraId="0C25E51C" w14:textId="77777777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среднемноголетнее значение за 2015 - 2019 гг. - 20,3%,</w:t>
            </w:r>
          </w:p>
          <w:p w14:paraId="24D32CC1" w14:textId="1E184CD8" w:rsidR="00D64F85" w:rsidRPr="00091D0F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среднемноголетнее значение за 2016 - 2020 гг. - 20,0%, среднемноголетнее значение за 2017 – 2021 гг. –20,7%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vAlign w:val="bottom"/>
          </w:tcPr>
          <w:p w14:paraId="54D28A15" w14:textId="4B87E99D" w:rsidR="00D64F85" w:rsidRPr="00091D0F" w:rsidRDefault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091D0F">
              <w:rPr>
                <w:sz w:val="20"/>
                <w:szCs w:val="28"/>
              </w:rPr>
              <w:t>»;</w:t>
            </w:r>
          </w:p>
        </w:tc>
      </w:tr>
    </w:tbl>
    <w:p w14:paraId="52A4E097" w14:textId="45A67AD0" w:rsidR="00D64F85" w:rsidRDefault="00D64F85" w:rsidP="00D64F8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позицию «3. Лесистость территории Новосибирской области</w:t>
      </w:r>
      <w:r w:rsidRPr="00D64F8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"/>
        <w:gridCol w:w="1652"/>
        <w:gridCol w:w="301"/>
        <w:gridCol w:w="499"/>
        <w:gridCol w:w="499"/>
        <w:gridCol w:w="499"/>
        <w:gridCol w:w="499"/>
        <w:gridCol w:w="498"/>
        <w:gridCol w:w="498"/>
        <w:gridCol w:w="498"/>
        <w:gridCol w:w="500"/>
        <w:gridCol w:w="500"/>
        <w:gridCol w:w="474"/>
        <w:gridCol w:w="500"/>
        <w:gridCol w:w="1935"/>
        <w:gridCol w:w="337"/>
      </w:tblGrid>
      <w:tr w:rsidR="00D64F85" w:rsidRPr="00D64F85" w14:paraId="2F110862" w14:textId="77777777" w:rsidTr="00D64F85">
        <w:tc>
          <w:tcPr>
            <w:tcW w:w="118" w:type="pct"/>
            <w:tcBorders>
              <w:right w:val="single" w:sz="4" w:space="0" w:color="auto"/>
            </w:tcBorders>
          </w:tcPr>
          <w:p w14:paraId="31F9E52E" w14:textId="77777777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E20" w14:textId="607A5951" w:rsidR="00D64F85" w:rsidRPr="00D64F85" w:rsidRDefault="00D64F85" w:rsidP="00091D0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 xml:space="preserve">3. Лесистость территории Новосибирской области </w:t>
            </w:r>
            <w:r w:rsidR="00091D0F" w:rsidRPr="00091D0F">
              <w:rPr>
                <w:vertAlign w:val="superscript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859" w14:textId="3FF86A7D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%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DFA8" w14:textId="5E2E2A93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26,7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DA7" w14:textId="01071799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26,7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5F8A" w14:textId="7261B4EA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26,7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31A" w14:textId="5AFA76D8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27,1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5A8F" w14:textId="145DF212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27,3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00A" w14:textId="20EB92FB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27,3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5A4" w14:textId="27548853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27,3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801" w14:textId="7483C003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27,4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8EB" w14:textId="6F3B8A9C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27,4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EF3" w14:textId="1CA8AFBF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27,4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002" w14:textId="39AD16AB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27,4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339" w14:textId="77777777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среднемноголетнее значение 2010 - 2014 гг. - 26,7%,</w:t>
            </w:r>
          </w:p>
          <w:p w14:paraId="41A8FCC9" w14:textId="77777777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среднемноголетнее значение за 2014 - 2018 гг. - 27,1%,</w:t>
            </w:r>
          </w:p>
          <w:p w14:paraId="0AF68503" w14:textId="77777777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среднемноголетнее значение за 2015 - 2019 гг. - 27,2%,</w:t>
            </w:r>
          </w:p>
          <w:p w14:paraId="08A63873" w14:textId="25014D7B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 w:rsidRPr="00D64F85">
              <w:rPr>
                <w:sz w:val="20"/>
                <w:szCs w:val="28"/>
              </w:rPr>
              <w:t>среднемноголетнее значение за 2016 - 2020 гг. - 27,3%</w:t>
            </w:r>
            <w:r>
              <w:rPr>
                <w:sz w:val="20"/>
                <w:szCs w:val="28"/>
              </w:rPr>
              <w:t xml:space="preserve">, </w:t>
            </w:r>
            <w:r w:rsidRPr="00D64F85">
              <w:rPr>
                <w:sz w:val="20"/>
                <w:szCs w:val="28"/>
              </w:rPr>
              <w:t>среднемноголетнее значение за 2016 - 2020 гг. - 27,</w:t>
            </w:r>
            <w:r>
              <w:rPr>
                <w:sz w:val="20"/>
                <w:szCs w:val="28"/>
              </w:rPr>
              <w:t>3</w:t>
            </w:r>
            <w:r w:rsidRPr="00D64F85">
              <w:rPr>
                <w:sz w:val="20"/>
                <w:szCs w:val="28"/>
              </w:rPr>
              <w:t>%</w:t>
            </w:r>
          </w:p>
        </w:tc>
        <w:tc>
          <w:tcPr>
            <w:tcW w:w="170" w:type="pct"/>
            <w:tcBorders>
              <w:left w:val="single" w:sz="4" w:space="0" w:color="auto"/>
            </w:tcBorders>
            <w:vAlign w:val="bottom"/>
          </w:tcPr>
          <w:p w14:paraId="6BD03F15" w14:textId="77777777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»;</w:t>
            </w:r>
          </w:p>
        </w:tc>
      </w:tr>
    </w:tbl>
    <w:p w14:paraId="5B4A6961" w14:textId="4E187189" w:rsidR="00D64F85" w:rsidRDefault="00D64F85" w:rsidP="00017E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позицию «5. Объем платежей в бюджетную систему Российской Федерации от использования лесов, расположенных на землях лесного фонда, в расчете на 1 га земель лесного фонда Новосибирской области</w:t>
      </w:r>
      <w:r w:rsidRPr="00D64F8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"/>
        <w:gridCol w:w="1640"/>
        <w:gridCol w:w="477"/>
        <w:gridCol w:w="485"/>
        <w:gridCol w:w="485"/>
        <w:gridCol w:w="485"/>
        <w:gridCol w:w="485"/>
        <w:gridCol w:w="485"/>
        <w:gridCol w:w="484"/>
        <w:gridCol w:w="484"/>
        <w:gridCol w:w="486"/>
        <w:gridCol w:w="486"/>
        <w:gridCol w:w="474"/>
        <w:gridCol w:w="486"/>
        <w:gridCol w:w="1923"/>
        <w:gridCol w:w="324"/>
      </w:tblGrid>
      <w:tr w:rsidR="00D64F85" w:rsidRPr="00D64F85" w14:paraId="3D8AED58" w14:textId="77777777" w:rsidTr="00D64F85">
        <w:tc>
          <w:tcPr>
            <w:tcW w:w="118" w:type="pct"/>
            <w:tcBorders>
              <w:right w:val="single" w:sz="4" w:space="0" w:color="auto"/>
            </w:tcBorders>
          </w:tcPr>
          <w:p w14:paraId="50B982E8" w14:textId="77777777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1DC" w14:textId="795E195C" w:rsidR="00D64F85" w:rsidRPr="00D64F85" w:rsidRDefault="00D64F85" w:rsidP="00091D0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>
              <w:rPr>
                <w:sz w:val="20"/>
              </w:rPr>
              <w:t xml:space="preserve">5. Объем платежей в бюджетную систему Российской Федерации от использования лесов, расположенных на землях </w:t>
            </w:r>
            <w:r>
              <w:rPr>
                <w:sz w:val="20"/>
              </w:rPr>
              <w:lastRenderedPageBreak/>
              <w:t xml:space="preserve">лесного фонда, в расчете на 1 га земель лесного фонда Новосибирской области </w:t>
            </w:r>
            <w:r w:rsidR="00091D0F" w:rsidRPr="00091D0F">
              <w:rPr>
                <w:sz w:val="20"/>
                <w:vertAlign w:val="superscript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E1F" w14:textId="1139EC38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lastRenderedPageBreak/>
              <w:t>руб.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601" w14:textId="71C7C784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20,7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691" w14:textId="214C2D74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6F9" w14:textId="614114AE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23,2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78B" w14:textId="1711DC4D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75A" w14:textId="7D1E2A6D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39,3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8F3" w14:textId="29054F7F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9A3" w14:textId="3DA0668F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99E" w14:textId="76ABC970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F59" w14:textId="57191F9B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3814" w14:textId="65571538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54,3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C93" w14:textId="24076FE6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54,3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3A8B" w14:textId="77777777" w:rsid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2010 - 2014 гг. - 21 руб./га,</w:t>
            </w:r>
          </w:p>
          <w:p w14:paraId="2D92B399" w14:textId="77777777" w:rsid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2014 - 2018 гг. - 28,4 руб./га,</w:t>
            </w:r>
          </w:p>
          <w:p w14:paraId="7000CAE6" w14:textId="77777777" w:rsid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среднемноголетнее значение за 2015 - </w:t>
            </w:r>
            <w:r>
              <w:rPr>
                <w:sz w:val="20"/>
              </w:rPr>
              <w:lastRenderedPageBreak/>
              <w:t>2019 гг. - 33,5 руб./га,</w:t>
            </w:r>
          </w:p>
          <w:p w14:paraId="0F6EBFCA" w14:textId="4E1B9F53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>
              <w:rPr>
                <w:sz w:val="20"/>
              </w:rPr>
              <w:t>среднемноголетнее значение за 2016 - 2020 гг. - 38,8 руб./га,</w:t>
            </w:r>
            <w:r>
              <w:t xml:space="preserve"> </w:t>
            </w:r>
            <w:r w:rsidRPr="00D64F85">
              <w:rPr>
                <w:sz w:val="20"/>
              </w:rPr>
              <w:t>среднемноголетнее значение за 2017 – 2021 гг. 44,4</w:t>
            </w:r>
            <w:r w:rsidR="00EB0436">
              <w:rPr>
                <w:sz w:val="20"/>
              </w:rPr>
              <w:t xml:space="preserve"> </w:t>
            </w:r>
            <w:bookmarkStart w:id="1" w:name="_GoBack"/>
            <w:bookmarkEnd w:id="1"/>
            <w:r w:rsidRPr="00D64F85">
              <w:rPr>
                <w:sz w:val="20"/>
              </w:rPr>
              <w:t>руб./га.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vAlign w:val="bottom"/>
          </w:tcPr>
          <w:p w14:paraId="0EB42055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4C6F30C1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2FD50F10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68EB9662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A0B8C8D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130990BC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3ABF7498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05F6D32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F8023B0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17B671E9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75823CA2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18EC9CE7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3B866C41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D3AF0FC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FA1936C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32D7C8C4" w14:textId="77777777" w:rsidR="00091D0F" w:rsidRDefault="00091D0F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26C06261" w14:textId="4C142B49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»;</w:t>
            </w:r>
          </w:p>
        </w:tc>
      </w:tr>
    </w:tbl>
    <w:p w14:paraId="52741708" w14:textId="6A689594" w:rsidR="00D64F85" w:rsidRDefault="00D64F85" w:rsidP="00017E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позицию «6. Доля лесных пожаров, возникших по вине граждан, в общем количестве лесных пожаров»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"/>
        <w:gridCol w:w="1313"/>
        <w:gridCol w:w="291"/>
        <w:gridCol w:w="474"/>
        <w:gridCol w:w="474"/>
        <w:gridCol w:w="474"/>
        <w:gridCol w:w="574"/>
        <w:gridCol w:w="574"/>
        <w:gridCol w:w="574"/>
        <w:gridCol w:w="574"/>
        <w:gridCol w:w="574"/>
        <w:gridCol w:w="574"/>
        <w:gridCol w:w="574"/>
        <w:gridCol w:w="574"/>
        <w:gridCol w:w="1776"/>
        <w:gridCol w:w="296"/>
      </w:tblGrid>
      <w:tr w:rsidR="00D64F85" w:rsidRPr="00D64F85" w14:paraId="79B39016" w14:textId="77777777" w:rsidTr="00017ED3">
        <w:tc>
          <w:tcPr>
            <w:tcW w:w="118" w:type="pct"/>
            <w:tcBorders>
              <w:right w:val="single" w:sz="4" w:space="0" w:color="auto"/>
            </w:tcBorders>
          </w:tcPr>
          <w:p w14:paraId="384AB8DB" w14:textId="77777777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3A0" w14:textId="160097C2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>
              <w:rPr>
                <w:sz w:val="20"/>
              </w:rPr>
              <w:t>6. Доля лесных пожаров, возникших по вине граждан, в общем количестве лесных пожаров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5156" w14:textId="0E08C5BC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3A2" w14:textId="04DE3D2E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D34" w14:textId="4445F4B7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515" w14:textId="4017F2FC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B28" w14:textId="0FEA3FA1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39,62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DAB" w14:textId="60782636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39,61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10C" w14:textId="5A11BB1B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37,70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528" w14:textId="47D423DF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32,80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10E" w14:textId="7935AEF8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29,31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443" w14:textId="616A07F1" w:rsidR="00D64F85" w:rsidRPr="00D64F85" w:rsidRDefault="00017ED3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28,80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E79" w14:textId="59225CCD" w:rsidR="00D64F85" w:rsidRPr="00D64F85" w:rsidRDefault="00017ED3" w:rsidP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28,79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384" w14:textId="6C5C18D3" w:rsidR="00D64F85" w:rsidRPr="00D64F85" w:rsidRDefault="00017ED3" w:rsidP="00D64F8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28,7</w:t>
            </w:r>
            <w:r w:rsidR="00D64F85">
              <w:rPr>
                <w:sz w:val="20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2DE" w14:textId="77777777" w:rsid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2010 - 2014 гг. - 56,8%,</w:t>
            </w:r>
          </w:p>
          <w:p w14:paraId="77B9DA06" w14:textId="77777777" w:rsid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2012 - 2016 гг. - 39,62%,</w:t>
            </w:r>
          </w:p>
          <w:p w14:paraId="2FEE0E0B" w14:textId="77777777" w:rsid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2014 - 2018 гг. - 37,74%,</w:t>
            </w:r>
          </w:p>
          <w:p w14:paraId="5A9D8B32" w14:textId="77777777" w:rsid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2015 - 2019 гг. - 32,84%,</w:t>
            </w:r>
          </w:p>
          <w:p w14:paraId="0DF51DA0" w14:textId="0259FEEC" w:rsidR="00D64F85" w:rsidRPr="00D64F85" w:rsidRDefault="00D64F85" w:rsidP="00017ED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  <w:szCs w:val="28"/>
              </w:rPr>
            </w:pPr>
            <w:r>
              <w:rPr>
                <w:sz w:val="20"/>
              </w:rPr>
              <w:t>среднемноголетнее значение за 2016 - 2020 гг. - 29,32%</w:t>
            </w:r>
            <w:r w:rsidR="00017ED3">
              <w:rPr>
                <w:sz w:val="20"/>
              </w:rPr>
              <w:t>, среднемноголетнее значение за 2017 - 2021 гг. – 28,81</w:t>
            </w:r>
            <w:r w:rsidR="00091D0F">
              <w:rPr>
                <w:sz w:val="20"/>
              </w:rPr>
              <w:t>%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vAlign w:val="bottom"/>
          </w:tcPr>
          <w:p w14:paraId="0F7E41EB" w14:textId="77777777" w:rsidR="00D64F85" w:rsidRPr="00D64F85" w:rsidRDefault="00D64F85" w:rsidP="00D64F8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»;</w:t>
            </w:r>
          </w:p>
        </w:tc>
      </w:tr>
    </w:tbl>
    <w:p w14:paraId="2EEE01C4" w14:textId="31694B10" w:rsidR="00017ED3" w:rsidRDefault="00017ED3" w:rsidP="00017E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позицию «</w:t>
      </w:r>
      <w:r w:rsidRPr="00017ED3">
        <w:rPr>
          <w:sz w:val="28"/>
          <w:szCs w:val="28"/>
        </w:rPr>
        <w:t>7. Доля лесных пожаров, ликвидированных в течение первых суток с момента обнаружения, в общ</w:t>
      </w:r>
      <w:r>
        <w:rPr>
          <w:sz w:val="28"/>
          <w:szCs w:val="28"/>
        </w:rPr>
        <w:t>ем количестве лесных пожаров</w:t>
      </w:r>
      <w:r w:rsidRPr="00017ED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"/>
        <w:gridCol w:w="1628"/>
        <w:gridCol w:w="288"/>
        <w:gridCol w:w="464"/>
        <w:gridCol w:w="464"/>
        <w:gridCol w:w="464"/>
        <w:gridCol w:w="464"/>
        <w:gridCol w:w="562"/>
        <w:gridCol w:w="562"/>
        <w:gridCol w:w="562"/>
        <w:gridCol w:w="562"/>
        <w:gridCol w:w="562"/>
        <w:gridCol w:w="562"/>
        <w:gridCol w:w="562"/>
        <w:gridCol w:w="1729"/>
        <w:gridCol w:w="268"/>
      </w:tblGrid>
      <w:tr w:rsidR="00017ED3" w:rsidRPr="00017ED3" w14:paraId="13AFCAFC" w14:textId="606FE829" w:rsidTr="00017ED3">
        <w:tc>
          <w:tcPr>
            <w:tcW w:w="112" w:type="pct"/>
            <w:tcBorders>
              <w:right w:val="single" w:sz="4" w:space="0" w:color="auto"/>
            </w:tcBorders>
          </w:tcPr>
          <w:p w14:paraId="7C2759AF" w14:textId="75A49B4B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«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B35" w14:textId="0B9726BD" w:rsidR="00017ED3" w:rsidRPr="00017ED3" w:rsidRDefault="00017ED3" w:rsidP="00091D0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7. Доля лесных пожаров, ликвидированных в течение первых суток с момента обнаружения, в общем количестве лесных пожаров</w:t>
            </w:r>
            <w:r w:rsidR="00091D0F" w:rsidRPr="00091D0F">
              <w:rPr>
                <w:sz w:val="18"/>
                <w:szCs w:val="18"/>
                <w:vertAlign w:val="superscript"/>
              </w:rPr>
              <w:t>1</w:t>
            </w:r>
            <w:r w:rsidRPr="00017E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E36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546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99,7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1B4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93,1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939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93,9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9A9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94,7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CF3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95,68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B6FA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99,95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6059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99,95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3C4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99,95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3372" w14:textId="7D0D9E0A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98,26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9652" w14:textId="139CAD41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98,27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B602" w14:textId="215FB908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98,28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BFD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среднемноголетнее значение за 2010 - 2014 гг. - 88,16%,</w:t>
            </w:r>
          </w:p>
          <w:p w14:paraId="7D0FD38A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среднемноголетнее значение за 2012 - 2016 гг. - 95,67%,</w:t>
            </w:r>
          </w:p>
          <w:p w14:paraId="633362E5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среднемноголетнее значение за 2014 - 2018 гг. - 99,94%,</w:t>
            </w:r>
          </w:p>
          <w:p w14:paraId="4565DE82" w14:textId="77777777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среднемноголетнее значение за 2015 - 2019 гг. - 100,0%,</w:t>
            </w:r>
          </w:p>
          <w:p w14:paraId="7015E99B" w14:textId="00B20987" w:rsidR="00017ED3" w:rsidRPr="00017ED3" w:rsidRDefault="00017ED3" w:rsidP="00017ED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среднемноголетнее значение за 2016 - 2020 гг. - 99,94%, среднемноголетнее значение за 2017 - 2021 гг. - 98,26%</w:t>
            </w:r>
          </w:p>
        </w:tc>
        <w:tc>
          <w:tcPr>
            <w:tcW w:w="139" w:type="pct"/>
            <w:tcBorders>
              <w:left w:val="single" w:sz="4" w:space="0" w:color="auto"/>
            </w:tcBorders>
            <w:vAlign w:val="bottom"/>
          </w:tcPr>
          <w:p w14:paraId="402A5B44" w14:textId="50494448" w:rsidR="00017ED3" w:rsidRPr="00017ED3" w:rsidRDefault="00017ED3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</w:rPr>
            </w:pPr>
            <w:r w:rsidRPr="00017ED3">
              <w:rPr>
                <w:sz w:val="18"/>
                <w:szCs w:val="18"/>
              </w:rPr>
              <w:t>»;</w:t>
            </w:r>
          </w:p>
        </w:tc>
      </w:tr>
    </w:tbl>
    <w:p w14:paraId="763DCD40" w14:textId="47FE381E" w:rsidR="00017ED3" w:rsidRDefault="00017ED3" w:rsidP="00A335F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позицию «12. 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</w:r>
      <w:r w:rsidRPr="00017ED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» изложить в следующей редакции</w:t>
      </w:r>
      <w:r w:rsidR="00A335F4">
        <w:rPr>
          <w:sz w:val="28"/>
          <w:szCs w:val="28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"/>
        <w:gridCol w:w="1928"/>
        <w:gridCol w:w="298"/>
        <w:gridCol w:w="387"/>
        <w:gridCol w:w="385"/>
        <w:gridCol w:w="385"/>
        <w:gridCol w:w="484"/>
        <w:gridCol w:w="484"/>
        <w:gridCol w:w="484"/>
        <w:gridCol w:w="484"/>
        <w:gridCol w:w="574"/>
        <w:gridCol w:w="574"/>
        <w:gridCol w:w="574"/>
        <w:gridCol w:w="574"/>
        <w:gridCol w:w="1778"/>
        <w:gridCol w:w="296"/>
      </w:tblGrid>
      <w:tr w:rsidR="00A335F4" w:rsidRPr="00D64F85" w14:paraId="7FE250F1" w14:textId="77777777" w:rsidTr="00A335F4">
        <w:tc>
          <w:tcPr>
            <w:tcW w:w="118" w:type="pct"/>
            <w:tcBorders>
              <w:right w:val="single" w:sz="4" w:space="0" w:color="auto"/>
            </w:tcBorders>
          </w:tcPr>
          <w:p w14:paraId="364B49C9" w14:textId="77777777" w:rsidR="00A335F4" w:rsidRPr="00D64F85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235" w14:textId="5B76C764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A335F4">
              <w:rPr>
                <w:sz w:val="20"/>
              </w:rPr>
              <w:t xml:space="preserve">12. Доля площади погибших и поврежденных </w:t>
            </w:r>
            <w:r w:rsidRPr="00A335F4">
              <w:rPr>
                <w:sz w:val="20"/>
              </w:rPr>
              <w:lastRenderedPageBreak/>
              <w:t>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  <w:r w:rsidRPr="00A335F4">
              <w:rPr>
                <w:sz w:val="20"/>
                <w:vertAlign w:val="superscript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B19" w14:textId="1D43BB4A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lastRenderedPageBreak/>
              <w:t>%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C844" w14:textId="5A82FD2B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828" w14:textId="552E0BDC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9AD1" w14:textId="45B85573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4089" w14:textId="0CB3949C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DF1" w14:textId="5ADF08B9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0,08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CE7" w14:textId="4E5BF311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1,9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C3F1" w14:textId="3254B75A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0,2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CF37" w14:textId="1C9B811B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0,129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295" w14:textId="725A882C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0,126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A2F" w14:textId="6450B803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0,124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D5C8" w14:textId="0DAEBC46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A335F4">
              <w:rPr>
                <w:sz w:val="20"/>
              </w:rPr>
              <w:t>0,121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BF3" w14:textId="77777777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A335F4">
              <w:rPr>
                <w:sz w:val="20"/>
              </w:rPr>
              <w:t xml:space="preserve">индикатор введен с 2019 года, среднемноголетнее </w:t>
            </w:r>
            <w:r w:rsidRPr="00A335F4">
              <w:rPr>
                <w:sz w:val="20"/>
              </w:rPr>
              <w:lastRenderedPageBreak/>
              <w:t>значение за 2014 - 2018 гг. - 2,3%,</w:t>
            </w:r>
          </w:p>
          <w:p w14:paraId="54F9C267" w14:textId="77777777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A335F4">
              <w:rPr>
                <w:sz w:val="20"/>
              </w:rPr>
              <w:t>среднемноголетнее значение за 2015 - 2019 гг. - 0,23%,</w:t>
            </w:r>
          </w:p>
          <w:p w14:paraId="5540A876" w14:textId="6709C7C4" w:rsidR="00A335F4" w:rsidRP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A335F4">
              <w:rPr>
                <w:sz w:val="20"/>
              </w:rPr>
              <w:t>среднемноголетнее значение за 2016 - 2020 гг. - 0,3%, среднемноголетнее значение за 2017 - 2021 гг. - 0,27%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vAlign w:val="bottom"/>
          </w:tcPr>
          <w:p w14:paraId="51F5769A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61D7C810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2E92639D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26958C44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123384B4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2EF3DE11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4638573E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76830AFF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468CCC9B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35E5D4D1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278C5D5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4F98BEE" w14:textId="77777777" w:rsidR="00A335F4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2C8B87B7" w14:textId="71C0E99E" w:rsidR="00A335F4" w:rsidRPr="00D64F85" w:rsidRDefault="00A335F4" w:rsidP="00A335F4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»;</w:t>
            </w:r>
          </w:p>
        </w:tc>
      </w:tr>
    </w:tbl>
    <w:p w14:paraId="5958FB61" w14:textId="1127FD1C" w:rsidR="00A335F4" w:rsidRDefault="008E4F81" w:rsidP="008E4F81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A335F4">
        <w:rPr>
          <w:sz w:val="28"/>
          <w:szCs w:val="28"/>
        </w:rPr>
        <w:t>) позицию «17. Доля объема заготовки древесины выборочными рубками в общем объеме заготовки древесины»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"/>
        <w:gridCol w:w="1642"/>
        <w:gridCol w:w="292"/>
        <w:gridCol w:w="544"/>
        <w:gridCol w:w="474"/>
        <w:gridCol w:w="474"/>
        <w:gridCol w:w="474"/>
        <w:gridCol w:w="574"/>
        <w:gridCol w:w="474"/>
        <w:gridCol w:w="474"/>
        <w:gridCol w:w="474"/>
        <w:gridCol w:w="574"/>
        <w:gridCol w:w="574"/>
        <w:gridCol w:w="574"/>
        <w:gridCol w:w="1776"/>
        <w:gridCol w:w="296"/>
      </w:tblGrid>
      <w:tr w:rsidR="008E4F81" w:rsidRPr="00D64F85" w14:paraId="7C1E9ECD" w14:textId="77777777" w:rsidTr="008E4F81">
        <w:tc>
          <w:tcPr>
            <w:tcW w:w="118" w:type="pct"/>
            <w:tcBorders>
              <w:right w:val="single" w:sz="4" w:space="0" w:color="auto"/>
            </w:tcBorders>
          </w:tcPr>
          <w:p w14:paraId="03979370" w14:textId="77777777" w:rsidR="008E4F81" w:rsidRPr="00D64F85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3DF" w14:textId="2D5AD88D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A335F4">
              <w:rPr>
                <w:sz w:val="20"/>
              </w:rPr>
              <w:t>17. Доля объема заготовки древесины выборочными рубками в общем объеме заготовки древесины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717" w14:textId="077427BD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879" w14:textId="12052B77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79168C">
              <w:t>72,2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58A3" w14:textId="2F297832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68,8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4545" w14:textId="1F6CCC7F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71,1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307" w14:textId="2D86C689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71,3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9DF" w14:textId="54F828B9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71,35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4793" w14:textId="6F5058C2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A8A6" w14:textId="4AEF3FCC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9E68" w14:textId="2EED64EE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71,6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4CD" w14:textId="338ACB05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72,88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F15" w14:textId="4D06D469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72,89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D9B" w14:textId="0C6F7F94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72,90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64B" w14:textId="3FE7DACD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2010 - 2014 гг. - 65,0%,</w:t>
            </w:r>
          </w:p>
          <w:p w14:paraId="2998844E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2012 - 2016 гг. - 70,6%,</w:t>
            </w:r>
          </w:p>
          <w:p w14:paraId="5B185BA2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2014 - 2018 гг. - 70,4%,</w:t>
            </w:r>
          </w:p>
          <w:p w14:paraId="508031A3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2015 - 2019 гг. - 70,6%,</w:t>
            </w:r>
          </w:p>
          <w:p w14:paraId="5B65042E" w14:textId="0341CB4C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2016 - 2020 гг. - 70,94%, среднемноголетнее значение за 2017 - 2021 гг. – 72,89</w:t>
            </w:r>
            <w:r w:rsidR="00091D0F">
              <w:rPr>
                <w:sz w:val="20"/>
              </w:rPr>
              <w:t>%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vAlign w:val="bottom"/>
          </w:tcPr>
          <w:p w14:paraId="4D5E511F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365AE821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588819F8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78593314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11098D5D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3680EF72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B6EA6E8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2F05D87E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E4F14D2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ADE74DD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1335FB15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18EE2255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2A7D838" w14:textId="77777777" w:rsidR="008E4F81" w:rsidRPr="00D64F85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»;</w:t>
            </w:r>
          </w:p>
        </w:tc>
      </w:tr>
    </w:tbl>
    <w:p w14:paraId="678DDC50" w14:textId="136025BD" w:rsidR="008E4F81" w:rsidRDefault="008E4F81" w:rsidP="008E4F81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8) позицию «18. Доля семян с улучшенными наследственными свойствами в общем объеме заготовленных семян</w:t>
      </w:r>
      <w:r w:rsidRPr="008E4F8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"/>
        <w:gridCol w:w="1642"/>
        <w:gridCol w:w="292"/>
        <w:gridCol w:w="544"/>
        <w:gridCol w:w="474"/>
        <w:gridCol w:w="474"/>
        <w:gridCol w:w="474"/>
        <w:gridCol w:w="574"/>
        <w:gridCol w:w="474"/>
        <w:gridCol w:w="474"/>
        <w:gridCol w:w="474"/>
        <w:gridCol w:w="574"/>
        <w:gridCol w:w="574"/>
        <w:gridCol w:w="574"/>
        <w:gridCol w:w="1776"/>
        <w:gridCol w:w="296"/>
      </w:tblGrid>
      <w:tr w:rsidR="008E4F81" w:rsidRPr="00D64F85" w14:paraId="4C4C3BAF" w14:textId="77777777" w:rsidTr="008E4F81">
        <w:tc>
          <w:tcPr>
            <w:tcW w:w="118" w:type="pct"/>
            <w:tcBorders>
              <w:right w:val="single" w:sz="4" w:space="0" w:color="auto"/>
            </w:tcBorders>
          </w:tcPr>
          <w:p w14:paraId="4849D050" w14:textId="77777777" w:rsidR="008E4F81" w:rsidRPr="00D64F85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A485" w14:textId="79E25E51" w:rsidR="008E4F81" w:rsidRP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8E4F81">
              <w:rPr>
                <w:sz w:val="20"/>
              </w:rPr>
              <w:t>18. Доля семян с улучшенными наследственными свойствами в общем объеме заготовленных семян</w:t>
            </w:r>
            <w:r w:rsidRPr="008E4F81">
              <w:rPr>
                <w:sz w:val="20"/>
                <w:vertAlign w:val="superscript"/>
              </w:rPr>
              <w:t>1</w:t>
            </w:r>
          </w:p>
          <w:p w14:paraId="52C97271" w14:textId="25B01EAD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9AD" w14:textId="77777777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669" w14:textId="530B4FBC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46,3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556" w14:textId="121EF6B4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26,9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11D" w14:textId="7D432A5A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27,1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1C88" w14:textId="246DB7E9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27,3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C75" w14:textId="353EB051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27,5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767" w14:textId="0BD05EAF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19,7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0D8" w14:textId="7F2F7692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13,0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3EC" w14:textId="12C633A7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12,6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C54" w14:textId="3AD086E3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11,6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E2F4" w14:textId="4BEF644B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12,3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8C93" w14:textId="508EAE16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FC3" w14:textId="781705BD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2010 - 2014 гг. - 26,7%,</w:t>
            </w:r>
          </w:p>
          <w:p w14:paraId="4A8EC539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2012 - 2016 гг. - 20,4%,</w:t>
            </w:r>
          </w:p>
          <w:p w14:paraId="6230FF6F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2014 - 2018 гг. - 19,7%,</w:t>
            </w:r>
          </w:p>
          <w:p w14:paraId="0CC43C77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2015 - 2019 гг. - 12,8%,</w:t>
            </w:r>
          </w:p>
          <w:p w14:paraId="4A9D28C5" w14:textId="10F37CA2" w:rsidR="008E4F81" w:rsidRPr="00A335F4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>
              <w:rPr>
                <w:sz w:val="20"/>
              </w:rPr>
              <w:t>среднемноголетнее значение за 2016 - 2020 гг. - 12,5%, среднемноголетнее значение за 2017 - 2021 гг. – 8,96%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vAlign w:val="bottom"/>
          </w:tcPr>
          <w:p w14:paraId="0A31F8F1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3A27F431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29CFCFF2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24695015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7731EEF2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51A8B864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50B6C58B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0EC550F2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42BF1986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3842F9B4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7C7247ED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473E519F" w14:textId="77777777" w:rsidR="008E4F81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</w:p>
          <w:p w14:paraId="3CCE2AC9" w14:textId="77777777" w:rsidR="008E4F81" w:rsidRPr="00D64F85" w:rsidRDefault="008E4F81" w:rsidP="008E4F8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»;</w:t>
            </w:r>
          </w:p>
        </w:tc>
      </w:tr>
    </w:tbl>
    <w:p w14:paraId="40907E85" w14:textId="2E859CB3" w:rsidR="00F70C15" w:rsidRPr="00585263" w:rsidRDefault="00A94E10" w:rsidP="00D7321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050F" w:rsidRPr="006F222C">
        <w:rPr>
          <w:sz w:val="28"/>
          <w:szCs w:val="28"/>
        </w:rPr>
        <w:t>.</w:t>
      </w:r>
      <w:r w:rsidR="008C1C45" w:rsidRPr="006F222C">
        <w:rPr>
          <w:sz w:val="28"/>
          <w:szCs w:val="28"/>
        </w:rPr>
        <w:t> </w:t>
      </w:r>
      <w:r w:rsidR="0065050F" w:rsidRPr="006F222C">
        <w:rPr>
          <w:sz w:val="28"/>
          <w:szCs w:val="28"/>
        </w:rPr>
        <w:t>П</w:t>
      </w:r>
      <w:r w:rsidR="00DD78E3" w:rsidRPr="006F222C">
        <w:rPr>
          <w:sz w:val="28"/>
          <w:szCs w:val="28"/>
        </w:rPr>
        <w:t>риложение</w:t>
      </w:r>
      <w:r w:rsidR="006F19C6" w:rsidRPr="006F222C">
        <w:rPr>
          <w:sz w:val="28"/>
          <w:szCs w:val="28"/>
        </w:rPr>
        <w:t> №</w:t>
      </w:r>
      <w:r w:rsidR="002665DD" w:rsidRPr="006F222C">
        <w:rPr>
          <w:sz w:val="28"/>
          <w:szCs w:val="28"/>
        </w:rPr>
        <w:t xml:space="preserve"> 2.1 </w:t>
      </w:r>
      <w:r w:rsidR="0095559C" w:rsidRPr="006F222C">
        <w:rPr>
          <w:sz w:val="28"/>
          <w:szCs w:val="28"/>
        </w:rPr>
        <w:t xml:space="preserve">к государственной программе </w:t>
      </w:r>
      <w:r w:rsidR="002665DD" w:rsidRPr="006F222C">
        <w:rPr>
          <w:sz w:val="28"/>
          <w:szCs w:val="28"/>
        </w:rPr>
        <w:t>«Основные мероприятия</w:t>
      </w:r>
      <w:r w:rsidR="002665DD" w:rsidRPr="00585263">
        <w:rPr>
          <w:sz w:val="28"/>
          <w:szCs w:val="28"/>
        </w:rPr>
        <w:t xml:space="preserve"> государственной программы Новосибирской области «Развитие лесного хозяйства Новосибирской области» </w:t>
      </w:r>
      <w:r w:rsidR="00ED3E85" w:rsidRPr="00585263">
        <w:rPr>
          <w:sz w:val="28"/>
          <w:szCs w:val="28"/>
        </w:rPr>
        <w:t xml:space="preserve">с 2019 года» </w:t>
      </w:r>
      <w:r w:rsidR="00F70C15" w:rsidRPr="00585263">
        <w:rPr>
          <w:sz w:val="28"/>
          <w:szCs w:val="28"/>
        </w:rPr>
        <w:t>изложить</w:t>
      </w:r>
      <w:r w:rsidR="008C1C45" w:rsidRPr="00585263">
        <w:rPr>
          <w:sz w:val="28"/>
          <w:szCs w:val="28"/>
        </w:rPr>
        <w:t xml:space="preserve"> в редакции согласно приложению </w:t>
      </w:r>
      <w:r w:rsidR="00F70C15" w:rsidRPr="00585263">
        <w:rPr>
          <w:sz w:val="28"/>
          <w:szCs w:val="28"/>
        </w:rPr>
        <w:t>№ </w:t>
      </w:r>
      <w:r w:rsidR="0065050F" w:rsidRPr="00585263">
        <w:rPr>
          <w:sz w:val="28"/>
          <w:szCs w:val="28"/>
        </w:rPr>
        <w:t>1</w:t>
      </w:r>
      <w:r w:rsidR="00F70C15" w:rsidRPr="00585263">
        <w:rPr>
          <w:sz w:val="28"/>
          <w:szCs w:val="28"/>
        </w:rPr>
        <w:t xml:space="preserve"> к настоящему постановлени</w:t>
      </w:r>
      <w:r w:rsidR="00DD78E3" w:rsidRPr="00585263">
        <w:rPr>
          <w:sz w:val="28"/>
          <w:szCs w:val="28"/>
        </w:rPr>
        <w:t>ю</w:t>
      </w:r>
      <w:r w:rsidR="008C1C45" w:rsidRPr="00585263">
        <w:rPr>
          <w:sz w:val="28"/>
          <w:szCs w:val="28"/>
        </w:rPr>
        <w:t>.</w:t>
      </w:r>
    </w:p>
    <w:p w14:paraId="02529787" w14:textId="1941F6ED" w:rsidR="006E452F" w:rsidRPr="00585263" w:rsidRDefault="008E4F81" w:rsidP="00D73211">
      <w:pPr>
        <w:shd w:val="clear" w:color="auto" w:fill="FFFFFF" w:themeFill="background1"/>
        <w:spacing w:before="0" w:after="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5050F" w:rsidRPr="00585263">
        <w:rPr>
          <w:sz w:val="28"/>
          <w:szCs w:val="28"/>
        </w:rPr>
        <w:t>.</w:t>
      </w:r>
      <w:r w:rsidR="003D4F40" w:rsidRPr="00585263">
        <w:rPr>
          <w:sz w:val="28"/>
          <w:szCs w:val="28"/>
        </w:rPr>
        <w:t> </w:t>
      </w:r>
      <w:r w:rsidR="0065050F" w:rsidRPr="00585263">
        <w:rPr>
          <w:sz w:val="28"/>
          <w:szCs w:val="28"/>
        </w:rPr>
        <w:t>П</w:t>
      </w:r>
      <w:r w:rsidR="006E452F" w:rsidRPr="00585263">
        <w:rPr>
          <w:sz w:val="28"/>
          <w:szCs w:val="28"/>
        </w:rPr>
        <w:t xml:space="preserve">риложение № 3 к государственной программе </w:t>
      </w:r>
      <w:r w:rsidR="0084331D" w:rsidRPr="00585263">
        <w:rPr>
          <w:sz w:val="28"/>
          <w:szCs w:val="28"/>
        </w:rPr>
        <w:t xml:space="preserve">«Сводные финансовые </w:t>
      </w:r>
      <w:r w:rsidR="00EC2020" w:rsidRPr="00585263">
        <w:rPr>
          <w:sz w:val="28"/>
          <w:szCs w:val="28"/>
        </w:rPr>
        <w:t xml:space="preserve">затраты и налоговые расходы </w:t>
      </w:r>
      <w:r w:rsidR="0084331D" w:rsidRPr="00585263">
        <w:rPr>
          <w:sz w:val="28"/>
          <w:szCs w:val="28"/>
        </w:rPr>
        <w:t xml:space="preserve">государственной программы Новосибирской области «Развитие лесного хозяйства Новосибирской области» </w:t>
      </w:r>
      <w:r w:rsidR="006E452F" w:rsidRPr="00585263">
        <w:rPr>
          <w:sz w:val="28"/>
          <w:szCs w:val="28"/>
        </w:rPr>
        <w:t>изложить в редакции согласно</w:t>
      </w:r>
      <w:r w:rsidR="00400A33" w:rsidRPr="00585263">
        <w:rPr>
          <w:sz w:val="28"/>
          <w:szCs w:val="28"/>
        </w:rPr>
        <w:t xml:space="preserve"> </w:t>
      </w:r>
      <w:r w:rsidR="005E20F7" w:rsidRPr="00585263">
        <w:rPr>
          <w:sz w:val="28"/>
          <w:szCs w:val="28"/>
        </w:rPr>
        <w:t>приложению</w:t>
      </w:r>
      <w:r w:rsidR="008C1C45" w:rsidRPr="00585263">
        <w:rPr>
          <w:sz w:val="28"/>
          <w:szCs w:val="28"/>
        </w:rPr>
        <w:t> </w:t>
      </w:r>
      <w:r w:rsidR="00400A33" w:rsidRPr="00585263">
        <w:rPr>
          <w:sz w:val="28"/>
          <w:szCs w:val="28"/>
        </w:rPr>
        <w:t>№</w:t>
      </w:r>
      <w:r w:rsidR="007432E2" w:rsidRPr="00585263">
        <w:rPr>
          <w:sz w:val="28"/>
          <w:szCs w:val="28"/>
        </w:rPr>
        <w:t> </w:t>
      </w:r>
      <w:r w:rsidR="0065050F" w:rsidRPr="00585263">
        <w:rPr>
          <w:sz w:val="28"/>
          <w:szCs w:val="28"/>
        </w:rPr>
        <w:t>2</w:t>
      </w:r>
      <w:r w:rsidR="006E452F" w:rsidRPr="00585263">
        <w:rPr>
          <w:sz w:val="28"/>
          <w:szCs w:val="28"/>
        </w:rPr>
        <w:t xml:space="preserve"> к настоящему постановл</w:t>
      </w:r>
      <w:r w:rsidR="00DD78E3" w:rsidRPr="00585263">
        <w:rPr>
          <w:sz w:val="28"/>
          <w:szCs w:val="28"/>
        </w:rPr>
        <w:t>ению</w:t>
      </w:r>
      <w:r w:rsidR="008C1C45" w:rsidRPr="00585263">
        <w:rPr>
          <w:sz w:val="28"/>
          <w:szCs w:val="28"/>
        </w:rPr>
        <w:t>.</w:t>
      </w:r>
    </w:p>
    <w:p w14:paraId="48A36236" w14:textId="1D38EC72" w:rsidR="006F222C" w:rsidRPr="00983409" w:rsidRDefault="008E4F81" w:rsidP="006F222C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1F03" w:rsidRPr="00585263">
        <w:rPr>
          <w:sz w:val="28"/>
          <w:szCs w:val="28"/>
        </w:rPr>
        <w:t xml:space="preserve">. В </w:t>
      </w:r>
      <w:r w:rsidR="006F222C" w:rsidRPr="00983409">
        <w:rPr>
          <w:sz w:val="28"/>
          <w:szCs w:val="28"/>
        </w:rPr>
        <w:t>приложении</w:t>
      </w:r>
      <w:r w:rsidR="006F222C">
        <w:rPr>
          <w:sz w:val="28"/>
          <w:szCs w:val="28"/>
        </w:rPr>
        <w:t> </w:t>
      </w:r>
      <w:r w:rsidR="006F222C" w:rsidRPr="00983409">
        <w:rPr>
          <w:sz w:val="28"/>
          <w:szCs w:val="28"/>
        </w:rPr>
        <w:t>№ 4 к государственной программе «Подпрограмма 1 «</w:t>
      </w:r>
      <w:r w:rsidR="006F222C" w:rsidRPr="00983409">
        <w:rPr>
          <w:rFonts w:eastAsiaTheme="minorHAnsi"/>
          <w:sz w:val="28"/>
          <w:szCs w:val="28"/>
          <w:lang w:eastAsia="en-US"/>
        </w:rPr>
        <w:t>Обеспечение использования, охраны, защиты и воспроизводства лесов</w:t>
      </w:r>
      <w:r w:rsidR="006F222C" w:rsidRPr="00983409">
        <w:rPr>
          <w:sz w:val="28"/>
          <w:szCs w:val="28"/>
        </w:rPr>
        <w:t>» государственной программы Новосибирской области «Развитие лесного хозяйства Новосибирской области»:</w:t>
      </w:r>
    </w:p>
    <w:p w14:paraId="3EFB7F78" w14:textId="61E12786" w:rsidR="006F222C" w:rsidRPr="00983409" w:rsidRDefault="00A94E10" w:rsidP="006F222C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222C" w:rsidRPr="00983409">
        <w:rPr>
          <w:sz w:val="28"/>
          <w:szCs w:val="28"/>
        </w:rPr>
        <w:t>) в разделе I «Паспорт»:</w:t>
      </w:r>
    </w:p>
    <w:p w14:paraId="0946FFBE" w14:textId="510E30D1" w:rsidR="009C1F03" w:rsidRPr="00585263" w:rsidRDefault="00A94E10" w:rsidP="006F222C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F222C" w:rsidRPr="00983409">
        <w:rPr>
          <w:sz w:val="28"/>
          <w:szCs w:val="28"/>
        </w:rPr>
        <w:t>позицию «Объемы финансирования подпрограммы</w:t>
      </w:r>
      <w:r w:rsidR="006F222C">
        <w:rPr>
          <w:sz w:val="28"/>
          <w:szCs w:val="28"/>
        </w:rPr>
        <w:t xml:space="preserve"> (с расшифровкой по </w:t>
      </w:r>
      <w:r w:rsidR="006F222C" w:rsidRPr="00983409">
        <w:rPr>
          <w:sz w:val="28"/>
          <w:szCs w:val="28"/>
        </w:rPr>
        <w:t>источникам и годам финансирования)» изложить в следующей редакции</w:t>
      </w:r>
      <w:r w:rsidR="009C1F03" w:rsidRPr="00585263">
        <w:rPr>
          <w:sz w:val="28"/>
          <w:szCs w:val="28"/>
        </w:rPr>
        <w:t>:</w:t>
      </w:r>
    </w:p>
    <w:tbl>
      <w:tblPr>
        <w:tblStyle w:val="ac"/>
        <w:tblW w:w="100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6"/>
        <w:gridCol w:w="2304"/>
        <w:gridCol w:w="6966"/>
        <w:gridCol w:w="434"/>
      </w:tblGrid>
      <w:tr w:rsidR="009C1F03" w:rsidRPr="00585263" w14:paraId="7D7CC76C" w14:textId="77777777" w:rsidTr="006F222C">
        <w:tc>
          <w:tcPr>
            <w:tcW w:w="35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3CDD3B3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</w:t>
            </w:r>
          </w:p>
        </w:tc>
        <w:tc>
          <w:tcPr>
            <w:tcW w:w="2304" w:type="dxa"/>
            <w:shd w:val="clear" w:color="auto" w:fill="FFFFFF" w:themeFill="background1"/>
          </w:tcPr>
          <w:p w14:paraId="0A3F2BEF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966" w:type="dxa"/>
            <w:shd w:val="clear" w:color="auto" w:fill="FFFFFF" w:themeFill="background1"/>
          </w:tcPr>
          <w:p w14:paraId="34852241" w14:textId="70282869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Общий объем финансирования подпрограммы государственной программы составляет</w:t>
            </w:r>
            <w:r w:rsidR="00D7092D" w:rsidRPr="00585263">
              <w:rPr>
                <w:sz w:val="28"/>
                <w:szCs w:val="28"/>
              </w:rPr>
              <w:t xml:space="preserve"> </w:t>
            </w:r>
            <w:r w:rsidR="001D330A" w:rsidRPr="001D330A">
              <w:rPr>
                <w:sz w:val="28"/>
                <w:szCs w:val="28"/>
              </w:rPr>
              <w:t>6 501 648,9</w:t>
            </w:r>
            <w:r w:rsidR="001D330A" w:rsidRPr="001D330A">
              <w:rPr>
                <w:strike/>
                <w:sz w:val="28"/>
                <w:szCs w:val="28"/>
              </w:rPr>
              <w:t xml:space="preserve">   </w:t>
            </w:r>
            <w:r w:rsidRPr="00585263">
              <w:rPr>
                <w:sz w:val="28"/>
                <w:szCs w:val="28"/>
              </w:rPr>
              <w:t>тыс. руб. за период 2015 - 2024 годов.</w:t>
            </w:r>
          </w:p>
          <w:p w14:paraId="727FD474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14:paraId="2D0652DD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 год - 781 196,0 тыс. руб.;</w:t>
            </w:r>
          </w:p>
          <w:p w14:paraId="66A5B157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 год - 741 698,5 тыс. руб.;</w:t>
            </w:r>
          </w:p>
          <w:p w14:paraId="7D913443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 год - 770 632,6 тыс. руб.;</w:t>
            </w:r>
          </w:p>
          <w:p w14:paraId="468EF07D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 год - 792 080,1 тыс. руб.;</w:t>
            </w:r>
          </w:p>
          <w:p w14:paraId="74ACD8E1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 год - 682 368,3 тыс. руб.;</w:t>
            </w:r>
          </w:p>
          <w:p w14:paraId="2609180A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 год - 502 273,4 тыс. руб.;</w:t>
            </w:r>
          </w:p>
          <w:p w14:paraId="45EC0B7A" w14:textId="29EF52F9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 год - </w:t>
            </w:r>
            <w:r w:rsidR="00D7092D" w:rsidRPr="00585263">
              <w:rPr>
                <w:sz w:val="28"/>
                <w:szCs w:val="28"/>
              </w:rPr>
              <w:t>494 196,9</w:t>
            </w:r>
            <w:r w:rsidR="000A20A7" w:rsidRPr="00585263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>тыс. руб.;</w:t>
            </w:r>
          </w:p>
          <w:p w14:paraId="0B812AFA" w14:textId="1D381B8A" w:rsidR="009C1F03" w:rsidRPr="00B670D7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B670D7">
              <w:rPr>
                <w:sz w:val="28"/>
                <w:szCs w:val="28"/>
              </w:rPr>
              <w:t xml:space="preserve">2022 год - </w:t>
            </w:r>
            <w:r w:rsidR="00B670D7" w:rsidRPr="00B670D7">
              <w:rPr>
                <w:sz w:val="28"/>
                <w:szCs w:val="28"/>
              </w:rPr>
              <w:t>588 439,4</w:t>
            </w:r>
            <w:r w:rsidRPr="00B670D7">
              <w:rPr>
                <w:sz w:val="28"/>
                <w:szCs w:val="28"/>
              </w:rPr>
              <w:t xml:space="preserve"> тыс. руб.;</w:t>
            </w:r>
          </w:p>
          <w:p w14:paraId="755A829F" w14:textId="67EFC09C" w:rsidR="009C1F03" w:rsidRPr="00B670D7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B670D7">
              <w:rPr>
                <w:sz w:val="28"/>
                <w:szCs w:val="28"/>
              </w:rPr>
              <w:t>2023 год -</w:t>
            </w:r>
            <w:r w:rsidR="00B670D7" w:rsidRPr="00B670D7">
              <w:rPr>
                <w:sz w:val="28"/>
                <w:szCs w:val="28"/>
              </w:rPr>
              <w:t xml:space="preserve"> 573 771,1</w:t>
            </w:r>
            <w:r w:rsidRPr="00B670D7">
              <w:rPr>
                <w:sz w:val="28"/>
                <w:szCs w:val="28"/>
              </w:rPr>
              <w:t xml:space="preserve"> тыс. руб.;</w:t>
            </w:r>
          </w:p>
          <w:p w14:paraId="2C520ABE" w14:textId="1D1EDF9E" w:rsidR="009C1F03" w:rsidRPr="00B670D7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B670D7">
              <w:rPr>
                <w:sz w:val="28"/>
                <w:szCs w:val="28"/>
              </w:rPr>
              <w:t xml:space="preserve">2024 год - </w:t>
            </w:r>
            <w:r w:rsidR="00CE1DEE" w:rsidRPr="00B670D7">
              <w:rPr>
                <w:sz w:val="28"/>
                <w:szCs w:val="28"/>
              </w:rPr>
              <w:t xml:space="preserve">574 992,6 </w:t>
            </w:r>
            <w:r w:rsidRPr="00B670D7">
              <w:rPr>
                <w:sz w:val="28"/>
                <w:szCs w:val="28"/>
              </w:rPr>
              <w:t xml:space="preserve">тыс. руб. </w:t>
            </w:r>
          </w:p>
          <w:p w14:paraId="6272F3F6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6F061582" w14:textId="43A48583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средства из федерального бюджета за период 2015 - 2024 годов - </w:t>
            </w:r>
            <w:r w:rsidR="00EE2F20">
              <w:rPr>
                <w:sz w:val="28"/>
                <w:szCs w:val="28"/>
              </w:rPr>
              <w:t>1 051 729,6</w:t>
            </w:r>
            <w:r w:rsidRPr="00585263">
              <w:rPr>
                <w:sz w:val="28"/>
                <w:szCs w:val="28"/>
              </w:rPr>
              <w:t xml:space="preserve"> тыс. руб., в том числе:</w:t>
            </w:r>
          </w:p>
          <w:p w14:paraId="577400B4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 год - 89 146,3 тыс. руб.;</w:t>
            </w:r>
          </w:p>
          <w:p w14:paraId="184BE990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 год - 127 815,0 тыс. руб.;</w:t>
            </w:r>
          </w:p>
          <w:p w14:paraId="334BE991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 год - 92 612,8 тыс. руб.;</w:t>
            </w:r>
          </w:p>
          <w:p w14:paraId="024C389F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 год - 82 145,1 тыс. руб.;</w:t>
            </w:r>
          </w:p>
          <w:p w14:paraId="4124D02D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 год - 83 005,8 тыс. руб.;</w:t>
            </w:r>
          </w:p>
          <w:p w14:paraId="3C5332D4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 год - 84 832,5 тыс. руб.;</w:t>
            </w:r>
          </w:p>
          <w:p w14:paraId="5ED1CFBF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2021 год - 61 827,2 тыс. руб.;</w:t>
            </w:r>
          </w:p>
          <w:p w14:paraId="321BBF55" w14:textId="147F60E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2022 год - </w:t>
            </w:r>
            <w:r w:rsidR="00EE2F20" w:rsidRPr="00EE2F20">
              <w:rPr>
                <w:sz w:val="28"/>
                <w:szCs w:val="28"/>
              </w:rPr>
              <w:t>143 448,3</w:t>
            </w:r>
            <w:r w:rsidRPr="00585263">
              <w:rPr>
                <w:sz w:val="28"/>
                <w:szCs w:val="28"/>
              </w:rPr>
              <w:t xml:space="preserve"> тыс. руб.;</w:t>
            </w:r>
          </w:p>
          <w:p w14:paraId="6D87FDC3" w14:textId="2F6C8934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2023 год - </w:t>
            </w:r>
            <w:r w:rsidR="00EE2F20" w:rsidRPr="00EE2F20">
              <w:rPr>
                <w:sz w:val="28"/>
                <w:szCs w:val="28"/>
              </w:rPr>
              <w:t>143 448,3</w:t>
            </w:r>
            <w:r w:rsidRPr="00585263">
              <w:rPr>
                <w:sz w:val="28"/>
                <w:szCs w:val="28"/>
              </w:rPr>
              <w:t xml:space="preserve"> тыс. руб.;</w:t>
            </w:r>
          </w:p>
          <w:p w14:paraId="151F1289" w14:textId="53105ADA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2024 год - </w:t>
            </w:r>
            <w:r w:rsidR="00EE2F20" w:rsidRPr="00EE2F20">
              <w:rPr>
                <w:sz w:val="28"/>
                <w:szCs w:val="28"/>
              </w:rPr>
              <w:t>143 448,3</w:t>
            </w:r>
            <w:r w:rsidR="00EE2F20">
              <w:rPr>
                <w:sz w:val="28"/>
                <w:szCs w:val="28"/>
              </w:rPr>
              <w:t xml:space="preserve"> тыс. руб.</w:t>
            </w:r>
            <w:r w:rsidRPr="00585263">
              <w:rPr>
                <w:sz w:val="28"/>
                <w:szCs w:val="28"/>
              </w:rPr>
              <w:t>;</w:t>
            </w:r>
          </w:p>
          <w:p w14:paraId="6416CC70" w14:textId="1B7930B1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средства областного бюджета Новосибирской области за период 2015 - 2024 годов -</w:t>
            </w:r>
            <w:r w:rsidR="005A653F" w:rsidRPr="00585263">
              <w:rPr>
                <w:sz w:val="28"/>
                <w:szCs w:val="28"/>
              </w:rPr>
              <w:t xml:space="preserve"> </w:t>
            </w:r>
            <w:r w:rsidR="00EE2F20">
              <w:rPr>
                <w:sz w:val="28"/>
                <w:szCs w:val="28"/>
              </w:rPr>
              <w:t xml:space="preserve"> 422 991,6</w:t>
            </w:r>
            <w:r w:rsidR="000A20A7" w:rsidRPr="00585263">
              <w:rPr>
                <w:sz w:val="28"/>
                <w:szCs w:val="28"/>
              </w:rPr>
              <w:t xml:space="preserve"> </w:t>
            </w:r>
            <w:r w:rsidRPr="00585263">
              <w:rPr>
                <w:sz w:val="28"/>
                <w:szCs w:val="28"/>
              </w:rPr>
              <w:t xml:space="preserve">тыс. руб., в том числе: </w:t>
            </w:r>
          </w:p>
          <w:p w14:paraId="59ADC724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 год - 15 039,4 тыс. руб.;</w:t>
            </w:r>
          </w:p>
          <w:p w14:paraId="7ABDA3D7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 год - 11 866,3 тыс. руб.;</w:t>
            </w:r>
          </w:p>
          <w:p w14:paraId="5843614C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 год - 31 866,3 тыс. руб.;</w:t>
            </w:r>
          </w:p>
          <w:p w14:paraId="2BF8738E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 год - 45 420,8 тыс. руб.;</w:t>
            </w:r>
          </w:p>
          <w:p w14:paraId="7575EB58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 год - 65 815,8 тыс. руб.;</w:t>
            </w:r>
          </w:p>
          <w:p w14:paraId="47D28A3A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lastRenderedPageBreak/>
              <w:t>2020 год - 37 311,5 тыс. руб.;</w:t>
            </w:r>
          </w:p>
          <w:p w14:paraId="730DA544" w14:textId="7C7649CE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2021 год -</w:t>
            </w:r>
            <w:r w:rsidR="005A653F" w:rsidRPr="00585263">
              <w:rPr>
                <w:sz w:val="28"/>
                <w:szCs w:val="28"/>
              </w:rPr>
              <w:t xml:space="preserve"> </w:t>
            </w:r>
            <w:r w:rsidR="000A20A7" w:rsidRPr="00585263">
              <w:rPr>
                <w:sz w:val="28"/>
                <w:szCs w:val="28"/>
              </w:rPr>
              <w:t xml:space="preserve">46 254,5 </w:t>
            </w:r>
            <w:r w:rsidRPr="00585263">
              <w:rPr>
                <w:sz w:val="28"/>
                <w:szCs w:val="28"/>
              </w:rPr>
              <w:t>тыс. руб.;</w:t>
            </w:r>
          </w:p>
          <w:p w14:paraId="6D8A0581" w14:textId="2B85298D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2022 год - </w:t>
            </w:r>
            <w:r w:rsidR="00EE2F20" w:rsidRPr="00EE2F20">
              <w:rPr>
                <w:sz w:val="28"/>
                <w:szCs w:val="28"/>
              </w:rPr>
              <w:t>65 844,1</w:t>
            </w:r>
            <w:r w:rsidRPr="00585263">
              <w:rPr>
                <w:sz w:val="28"/>
                <w:szCs w:val="28"/>
              </w:rPr>
              <w:t xml:space="preserve"> тыс. руб.;</w:t>
            </w:r>
          </w:p>
          <w:p w14:paraId="630223F7" w14:textId="15418571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2023 год - </w:t>
            </w:r>
            <w:r w:rsidR="00EE2F20" w:rsidRPr="00EE2F20">
              <w:rPr>
                <w:sz w:val="28"/>
                <w:szCs w:val="28"/>
              </w:rPr>
              <w:t>51 175,7</w:t>
            </w:r>
            <w:r w:rsidRPr="00585263">
              <w:rPr>
                <w:sz w:val="28"/>
                <w:szCs w:val="28"/>
              </w:rPr>
              <w:t xml:space="preserve"> тыс. руб.;</w:t>
            </w:r>
          </w:p>
          <w:p w14:paraId="642AAF8B" w14:textId="705078FA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2024 год - </w:t>
            </w:r>
            <w:r w:rsidR="00EE2F20" w:rsidRPr="00EE2F20">
              <w:rPr>
                <w:sz w:val="28"/>
                <w:szCs w:val="28"/>
              </w:rPr>
              <w:t>52 397,2</w:t>
            </w:r>
            <w:r w:rsidR="00EE2F20">
              <w:rPr>
                <w:sz w:val="28"/>
                <w:szCs w:val="28"/>
              </w:rPr>
              <w:t xml:space="preserve"> тыс. руб</w:t>
            </w:r>
            <w:r w:rsidRPr="00585263">
              <w:rPr>
                <w:sz w:val="28"/>
                <w:szCs w:val="28"/>
              </w:rPr>
              <w:t>.</w:t>
            </w:r>
          </w:p>
          <w:p w14:paraId="549D4827" w14:textId="3F8AC9EE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Внебюджетные источники за период 2015 - 2024 годов - </w:t>
            </w:r>
            <w:r w:rsidR="00D7092D" w:rsidRPr="00585263">
              <w:rPr>
                <w:sz w:val="28"/>
                <w:szCs w:val="28"/>
              </w:rPr>
              <w:t xml:space="preserve">  </w:t>
            </w:r>
            <w:r w:rsidR="004A3D11">
              <w:rPr>
                <w:strike/>
                <w:sz w:val="28"/>
                <w:szCs w:val="28"/>
              </w:rPr>
              <w:t xml:space="preserve"> </w:t>
            </w:r>
            <w:r w:rsidR="004A3D11" w:rsidRPr="004A3D11">
              <w:rPr>
                <w:sz w:val="28"/>
                <w:szCs w:val="28"/>
              </w:rPr>
              <w:t>5 026 927,7</w:t>
            </w:r>
            <w:r w:rsidRPr="00585263">
              <w:rPr>
                <w:sz w:val="28"/>
                <w:szCs w:val="28"/>
              </w:rPr>
              <w:t xml:space="preserve"> тыс. руб., в том числе:</w:t>
            </w:r>
          </w:p>
          <w:p w14:paraId="30E5E626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2015 год - 677 010,3 тыс. руб.;</w:t>
            </w:r>
          </w:p>
          <w:p w14:paraId="7EBAFB72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2016 год - 602 017,2 тыс. руб.;</w:t>
            </w:r>
          </w:p>
          <w:p w14:paraId="664D34BB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2017 год - 646 153,5 тыс. руб.;</w:t>
            </w:r>
          </w:p>
          <w:p w14:paraId="3AECCE90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2018 год - 664 514,2 тыс. руб.;</w:t>
            </w:r>
          </w:p>
          <w:p w14:paraId="29BD41FB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2019 год - 533 546,7 тыс. руб.;</w:t>
            </w:r>
          </w:p>
          <w:p w14:paraId="5C990197" w14:textId="77777777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2020 год - 380 129,4 тыс. руб.;</w:t>
            </w:r>
          </w:p>
          <w:p w14:paraId="74DEDBAA" w14:textId="05F9DED1" w:rsidR="009C1F03" w:rsidRPr="00585263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2021 год - </w:t>
            </w:r>
            <w:r w:rsidR="00D7092D" w:rsidRPr="00585263">
              <w:rPr>
                <w:sz w:val="28"/>
                <w:szCs w:val="28"/>
              </w:rPr>
              <w:t>386 115,2</w:t>
            </w:r>
            <w:r w:rsidRPr="00585263">
              <w:rPr>
                <w:sz w:val="28"/>
                <w:szCs w:val="28"/>
              </w:rPr>
              <w:t xml:space="preserve"> тыс. руб.;</w:t>
            </w:r>
          </w:p>
          <w:p w14:paraId="249DF27C" w14:textId="0F6D59C5" w:rsidR="009C1F03" w:rsidRPr="004A3D11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4A3D11">
              <w:rPr>
                <w:sz w:val="28"/>
                <w:szCs w:val="28"/>
              </w:rPr>
              <w:t xml:space="preserve">2022 год - </w:t>
            </w:r>
            <w:r w:rsidR="004A3D11" w:rsidRPr="004A3D11">
              <w:rPr>
                <w:sz w:val="28"/>
                <w:szCs w:val="28"/>
              </w:rPr>
              <w:t>379 147,1</w:t>
            </w:r>
            <w:r w:rsidRPr="004A3D11">
              <w:rPr>
                <w:sz w:val="28"/>
                <w:szCs w:val="28"/>
              </w:rPr>
              <w:t xml:space="preserve"> тыс. руб.;</w:t>
            </w:r>
          </w:p>
          <w:p w14:paraId="5A6C3DE9" w14:textId="7ECAB7DE" w:rsidR="009C1F03" w:rsidRPr="004A3D11" w:rsidRDefault="009C1F03" w:rsidP="00D64F85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4A3D11">
              <w:rPr>
                <w:sz w:val="28"/>
                <w:szCs w:val="28"/>
              </w:rPr>
              <w:t xml:space="preserve">2023 год - </w:t>
            </w:r>
            <w:r w:rsidR="004A3D11" w:rsidRPr="004A3D11">
              <w:rPr>
                <w:sz w:val="28"/>
                <w:szCs w:val="28"/>
              </w:rPr>
              <w:t>379 147,1</w:t>
            </w:r>
            <w:r w:rsidRPr="004A3D11">
              <w:rPr>
                <w:sz w:val="28"/>
                <w:szCs w:val="28"/>
              </w:rPr>
              <w:t xml:space="preserve"> тыс. руб.;</w:t>
            </w:r>
          </w:p>
          <w:p w14:paraId="7FDE0576" w14:textId="021EC88C" w:rsidR="009C1F03" w:rsidRPr="004A3D11" w:rsidRDefault="009C1F03" w:rsidP="006F222C">
            <w:pPr>
              <w:shd w:val="clear" w:color="auto" w:fill="FFFFFF" w:themeFill="background1"/>
              <w:autoSpaceDE/>
              <w:autoSpaceDN/>
              <w:spacing w:before="0" w:after="0" w:line="228" w:lineRule="auto"/>
              <w:jc w:val="both"/>
              <w:rPr>
                <w:sz w:val="28"/>
                <w:szCs w:val="28"/>
              </w:rPr>
            </w:pPr>
            <w:r w:rsidRPr="004A3D11">
              <w:rPr>
                <w:sz w:val="28"/>
                <w:szCs w:val="28"/>
              </w:rPr>
              <w:t xml:space="preserve">2024 год - </w:t>
            </w:r>
            <w:r w:rsidR="004A3D11" w:rsidRPr="004A3D11">
              <w:rPr>
                <w:sz w:val="28"/>
                <w:szCs w:val="28"/>
              </w:rPr>
              <w:t>379 147,1</w:t>
            </w:r>
            <w:r w:rsidRPr="004A3D11"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384870B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E3D5830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26CDCD6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560EED0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2B658B5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8760BF7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3B5F871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708EE9A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CB664D5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C4725E2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0851529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C89995D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5CD6BF6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ind w:left="-674"/>
              <w:rPr>
                <w:sz w:val="28"/>
                <w:szCs w:val="28"/>
              </w:rPr>
            </w:pPr>
          </w:p>
          <w:p w14:paraId="44B39AC7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945990A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E0CD8D1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DE6AF02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5D49479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750E15E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4E28CD7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2420F10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B48B56D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F64DD8E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B946AF2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7D7C85D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C2E7AC3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E288905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41D5A2A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518AC76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E9D1557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B4888C9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8B49396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28EB20B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7510D97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6B83192B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F69731F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2B722057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44F664C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5145066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75D03E9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66BFDF3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7FA3A4E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59B92D0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C5BEC30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3D80B0E0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0D0E4723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77CBC14F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5EC3EB5C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D290569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49C15094" w14:textId="77777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</w:p>
          <w:p w14:paraId="183D29E4" w14:textId="191D3777" w:rsidR="009C1F03" w:rsidRPr="00585263" w:rsidRDefault="009C1F03" w:rsidP="00D64F85">
            <w:pPr>
              <w:autoSpaceDE/>
              <w:autoSpaceDN/>
              <w:spacing w:before="0" w:after="0" w:line="280" w:lineRule="atLeas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»;</w:t>
            </w:r>
          </w:p>
        </w:tc>
      </w:tr>
    </w:tbl>
    <w:p w14:paraId="039662EE" w14:textId="1F8E57A4" w:rsidR="006F222C" w:rsidRDefault="00A94E10" w:rsidP="006F222C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6F222C" w:rsidRPr="00983409">
        <w:rPr>
          <w:sz w:val="28"/>
          <w:szCs w:val="28"/>
        </w:rPr>
        <w:t>позицию «Ожидаемые результаты реализ</w:t>
      </w:r>
      <w:r w:rsidR="006F222C">
        <w:rPr>
          <w:sz w:val="28"/>
          <w:szCs w:val="28"/>
        </w:rPr>
        <w:t>ации подпрограммы, выраженные в </w:t>
      </w:r>
      <w:r w:rsidR="006F222C" w:rsidRPr="00983409">
        <w:rPr>
          <w:sz w:val="28"/>
          <w:szCs w:val="28"/>
        </w:rPr>
        <w:t>количественно измеримых показателях» изложить в следующей редакции:</w:t>
      </w: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494"/>
        <w:gridCol w:w="6730"/>
        <w:gridCol w:w="427"/>
      </w:tblGrid>
      <w:tr w:rsidR="006F222C" w:rsidRPr="00983409" w14:paraId="31610CAA" w14:textId="77777777" w:rsidTr="00D64F85"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C68619B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«</w:t>
            </w: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6B754575" w14:textId="77777777" w:rsidR="006F222C" w:rsidRDefault="006F222C" w:rsidP="006F222C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Ожидаемые результаты реализации подпрограммы, выраженные </w:t>
            </w:r>
          </w:p>
          <w:p w14:paraId="0CF684A8" w14:textId="77777777" w:rsidR="006F222C" w:rsidRPr="00983409" w:rsidRDefault="006F222C" w:rsidP="006F222C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в количественно измеримых показателях</w:t>
            </w:r>
          </w:p>
        </w:tc>
        <w:tc>
          <w:tcPr>
            <w:tcW w:w="3295" w:type="pct"/>
            <w:tcBorders>
              <w:bottom w:val="single" w:sz="4" w:space="0" w:color="auto"/>
            </w:tcBorders>
          </w:tcPr>
          <w:p w14:paraId="684BCAEA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Для повышения эффективности предупреждения и сокращения потерь лесного хозяйства от пожаров и вредных организмов планируется:</w:t>
            </w:r>
          </w:p>
          <w:p w14:paraId="3EB46174" w14:textId="6B5B6E4D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сократить к концу 2024 года долю лесных пожаров, возникших по вине граждан, в общем количестве лесных пожаров до </w:t>
            </w:r>
            <w:r>
              <w:rPr>
                <w:sz w:val="28"/>
                <w:szCs w:val="28"/>
              </w:rPr>
              <w:t>уровня 28</w:t>
            </w:r>
            <w:r w:rsidRPr="00C939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C939CC">
              <w:rPr>
                <w:sz w:val="28"/>
                <w:szCs w:val="28"/>
              </w:rPr>
              <w:t>8% (</w:t>
            </w:r>
            <w:r w:rsidRPr="00983409">
              <w:rPr>
                <w:sz w:val="28"/>
                <w:szCs w:val="28"/>
              </w:rPr>
              <w:t>среднемноголетнее значение за 2010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2014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56,8%, среднемноголетнее значение за 2012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2016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39,62%, среднемноголетнее значение за 2014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2018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37,74%, среднемноголетнее значение за 2015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2019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32,84%, среднемноголетнее значение за 2016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2020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29,32%</w:t>
            </w:r>
            <w:r>
              <w:rPr>
                <w:sz w:val="28"/>
                <w:szCs w:val="28"/>
              </w:rPr>
              <w:t xml:space="preserve">, </w:t>
            </w:r>
            <w:r w:rsidRPr="00983409">
              <w:rPr>
                <w:sz w:val="28"/>
                <w:szCs w:val="28"/>
              </w:rPr>
              <w:t>среднемноголетнее значение за 201</w:t>
            </w:r>
            <w:r>
              <w:rPr>
                <w:sz w:val="28"/>
                <w:szCs w:val="28"/>
              </w:rPr>
              <w:t>7–</w:t>
            </w:r>
            <w:r w:rsidRPr="009834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983409">
              <w:rPr>
                <w:sz w:val="28"/>
                <w:szCs w:val="28"/>
              </w:rPr>
              <w:t xml:space="preserve">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8</w:t>
            </w:r>
            <w:r w:rsidRPr="009834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  <w:r w:rsidRPr="00983409">
              <w:rPr>
                <w:sz w:val="28"/>
                <w:szCs w:val="28"/>
              </w:rPr>
              <w:t>%);</w:t>
            </w:r>
          </w:p>
          <w:p w14:paraId="290B6EF1" w14:textId="6510774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обеспечить в период 2019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 </w:t>
            </w:r>
            <w:r w:rsidRPr="00983409">
              <w:rPr>
                <w:sz w:val="28"/>
                <w:szCs w:val="28"/>
              </w:rPr>
              <w:t xml:space="preserve">гг. долю лесных пожаров, ликвидированных в течение первых суток с момента обнаружения, в общем количестве лесных пожаров на уровне не менее </w:t>
            </w:r>
            <w:r>
              <w:rPr>
                <w:sz w:val="28"/>
                <w:szCs w:val="28"/>
              </w:rPr>
              <w:t>98,28</w:t>
            </w:r>
            <w:r w:rsidRPr="00983409">
              <w:rPr>
                <w:sz w:val="28"/>
                <w:szCs w:val="28"/>
              </w:rPr>
              <w:t>% (среднемноголетнее значение за 2010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2014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88,16%, среднемноголетнее значение за 2012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2016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95,67%, среднемноголетнее значение за 2014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2018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99,94%, среднемноголетнее значение за 2015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2019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100%, среднемноголетнее значение за 2016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2020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99,94%</w:t>
            </w:r>
            <w:r>
              <w:rPr>
                <w:sz w:val="28"/>
                <w:szCs w:val="28"/>
              </w:rPr>
              <w:t xml:space="preserve">, </w:t>
            </w:r>
            <w:r w:rsidRPr="00983409">
              <w:rPr>
                <w:sz w:val="28"/>
                <w:szCs w:val="28"/>
              </w:rPr>
              <w:t>среднемноголетнее значение за 201</w:t>
            </w:r>
            <w:r>
              <w:rPr>
                <w:sz w:val="28"/>
                <w:szCs w:val="28"/>
              </w:rPr>
              <w:t>7–</w:t>
            </w:r>
            <w:r w:rsidRPr="009834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983409">
              <w:rPr>
                <w:sz w:val="28"/>
                <w:szCs w:val="28"/>
              </w:rPr>
              <w:t xml:space="preserve">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98,26</w:t>
            </w:r>
            <w:r w:rsidRPr="00983409">
              <w:rPr>
                <w:sz w:val="28"/>
                <w:szCs w:val="28"/>
              </w:rPr>
              <w:t>%);</w:t>
            </w:r>
          </w:p>
          <w:p w14:paraId="36ABD830" w14:textId="0D54ACB6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снизить к концу 2024 года долю площади погибших </w:t>
            </w:r>
            <w:r w:rsidRPr="00983409">
              <w:rPr>
                <w:sz w:val="28"/>
                <w:szCs w:val="28"/>
              </w:rPr>
              <w:lastRenderedPageBreak/>
              <w:t>и</w:t>
            </w:r>
            <w:r>
              <w:rPr>
                <w:sz w:val="28"/>
                <w:szCs w:val="28"/>
              </w:rPr>
              <w:t> </w:t>
            </w:r>
            <w:r w:rsidRPr="00983409">
              <w:rPr>
                <w:sz w:val="28"/>
                <w:szCs w:val="28"/>
              </w:rPr>
              <w:t>поврежденных лесных насаждений с учетом проведенных мероприятий по защите леса в общей площади земель лесного фонда, занятых лесными насаждениями, до уровня 0,121% (среднемноголетнее значение за 2014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2018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2,3%, среднемноголетнее значение за 2015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2019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0,23%, среднемноголетнее значение за 2016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2020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0,3%</w:t>
            </w:r>
            <w:r>
              <w:rPr>
                <w:sz w:val="28"/>
                <w:szCs w:val="28"/>
              </w:rPr>
              <w:t xml:space="preserve">, </w:t>
            </w:r>
            <w:r w:rsidRPr="00983409">
              <w:rPr>
                <w:sz w:val="28"/>
                <w:szCs w:val="28"/>
              </w:rPr>
              <w:t>среднемноголетнее значение за 201</w:t>
            </w:r>
            <w:r>
              <w:rPr>
                <w:sz w:val="28"/>
                <w:szCs w:val="28"/>
              </w:rPr>
              <w:t>7–</w:t>
            </w:r>
            <w:r w:rsidRPr="0098340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983409">
              <w:rPr>
                <w:sz w:val="28"/>
                <w:szCs w:val="28"/>
              </w:rPr>
              <w:t xml:space="preserve">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0,27</w:t>
            </w:r>
            <w:r w:rsidRPr="00983409">
              <w:rPr>
                <w:sz w:val="28"/>
                <w:szCs w:val="28"/>
              </w:rPr>
              <w:t>%).</w:t>
            </w:r>
          </w:p>
          <w:p w14:paraId="79916B99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Для создания условий для рационального и интенсивного использования лесов при сохранении их экологических функций и биологического разнообразия планируется:</w:t>
            </w:r>
          </w:p>
          <w:p w14:paraId="5AD9B555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обеспечить к концу 2024 года долю площади земель лесного фонда, переданных в пользование, в общей площади земель лесного фонда на территории Новосибирской области на уровне 29,1%.</w:t>
            </w:r>
          </w:p>
          <w:p w14:paraId="6D0E5551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Для повышения качества семян, улучшения селекционных и генетических свойств посадочного материала, восстановления погибших и вырубленных лесов планируется:</w:t>
            </w:r>
          </w:p>
          <w:p w14:paraId="59EC03A7" w14:textId="6990874B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 xml:space="preserve">обеспечить к концу 2024 года долю семян с улучшенными наследственными свойствами в общем объеме заготовленных семян на уровне </w:t>
            </w:r>
            <w:r>
              <w:rPr>
                <w:sz w:val="28"/>
                <w:szCs w:val="28"/>
              </w:rPr>
              <w:t>12,5%</w:t>
            </w:r>
            <w:r w:rsidRPr="00983409">
              <w:rPr>
                <w:sz w:val="28"/>
                <w:szCs w:val="28"/>
              </w:rPr>
              <w:t xml:space="preserve"> (сре</w:t>
            </w:r>
            <w:r>
              <w:rPr>
                <w:sz w:val="28"/>
                <w:szCs w:val="28"/>
              </w:rPr>
              <w:t>днемноголетнее значение за 2010–</w:t>
            </w:r>
            <w:r w:rsidRPr="00983409">
              <w:rPr>
                <w:sz w:val="28"/>
                <w:szCs w:val="28"/>
              </w:rPr>
              <w:t xml:space="preserve">2014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26,7%, среднемноголетнее значение за 2012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2016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20,4%, среднемноголетнее значение за 2014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2018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19,7%, среднемноголетнее значение за 2015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2019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12,8%, среднемноголетнее значение за 2016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2020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12,5%</w:t>
            </w:r>
            <w:r>
              <w:rPr>
                <w:sz w:val="28"/>
                <w:szCs w:val="28"/>
              </w:rPr>
              <w:t>,</w:t>
            </w:r>
            <w:r w:rsidRPr="00983409">
              <w:rPr>
                <w:sz w:val="28"/>
                <w:szCs w:val="28"/>
              </w:rPr>
              <w:t xml:space="preserve"> среднемноголетнее значение за 201</w:t>
            </w:r>
            <w:r>
              <w:rPr>
                <w:sz w:val="28"/>
                <w:szCs w:val="28"/>
              </w:rPr>
              <w:t>7–2021</w:t>
            </w:r>
            <w:r w:rsidRPr="00983409">
              <w:rPr>
                <w:sz w:val="28"/>
                <w:szCs w:val="28"/>
              </w:rPr>
              <w:t xml:space="preserve"> гг. </w:t>
            </w:r>
            <w:r>
              <w:rPr>
                <w:sz w:val="28"/>
                <w:szCs w:val="28"/>
              </w:rPr>
              <w:t>–</w:t>
            </w:r>
            <w:r w:rsidRPr="009834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8,96</w:t>
            </w:r>
            <w:r w:rsidRPr="00983409">
              <w:rPr>
                <w:sz w:val="28"/>
                <w:szCs w:val="28"/>
              </w:rPr>
              <w:t>%)</w:t>
            </w: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vAlign w:val="bottom"/>
          </w:tcPr>
          <w:p w14:paraId="4E5507FE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F206B73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9C6DBE5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CEE8DC0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6C0C302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C060FC6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97F5EC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3C23428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C5798B5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78A17BE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7BDB282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37600F1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10EDD9D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58B57E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0375400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59E6ACE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9741C67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67284C4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25C3C08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777B6E1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6AFA383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B20C743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38913AF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CC4D8D8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6BFC01F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53A1D16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17A94D5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6AC7FEC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2B48B0D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347578C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2F6904C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80A5F98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1021598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8035E15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43D1AC1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73830C2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1B369BB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AEBE9F2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77ADFE6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FEC657A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AFDDAE1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37C2B03F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42F037CE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499A84A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65D9D92D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716D7953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0FD44729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DBAB9D9" w14:textId="77777777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8696825" w14:textId="77777777" w:rsidR="00091D0F" w:rsidRDefault="00091D0F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205C7895" w14:textId="77777777" w:rsidR="00091D0F" w:rsidRDefault="00091D0F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1BF09CF4" w14:textId="77777777" w:rsidR="00091D0F" w:rsidRDefault="00091D0F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088F89" w14:textId="77777777" w:rsidR="00091D0F" w:rsidRDefault="00091D0F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F789E62" w14:textId="0B437A68" w:rsidR="006F222C" w:rsidRPr="00983409" w:rsidRDefault="006F222C" w:rsidP="006F222C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983409">
              <w:rPr>
                <w:sz w:val="28"/>
                <w:szCs w:val="28"/>
              </w:rPr>
              <w:t>»;</w:t>
            </w:r>
          </w:p>
        </w:tc>
      </w:tr>
    </w:tbl>
    <w:p w14:paraId="00623BF3" w14:textId="2B2E21D5" w:rsidR="00A94E10" w:rsidRPr="00983409" w:rsidRDefault="00A94E10" w:rsidP="00A94E10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Pr="00983409">
        <w:rPr>
          <w:rFonts w:ascii="Times New Roman" w:hAnsi="Times New Roman" w:cs="Times New Roman"/>
          <w:b w:val="0"/>
          <w:sz w:val="28"/>
          <w:szCs w:val="28"/>
        </w:rPr>
        <w:t xml:space="preserve">) в разделе </w:t>
      </w:r>
      <w:r w:rsidRPr="00983409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983409">
        <w:rPr>
          <w:rFonts w:ascii="Times New Roman" w:hAnsi="Times New Roman" w:cs="Times New Roman"/>
          <w:b w:val="0"/>
          <w:sz w:val="28"/>
          <w:szCs w:val="28"/>
        </w:rPr>
        <w:t xml:space="preserve"> «Ожидаемые и конечные результаты подпрограммы»:</w:t>
      </w:r>
    </w:p>
    <w:p w14:paraId="53A29538" w14:textId="5A78D3B6" w:rsidR="00A94E10" w:rsidRPr="00983409" w:rsidRDefault="00A94E10" w:rsidP="00A94E1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t> </w:t>
      </w:r>
      <w:r w:rsidRPr="00983409">
        <w:rPr>
          <w:sz w:val="28"/>
          <w:szCs w:val="28"/>
        </w:rPr>
        <w:t>абзацы второй и третий изложить в следующей редакции:</w:t>
      </w:r>
    </w:p>
    <w:p w14:paraId="1F436B2D" w14:textId="601EA8FE" w:rsidR="00A94E10" w:rsidRPr="00983409" w:rsidRDefault="00A94E10" w:rsidP="00A94E10">
      <w:pPr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«сократить к концу 2024 года долю лесных пожаров, возникших по вине граждан, в общем количестве лесных пожаров до </w:t>
      </w:r>
      <w:r w:rsidRPr="00C939CC">
        <w:rPr>
          <w:sz w:val="28"/>
          <w:szCs w:val="28"/>
        </w:rPr>
        <w:t>уровня 29,28%</w:t>
      </w:r>
      <w:r w:rsidRPr="00983409">
        <w:rPr>
          <w:sz w:val="28"/>
          <w:szCs w:val="28"/>
        </w:rPr>
        <w:t xml:space="preserve"> (сре</w:t>
      </w:r>
      <w:r>
        <w:rPr>
          <w:sz w:val="28"/>
          <w:szCs w:val="28"/>
        </w:rPr>
        <w:t>днемноголетнее значение за 2010–</w:t>
      </w:r>
      <w:r w:rsidRPr="00983409">
        <w:rPr>
          <w:sz w:val="28"/>
          <w:szCs w:val="28"/>
        </w:rPr>
        <w:t xml:space="preserve">2014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56,8%, за 2012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2016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39,62%, за 2014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2018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37,74%, за 2015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2019 гг. </w:t>
      </w:r>
      <w:r>
        <w:rPr>
          <w:sz w:val="28"/>
          <w:szCs w:val="28"/>
        </w:rPr>
        <w:t>– 32,84%, за 2016–</w:t>
      </w:r>
      <w:r w:rsidRPr="00983409">
        <w:rPr>
          <w:sz w:val="28"/>
          <w:szCs w:val="28"/>
        </w:rPr>
        <w:t xml:space="preserve">2020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29,32</w:t>
      </w:r>
      <w:r w:rsidR="00091D0F">
        <w:rPr>
          <w:sz w:val="28"/>
          <w:szCs w:val="28"/>
        </w:rPr>
        <w:t>%</w:t>
      </w:r>
      <w:r>
        <w:rPr>
          <w:sz w:val="28"/>
          <w:szCs w:val="28"/>
        </w:rPr>
        <w:t xml:space="preserve">, за 2017-2021 – </w:t>
      </w:r>
      <w:r w:rsidRPr="0098340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983409">
        <w:rPr>
          <w:sz w:val="28"/>
          <w:szCs w:val="28"/>
        </w:rPr>
        <w:t>,</w:t>
      </w:r>
      <w:r>
        <w:rPr>
          <w:sz w:val="28"/>
          <w:szCs w:val="28"/>
        </w:rPr>
        <w:t>81</w:t>
      </w:r>
      <w:r w:rsidR="00091D0F">
        <w:rPr>
          <w:sz w:val="28"/>
          <w:szCs w:val="28"/>
        </w:rPr>
        <w:t>%</w:t>
      </w:r>
      <w:r w:rsidRPr="00983409">
        <w:rPr>
          <w:sz w:val="28"/>
          <w:szCs w:val="28"/>
        </w:rPr>
        <w:t>);</w:t>
      </w:r>
    </w:p>
    <w:p w14:paraId="78735970" w14:textId="747275F8" w:rsidR="00A94E10" w:rsidRPr="00983409" w:rsidRDefault="00A94E10" w:rsidP="00A94E10">
      <w:pPr>
        <w:adjustRightInd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t>обеспечить в период 2019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2024 гг. долю лесных пожаров, ликвидированных в течение первых суток с момента обнаружения, в общем количестве лесных пожаров на уровне </w:t>
      </w:r>
      <w:r w:rsidRPr="00A94E10">
        <w:rPr>
          <w:sz w:val="28"/>
          <w:szCs w:val="28"/>
        </w:rPr>
        <w:t>98,28</w:t>
      </w:r>
      <w:r w:rsidRPr="00983409">
        <w:rPr>
          <w:sz w:val="28"/>
          <w:szCs w:val="28"/>
        </w:rPr>
        <w:t>% (среднемноголетнее значение за 2010</w:t>
      </w:r>
      <w:r>
        <w:rPr>
          <w:sz w:val="28"/>
          <w:szCs w:val="28"/>
        </w:rPr>
        <w:t>–2014 гг. –</w:t>
      </w:r>
      <w:r w:rsidRPr="00983409">
        <w:rPr>
          <w:sz w:val="28"/>
          <w:szCs w:val="28"/>
        </w:rPr>
        <w:t xml:space="preserve"> 88,16%, за 2012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2016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95,67%, за 2014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2018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99,94%, за 2015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2019 гг. </w:t>
      </w:r>
      <w:r>
        <w:rPr>
          <w:sz w:val="28"/>
          <w:szCs w:val="28"/>
        </w:rPr>
        <w:t>– 100%, за </w:t>
      </w:r>
      <w:r w:rsidRPr="00983409">
        <w:rPr>
          <w:sz w:val="28"/>
          <w:szCs w:val="28"/>
        </w:rPr>
        <w:t>2016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2020 гг. </w:t>
      </w:r>
      <w:r>
        <w:rPr>
          <w:sz w:val="28"/>
          <w:szCs w:val="28"/>
        </w:rPr>
        <w:t xml:space="preserve">– </w:t>
      </w:r>
      <w:r w:rsidRPr="00983409">
        <w:rPr>
          <w:sz w:val="28"/>
          <w:szCs w:val="28"/>
        </w:rPr>
        <w:t>99,94%</w:t>
      </w:r>
      <w:r>
        <w:rPr>
          <w:sz w:val="28"/>
          <w:szCs w:val="28"/>
        </w:rPr>
        <w:t>, за 2017-2021 гг. - 98,26</w:t>
      </w:r>
      <w:r w:rsidR="00091D0F">
        <w:rPr>
          <w:sz w:val="28"/>
          <w:szCs w:val="28"/>
        </w:rPr>
        <w:t>%</w:t>
      </w:r>
      <w:r w:rsidRPr="00983409">
        <w:rPr>
          <w:sz w:val="28"/>
          <w:szCs w:val="28"/>
        </w:rPr>
        <w:t>);»;</w:t>
      </w:r>
    </w:p>
    <w:p w14:paraId="44C68EFC" w14:textId="714B950E" w:rsidR="00A94E10" w:rsidRPr="00983409" w:rsidRDefault="00091D0F" w:rsidP="00A94E10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="00A94E10" w:rsidRPr="00983409">
        <w:rPr>
          <w:rFonts w:ascii="Times New Roman" w:hAnsi="Times New Roman" w:cs="Times New Roman"/>
          <w:b w:val="0"/>
          <w:sz w:val="28"/>
          <w:szCs w:val="28"/>
        </w:rPr>
        <w:t>абзацы девятый и десятый изложить в следующей редукции:</w:t>
      </w:r>
    </w:p>
    <w:p w14:paraId="10683929" w14:textId="6C808B8F" w:rsidR="00A94E10" w:rsidRPr="00983409" w:rsidRDefault="00A94E10" w:rsidP="00091D0F">
      <w:pPr>
        <w:adjustRightInd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lastRenderedPageBreak/>
        <w:t xml:space="preserve">«увеличить к концу 2024 года долю объема заготовки древесины выборочными рубками в общем объеме заготовки древесины до уровня </w:t>
      </w:r>
      <w:r>
        <w:rPr>
          <w:sz w:val="28"/>
          <w:szCs w:val="28"/>
        </w:rPr>
        <w:t>72,90</w:t>
      </w:r>
      <w:r w:rsidRPr="00983409">
        <w:rPr>
          <w:sz w:val="28"/>
          <w:szCs w:val="28"/>
        </w:rPr>
        <w:t>% (среднемноголетнее значение 2010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2014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65%, за 2012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2016 гг. </w:t>
      </w:r>
      <w:r>
        <w:rPr>
          <w:sz w:val="28"/>
          <w:szCs w:val="28"/>
        </w:rPr>
        <w:t>– 70,6%, за 2014–</w:t>
      </w:r>
      <w:r w:rsidRPr="00983409">
        <w:rPr>
          <w:sz w:val="28"/>
          <w:szCs w:val="28"/>
        </w:rPr>
        <w:t xml:space="preserve">2018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70,4%, за 2015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2019 гг. </w:t>
      </w:r>
      <w:r>
        <w:rPr>
          <w:sz w:val="28"/>
          <w:szCs w:val="28"/>
        </w:rPr>
        <w:t>– 70,6%, за 2016–</w:t>
      </w:r>
      <w:r w:rsidRPr="00983409">
        <w:rPr>
          <w:sz w:val="28"/>
          <w:szCs w:val="28"/>
        </w:rPr>
        <w:t xml:space="preserve">2020 гг. </w:t>
      </w:r>
      <w:r>
        <w:rPr>
          <w:sz w:val="28"/>
          <w:szCs w:val="28"/>
        </w:rPr>
        <w:t>–</w:t>
      </w:r>
      <w:r w:rsidRPr="00C939CC">
        <w:rPr>
          <w:sz w:val="28"/>
          <w:szCs w:val="28"/>
        </w:rPr>
        <w:t xml:space="preserve"> 70,94%</w:t>
      </w:r>
      <w:r>
        <w:rPr>
          <w:sz w:val="28"/>
          <w:szCs w:val="28"/>
        </w:rPr>
        <w:t>, за 2017-2021 гг. – 72,87</w:t>
      </w:r>
      <w:r w:rsidR="00091D0F">
        <w:rPr>
          <w:sz w:val="28"/>
          <w:szCs w:val="28"/>
        </w:rPr>
        <w:t>%</w:t>
      </w:r>
      <w:r w:rsidRPr="00C939CC">
        <w:rPr>
          <w:sz w:val="28"/>
          <w:szCs w:val="28"/>
        </w:rPr>
        <w:t>);</w:t>
      </w:r>
    </w:p>
    <w:p w14:paraId="05EFA83B" w14:textId="376026F9" w:rsidR="006F222C" w:rsidRDefault="00A94E10" w:rsidP="00091D0F">
      <w:pPr>
        <w:widowControl w:val="0"/>
        <w:spacing w:after="0"/>
        <w:ind w:firstLine="720"/>
        <w:contextualSpacing/>
        <w:jc w:val="both"/>
        <w:rPr>
          <w:sz w:val="28"/>
          <w:szCs w:val="28"/>
        </w:rPr>
      </w:pPr>
      <w:r w:rsidRPr="00983409">
        <w:rPr>
          <w:sz w:val="28"/>
          <w:szCs w:val="28"/>
        </w:rPr>
        <w:t xml:space="preserve">обеспечить к концу 2024 года долю семян с улучшенными наследственными свойствами в общем объеме заготовленных семян на уровне </w:t>
      </w:r>
      <w:r>
        <w:rPr>
          <w:sz w:val="28"/>
          <w:szCs w:val="28"/>
        </w:rPr>
        <w:t>12,5</w:t>
      </w:r>
      <w:r w:rsidRPr="00983409">
        <w:rPr>
          <w:sz w:val="28"/>
          <w:szCs w:val="28"/>
        </w:rPr>
        <w:t>% (среднемноголетнее значение за 2010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2014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26,7%, за 2012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2016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20,4%,</w:t>
      </w:r>
      <w:r>
        <w:rPr>
          <w:sz w:val="28"/>
          <w:szCs w:val="28"/>
        </w:rPr>
        <w:t xml:space="preserve"> за </w:t>
      </w:r>
      <w:r w:rsidRPr="00983409">
        <w:rPr>
          <w:sz w:val="28"/>
          <w:szCs w:val="28"/>
        </w:rPr>
        <w:t>2014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2018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19,7%, за 2015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2019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12,8%, за 2016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2020 гг. </w:t>
      </w:r>
      <w:r>
        <w:rPr>
          <w:sz w:val="28"/>
          <w:szCs w:val="28"/>
        </w:rPr>
        <w:t>–</w:t>
      </w:r>
      <w:r w:rsidRPr="00983409">
        <w:rPr>
          <w:sz w:val="28"/>
          <w:szCs w:val="28"/>
        </w:rPr>
        <w:t xml:space="preserve"> 12,5%</w:t>
      </w:r>
      <w:r>
        <w:rPr>
          <w:sz w:val="28"/>
          <w:szCs w:val="28"/>
        </w:rPr>
        <w:t>, за 2017-2021 гг. – 8,96</w:t>
      </w:r>
      <w:r w:rsidR="00684374">
        <w:rPr>
          <w:sz w:val="28"/>
          <w:szCs w:val="28"/>
        </w:rPr>
        <w:t>%</w:t>
      </w:r>
      <w:r w:rsidRPr="00983409">
        <w:rPr>
          <w:sz w:val="28"/>
          <w:szCs w:val="28"/>
        </w:rPr>
        <w:t>).»</w:t>
      </w:r>
      <w:r w:rsidR="00684374">
        <w:rPr>
          <w:sz w:val="28"/>
          <w:szCs w:val="28"/>
        </w:rPr>
        <w:t>.</w:t>
      </w:r>
    </w:p>
    <w:p w14:paraId="2C84C12D" w14:textId="30FBE4D4" w:rsidR="00EC7944" w:rsidRPr="00806F2D" w:rsidRDefault="008E4F81" w:rsidP="00EC7944">
      <w:pPr>
        <w:widowControl w:val="0"/>
        <w:spacing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C7944" w:rsidRPr="00806F2D">
        <w:rPr>
          <w:sz w:val="28"/>
          <w:szCs w:val="28"/>
        </w:rPr>
        <w:t xml:space="preserve">. В приложении № 5 </w:t>
      </w:r>
      <w:r w:rsidR="00EC7944" w:rsidRPr="00585263">
        <w:rPr>
          <w:sz w:val="28"/>
          <w:szCs w:val="28"/>
        </w:rPr>
        <w:t xml:space="preserve">к государственной программе </w:t>
      </w:r>
      <w:r w:rsidR="00A71C7D">
        <w:rPr>
          <w:sz w:val="28"/>
          <w:szCs w:val="28"/>
        </w:rPr>
        <w:t>«Подпрограмма </w:t>
      </w:r>
      <w:r w:rsidR="00EC7944" w:rsidRPr="00806F2D">
        <w:rPr>
          <w:sz w:val="28"/>
          <w:szCs w:val="28"/>
        </w:rPr>
        <w:t>2 «Обеспечение реализации государственной программы «Развитие лесного хозяйства Новосибирской области» государственной программы Новосибирской области</w:t>
      </w:r>
      <w:r w:rsidR="00EC7944">
        <w:rPr>
          <w:sz w:val="28"/>
          <w:szCs w:val="28"/>
        </w:rPr>
        <w:t xml:space="preserve"> «Развитие лесного хозяйства Новосибирской области</w:t>
      </w:r>
      <w:r w:rsidR="00A71C7D">
        <w:rPr>
          <w:sz w:val="28"/>
          <w:szCs w:val="28"/>
        </w:rPr>
        <w:t>» в разделе I </w:t>
      </w:r>
      <w:r w:rsidR="00EC7944" w:rsidRPr="00806F2D">
        <w:rPr>
          <w:sz w:val="28"/>
          <w:szCs w:val="28"/>
        </w:rPr>
        <w:t>«Паспорт»</w:t>
      </w:r>
      <w:r w:rsidR="00EC7944">
        <w:rPr>
          <w:sz w:val="28"/>
          <w:szCs w:val="28"/>
        </w:rPr>
        <w:t xml:space="preserve"> </w:t>
      </w:r>
      <w:r w:rsidR="00EC7944" w:rsidRPr="00806F2D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"/>
        <w:gridCol w:w="2420"/>
        <w:gridCol w:w="6888"/>
        <w:gridCol w:w="342"/>
      </w:tblGrid>
      <w:tr w:rsidR="00EC7944" w:rsidRPr="00806F2D" w14:paraId="25FFE824" w14:textId="77777777" w:rsidTr="00F4013A"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D6526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«</w:t>
            </w:r>
          </w:p>
        </w:tc>
        <w:tc>
          <w:tcPr>
            <w:tcW w:w="2420" w:type="dxa"/>
            <w:tcBorders>
              <w:left w:val="single" w:sz="4" w:space="0" w:color="auto"/>
            </w:tcBorders>
          </w:tcPr>
          <w:p w14:paraId="6FFE396B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6888" w:type="dxa"/>
            <w:tcBorders>
              <w:right w:val="single" w:sz="4" w:space="0" w:color="auto"/>
            </w:tcBorders>
          </w:tcPr>
          <w:p w14:paraId="06EDBD2E" w14:textId="7E07EFF4" w:rsidR="00EC7944" w:rsidRPr="00806F2D" w:rsidRDefault="00EC7944" w:rsidP="00A71C7D">
            <w:pPr>
              <w:spacing w:before="0" w:after="0" w:line="280" w:lineRule="atLeast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 xml:space="preserve">Общий объем финансирования подпрограммы государственной программы </w:t>
            </w:r>
            <w:r w:rsidRPr="00EF6885">
              <w:rPr>
                <w:sz w:val="28"/>
                <w:szCs w:val="28"/>
              </w:rPr>
              <w:t xml:space="preserve">составляет </w:t>
            </w:r>
            <w:r w:rsidR="00C503CB">
              <w:rPr>
                <w:sz w:val="28"/>
                <w:szCs w:val="28"/>
              </w:rPr>
              <w:t>724</w:t>
            </w:r>
            <w:r w:rsidRPr="00EF6885">
              <w:rPr>
                <w:sz w:val="28"/>
                <w:szCs w:val="28"/>
              </w:rPr>
              <w:t> </w:t>
            </w:r>
            <w:r w:rsidR="00C503CB">
              <w:rPr>
                <w:sz w:val="28"/>
                <w:szCs w:val="28"/>
              </w:rPr>
              <w:t>029</w:t>
            </w:r>
            <w:r w:rsidRPr="00EF6885">
              <w:rPr>
                <w:sz w:val="28"/>
                <w:szCs w:val="28"/>
              </w:rPr>
              <w:t>,0</w:t>
            </w:r>
            <w:r w:rsidR="00A71C7D">
              <w:rPr>
                <w:sz w:val="28"/>
                <w:szCs w:val="28"/>
              </w:rPr>
              <w:t xml:space="preserve"> тыс. </w:t>
            </w:r>
            <w:r w:rsidRPr="00806F2D">
              <w:rPr>
                <w:sz w:val="28"/>
                <w:szCs w:val="28"/>
              </w:rPr>
              <w:t>руб. за период 2015 - 2024 годов.</w:t>
            </w:r>
          </w:p>
          <w:p w14:paraId="697F3233" w14:textId="77777777" w:rsidR="00EC7944" w:rsidRPr="00806F2D" w:rsidRDefault="00EC7944" w:rsidP="00796CE6">
            <w:pPr>
              <w:spacing w:before="0" w:after="0" w:line="280" w:lineRule="atLeast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14:paraId="4FB5B9F9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2015 год - 183 590,2 тыс. руб.;</w:t>
            </w:r>
          </w:p>
          <w:p w14:paraId="09AC716F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2016 год - 193 143,4 тыс. руб.;</w:t>
            </w:r>
          </w:p>
          <w:p w14:paraId="378858FC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2017 год - 211 253,2 тыс. руб.;</w:t>
            </w:r>
          </w:p>
          <w:p w14:paraId="04CA9517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2018 год - 27 272,2 тыс. руб.;</w:t>
            </w:r>
          </w:p>
          <w:p w14:paraId="6AC64927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2019 год - 37 965,0 тыс. руб.;</w:t>
            </w:r>
          </w:p>
          <w:p w14:paraId="53F1470A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2020 год - 0,0 тыс. руб.;</w:t>
            </w:r>
          </w:p>
          <w:p w14:paraId="6A3F3DCC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 xml:space="preserve">2021 год - </w:t>
            </w:r>
            <w:r w:rsidRPr="00EF6885">
              <w:rPr>
                <w:sz w:val="28"/>
                <w:szCs w:val="28"/>
              </w:rPr>
              <w:t>41 165,0 тыс. руб.;</w:t>
            </w:r>
          </w:p>
          <w:p w14:paraId="17329BEB" w14:textId="34451852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 xml:space="preserve">2022 год - </w:t>
            </w:r>
            <w:r w:rsidR="00C503CB">
              <w:rPr>
                <w:sz w:val="28"/>
                <w:szCs w:val="28"/>
              </w:rPr>
              <w:t>27 740</w:t>
            </w:r>
            <w:r w:rsidRPr="00806F2D">
              <w:rPr>
                <w:sz w:val="28"/>
                <w:szCs w:val="28"/>
              </w:rPr>
              <w:t>,0 тыс. руб.;</w:t>
            </w:r>
          </w:p>
          <w:p w14:paraId="0B9453ED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2023 год - 900,0 тыс. руб.;</w:t>
            </w:r>
          </w:p>
          <w:p w14:paraId="54645E7F" w14:textId="655C38CC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2024 год - 1</w:t>
            </w:r>
            <w:r w:rsidRPr="00806F2D">
              <w:rPr>
                <w:sz w:val="28"/>
                <w:szCs w:val="28"/>
                <w:lang w:val="en-US"/>
              </w:rPr>
              <w:t> </w:t>
            </w:r>
            <w:r w:rsidRPr="00806F2D">
              <w:rPr>
                <w:sz w:val="28"/>
                <w:szCs w:val="28"/>
              </w:rPr>
              <w:t>000,0 тыс. руб.</w:t>
            </w:r>
          </w:p>
          <w:p w14:paraId="298A1F35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2DBEB67" w14:textId="77777777" w:rsidR="00EC7944" w:rsidRPr="00806F2D" w:rsidRDefault="00EC7944" w:rsidP="00796CE6">
            <w:pPr>
              <w:spacing w:before="0" w:after="0" w:line="280" w:lineRule="atLeast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средства из федерального бюджета за период 2015 - 2024 годов - 479 931,8 тыс. руб., в том числе:</w:t>
            </w:r>
          </w:p>
          <w:p w14:paraId="39E29C45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2015 год - 153 498,6 тыс. руб.;</w:t>
            </w:r>
          </w:p>
          <w:p w14:paraId="4591D257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2016 год - 162 934,6 тыс. руб.;</w:t>
            </w:r>
          </w:p>
          <w:p w14:paraId="063F3431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2017 год - 163 498,6 тыс. руб.;</w:t>
            </w:r>
          </w:p>
          <w:p w14:paraId="41C1F472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2018 год - 0,0 тыс. руб.;</w:t>
            </w:r>
          </w:p>
          <w:p w14:paraId="48CB9F8B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2019 год - 0,0 тыс. руб.;</w:t>
            </w:r>
          </w:p>
          <w:p w14:paraId="46B46113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2020 год - 0,0 тыс. руб.;</w:t>
            </w:r>
          </w:p>
          <w:p w14:paraId="10FCFDFB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2021 год - 0,0 тыс. руб.;</w:t>
            </w:r>
          </w:p>
          <w:p w14:paraId="54A8451F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2022 год - 0,0 тыс. руб.;</w:t>
            </w:r>
          </w:p>
          <w:p w14:paraId="5670A647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2023 год - 0,0 тыс. руб.;</w:t>
            </w:r>
          </w:p>
          <w:p w14:paraId="3AA7E0D6" w14:textId="7B9D094D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 xml:space="preserve">2024 год - 0,0 тыс. </w:t>
            </w:r>
            <w:r w:rsidR="00C503CB">
              <w:rPr>
                <w:sz w:val="28"/>
                <w:szCs w:val="28"/>
              </w:rPr>
              <w:t>руб.</w:t>
            </w:r>
            <w:r w:rsidRPr="00806F2D">
              <w:rPr>
                <w:sz w:val="28"/>
                <w:szCs w:val="28"/>
              </w:rPr>
              <w:t>;</w:t>
            </w:r>
          </w:p>
          <w:p w14:paraId="556952EC" w14:textId="526628B1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lastRenderedPageBreak/>
              <w:t xml:space="preserve">средства областного бюджета Новосибирской области за период 2015 - 2024 годов </w:t>
            </w:r>
            <w:r w:rsidRPr="00EF6885">
              <w:rPr>
                <w:sz w:val="28"/>
                <w:szCs w:val="28"/>
              </w:rPr>
              <w:t>- 2</w:t>
            </w:r>
            <w:r w:rsidR="00C503CB">
              <w:rPr>
                <w:sz w:val="28"/>
                <w:szCs w:val="28"/>
              </w:rPr>
              <w:t>40</w:t>
            </w:r>
            <w:r w:rsidRPr="00EF6885">
              <w:rPr>
                <w:sz w:val="28"/>
                <w:szCs w:val="28"/>
              </w:rPr>
              <w:t> </w:t>
            </w:r>
            <w:r w:rsidR="00C503CB">
              <w:rPr>
                <w:sz w:val="28"/>
                <w:szCs w:val="28"/>
              </w:rPr>
              <w:t>547</w:t>
            </w:r>
            <w:r w:rsidRPr="00EF6885">
              <w:rPr>
                <w:sz w:val="28"/>
                <w:szCs w:val="28"/>
              </w:rPr>
              <w:t>,2</w:t>
            </w:r>
            <w:r w:rsidRPr="00806F2D">
              <w:rPr>
                <w:sz w:val="28"/>
                <w:szCs w:val="28"/>
              </w:rPr>
              <w:t xml:space="preserve"> тыс. руб., в том числе:</w:t>
            </w:r>
          </w:p>
          <w:p w14:paraId="449F1820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2015 год - 30 091,6 тыс. руб.;</w:t>
            </w:r>
          </w:p>
          <w:p w14:paraId="266D6F26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2016 год - 30 208,8 тыс. руб.;</w:t>
            </w:r>
          </w:p>
          <w:p w14:paraId="4F4DD161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2017 год - 47 754,6 тыс. руб.;</w:t>
            </w:r>
          </w:p>
          <w:p w14:paraId="77666880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2018 год - 27 272,2 тыс. руб.;</w:t>
            </w:r>
          </w:p>
          <w:p w14:paraId="2EC3F6C7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2019 год - 37 965,0 тыс. руб.;</w:t>
            </w:r>
          </w:p>
          <w:p w14:paraId="2EDF08EF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2020 год - 0,0 тыс. руб.;</w:t>
            </w:r>
          </w:p>
          <w:p w14:paraId="3D668E18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 xml:space="preserve">2021 год - </w:t>
            </w:r>
            <w:r w:rsidRPr="00EF6885">
              <w:rPr>
                <w:sz w:val="28"/>
                <w:szCs w:val="28"/>
              </w:rPr>
              <w:t>40 365,0 тыс. руб.;</w:t>
            </w:r>
          </w:p>
          <w:p w14:paraId="2265FD52" w14:textId="04D77968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 xml:space="preserve">2022 год - </w:t>
            </w:r>
            <w:r w:rsidR="00C503CB">
              <w:rPr>
                <w:sz w:val="28"/>
                <w:szCs w:val="28"/>
              </w:rPr>
              <w:t>26 890,0</w:t>
            </w:r>
            <w:r w:rsidRPr="00806F2D">
              <w:rPr>
                <w:sz w:val="28"/>
                <w:szCs w:val="28"/>
              </w:rPr>
              <w:t xml:space="preserve"> тыс. руб.;</w:t>
            </w:r>
          </w:p>
          <w:p w14:paraId="3DB3FB05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2023 год - 0,0 тыс. руб.;</w:t>
            </w:r>
          </w:p>
          <w:p w14:paraId="3CB1CC8D" w14:textId="4CAD6FA7" w:rsidR="00EC7944" w:rsidRPr="00806F2D" w:rsidRDefault="00C503CB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- 0,0 тыс. руб.</w:t>
            </w:r>
          </w:p>
          <w:p w14:paraId="0C011FFB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Внебюджетные источники за период 2015 - 2024 годов – 3 550,0 тыс. руб., в том числе:</w:t>
            </w:r>
          </w:p>
          <w:p w14:paraId="2234A319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2015 год - 0,0 тыс. руб.;</w:t>
            </w:r>
          </w:p>
          <w:p w14:paraId="5861B16D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2016 год - 0,0 тыс. руб.;</w:t>
            </w:r>
          </w:p>
          <w:p w14:paraId="36E0770B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2017 год - 0,0 тыс. руб.;</w:t>
            </w:r>
          </w:p>
          <w:p w14:paraId="5C43AFAB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2018 год - 0,0 тыс. руб.;</w:t>
            </w:r>
          </w:p>
          <w:p w14:paraId="2BB728AF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2019 год - 0,0 тыс. руб.;</w:t>
            </w:r>
          </w:p>
          <w:p w14:paraId="2CA09B31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2020 год - 0,0 тыс. руб.;</w:t>
            </w:r>
          </w:p>
          <w:p w14:paraId="286E6392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2021 год - 800,0 тыс. руб.;</w:t>
            </w:r>
          </w:p>
          <w:p w14:paraId="2DEE976E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2022 год - 850,0 тыс. руб.;</w:t>
            </w:r>
          </w:p>
          <w:p w14:paraId="35342410" w14:textId="77777777" w:rsidR="00EC7944" w:rsidRPr="00806F2D" w:rsidRDefault="00EC7944" w:rsidP="00D64F8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2023 год - 900,0 тыс. руб.;</w:t>
            </w:r>
          </w:p>
          <w:p w14:paraId="5306E56B" w14:textId="44773548" w:rsidR="00EC7944" w:rsidRPr="00806F2D" w:rsidRDefault="00C503CB" w:rsidP="00C503CB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- 1 000,0 тыс. руб.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9C1522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0E39C55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16F140B3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04BC202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55E9C4C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99ED3B9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D2D17F5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5FCCAE0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DFFC80B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18AA3194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43CBD9A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94297AF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AC1ED24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CB34C62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585F7F5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F86603A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1264BF7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53D13BB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32AADF9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760F66A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DD9E287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1AD41A5B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603C935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A4AE046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58ADE75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B85001A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861B7DE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7D791FE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408AF04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C2EFBF3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1848EC3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565C7DA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1CB0B716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26C8602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85DCB59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14F0042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EC99F2B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7EC217E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8CDB5C4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16C2F5A0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5055B14C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27F96F7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73CF39D9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6FEB3BE8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E6630CA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216A7274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BB5810B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D243F9D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02A941DB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2501D8A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468A0CB4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9163081" w14:textId="77777777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</w:p>
          <w:p w14:paraId="32349333" w14:textId="14DFD8DE" w:rsidR="00EC7944" w:rsidRPr="00806F2D" w:rsidRDefault="00EC7944" w:rsidP="00D64F85">
            <w:pPr>
              <w:spacing w:before="0" w:after="0" w:line="280" w:lineRule="atLeast"/>
              <w:rPr>
                <w:sz w:val="28"/>
                <w:szCs w:val="28"/>
              </w:rPr>
            </w:pPr>
            <w:r w:rsidRPr="00806F2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5CDBA4B5" w14:textId="7DF8485F" w:rsidR="00EC7944" w:rsidRDefault="00EC7944" w:rsidP="00757770">
      <w:pPr>
        <w:pStyle w:val="ConsPlusNormal"/>
        <w:ind w:firstLine="0"/>
        <w:jc w:val="both"/>
        <w:rPr>
          <w:sz w:val="28"/>
          <w:szCs w:val="28"/>
        </w:rPr>
      </w:pPr>
    </w:p>
    <w:p w14:paraId="2866E5DD" w14:textId="77777777" w:rsidR="00EC7944" w:rsidRDefault="00EC7944" w:rsidP="00757770">
      <w:pPr>
        <w:pStyle w:val="ConsPlusNormal"/>
        <w:ind w:firstLine="0"/>
        <w:jc w:val="both"/>
        <w:rPr>
          <w:sz w:val="28"/>
          <w:szCs w:val="28"/>
        </w:rPr>
      </w:pPr>
    </w:p>
    <w:p w14:paraId="212014E4" w14:textId="77777777" w:rsidR="00EC7944" w:rsidRPr="00585263" w:rsidRDefault="00EC7944" w:rsidP="0075777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852CCB" w14:textId="5C0D0D95" w:rsidR="003F0DA7" w:rsidRPr="00585263" w:rsidRDefault="000D6F7B" w:rsidP="00BC57D0">
      <w:pPr>
        <w:pStyle w:val="ConsPlusNormal"/>
        <w:ind w:firstLine="0"/>
        <w:jc w:val="both"/>
      </w:pPr>
      <w:r w:rsidRPr="00585263">
        <w:rPr>
          <w:rFonts w:ascii="Times New Roman" w:hAnsi="Times New Roman" w:cs="Times New Roman"/>
          <w:sz w:val="28"/>
          <w:szCs w:val="28"/>
        </w:rPr>
        <w:t>Губернато</w:t>
      </w:r>
      <w:r w:rsidR="00041ED6" w:rsidRPr="00585263">
        <w:rPr>
          <w:rFonts w:ascii="Times New Roman" w:hAnsi="Times New Roman" w:cs="Times New Roman"/>
          <w:sz w:val="28"/>
          <w:szCs w:val="28"/>
        </w:rPr>
        <w:t>р</w:t>
      </w:r>
      <w:r w:rsidR="003527ED" w:rsidRPr="00585263">
        <w:rPr>
          <w:rFonts w:ascii="Times New Roman" w:hAnsi="Times New Roman" w:cs="Times New Roman"/>
          <w:sz w:val="28"/>
          <w:szCs w:val="28"/>
        </w:rPr>
        <w:t> Новосибирской области А.А. </w:t>
      </w:r>
      <w:r w:rsidR="00CE5C34" w:rsidRPr="00585263">
        <w:rPr>
          <w:rFonts w:ascii="Times New Roman" w:hAnsi="Times New Roman" w:cs="Times New Roman"/>
          <w:sz w:val="28"/>
          <w:szCs w:val="28"/>
        </w:rPr>
        <w:t>Травников</w:t>
      </w:r>
      <w:r w:rsidR="003527ED" w:rsidRPr="00585263">
        <w:rPr>
          <w:rFonts w:ascii="Times New Roman" w:hAnsi="Times New Roman" w:cs="Times New Roman"/>
          <w:sz w:val="28"/>
          <w:szCs w:val="28"/>
        </w:rPr>
        <w:br/>
      </w:r>
      <w:bookmarkEnd w:id="0"/>
    </w:p>
    <w:p w14:paraId="58462DBB" w14:textId="45D425E2" w:rsidR="003F0DA7" w:rsidRPr="00585263" w:rsidRDefault="003F0DA7" w:rsidP="007F3808">
      <w:pPr>
        <w:widowControl w:val="0"/>
        <w:spacing w:before="0" w:after="0"/>
        <w:jc w:val="both"/>
        <w:rPr>
          <w:sz w:val="20"/>
        </w:rPr>
      </w:pPr>
    </w:p>
    <w:p w14:paraId="19D35DEF" w14:textId="77777777" w:rsidR="000129FE" w:rsidRPr="00585263" w:rsidRDefault="000129FE" w:rsidP="007F3808">
      <w:pPr>
        <w:widowControl w:val="0"/>
        <w:spacing w:before="0" w:after="0"/>
        <w:jc w:val="both"/>
        <w:rPr>
          <w:sz w:val="20"/>
        </w:rPr>
      </w:pPr>
    </w:p>
    <w:p w14:paraId="1BF6B13D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610F0E66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7756CA28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30095BE4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14DF0777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4A1FD01B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12405594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007AFBB6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0EC37727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6CED3371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786C2F4F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39C23E14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3F76D6BF" w14:textId="77777777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4F93E01D" w14:textId="4F7A7EA9" w:rsidR="000A20A7" w:rsidRPr="00585263" w:rsidRDefault="000A20A7" w:rsidP="007F3808">
      <w:pPr>
        <w:widowControl w:val="0"/>
        <w:spacing w:before="0" w:after="0"/>
        <w:jc w:val="both"/>
        <w:rPr>
          <w:sz w:val="20"/>
        </w:rPr>
      </w:pPr>
    </w:p>
    <w:p w14:paraId="101DB0F7" w14:textId="0ED572DC" w:rsidR="00B276AC" w:rsidRPr="00585263" w:rsidRDefault="000A20A7" w:rsidP="007F3808">
      <w:pPr>
        <w:widowControl w:val="0"/>
        <w:spacing w:before="0" w:after="0"/>
        <w:jc w:val="both"/>
        <w:rPr>
          <w:sz w:val="20"/>
        </w:rPr>
      </w:pPr>
      <w:r w:rsidRPr="00585263">
        <w:rPr>
          <w:sz w:val="20"/>
        </w:rPr>
        <w:t>А.В. Севастьянов</w:t>
      </w:r>
    </w:p>
    <w:p w14:paraId="5C532BF0" w14:textId="77777777" w:rsidR="00F9571C" w:rsidRDefault="00012A9A" w:rsidP="008212F6">
      <w:pPr>
        <w:widowControl w:val="0"/>
        <w:spacing w:before="0" w:after="0"/>
        <w:jc w:val="both"/>
        <w:rPr>
          <w:sz w:val="20"/>
        </w:rPr>
        <w:sectPr w:rsidR="00F9571C" w:rsidSect="000B7BAD">
          <w:headerReference w:type="default" r:id="rId9"/>
          <w:footerReference w:type="default" r:id="rId10"/>
          <w:headerReference w:type="first" r:id="rId11"/>
          <w:pgSz w:w="11909" w:h="16834" w:code="9"/>
          <w:pgMar w:top="1134" w:right="567" w:bottom="1134" w:left="1418" w:header="709" w:footer="709" w:gutter="0"/>
          <w:pgNumType w:start="1"/>
          <w:cols w:space="60"/>
          <w:noEndnote/>
          <w:titlePg/>
          <w:docGrid w:linePitch="326"/>
        </w:sectPr>
      </w:pPr>
      <w:r w:rsidRPr="00585263">
        <w:rPr>
          <w:sz w:val="20"/>
        </w:rPr>
        <w:t>2</w:t>
      </w:r>
      <w:r w:rsidR="0096043F" w:rsidRPr="00585263">
        <w:rPr>
          <w:sz w:val="20"/>
        </w:rPr>
        <w:t>96 51 70</w:t>
      </w:r>
    </w:p>
    <w:p w14:paraId="3CA4DCED" w14:textId="78254B2A" w:rsidR="00311E1B" w:rsidRPr="00585263" w:rsidRDefault="00311E1B" w:rsidP="00F9571C">
      <w:pPr>
        <w:widowControl w:val="0"/>
        <w:spacing w:before="0" w:after="0"/>
        <w:ind w:firstLine="142"/>
        <w:jc w:val="both"/>
        <w:rPr>
          <w:sz w:val="28"/>
          <w:szCs w:val="28"/>
        </w:rPr>
      </w:pPr>
      <w:r w:rsidRPr="00585263">
        <w:rPr>
          <w:sz w:val="28"/>
          <w:szCs w:val="28"/>
        </w:rPr>
        <w:lastRenderedPageBreak/>
        <w:t>СОГЛАСОВАНО:</w:t>
      </w:r>
    </w:p>
    <w:p w14:paraId="1BBC3E2D" w14:textId="77777777" w:rsidR="00311E1B" w:rsidRPr="00585263" w:rsidRDefault="00311E1B" w:rsidP="000A20A7">
      <w:pPr>
        <w:widowControl w:val="0"/>
        <w:spacing w:before="0" w:after="0"/>
        <w:ind w:firstLine="142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567"/>
        <w:gridCol w:w="3544"/>
      </w:tblGrid>
      <w:tr w:rsidR="00806F2D" w:rsidRPr="00585263" w14:paraId="2C2826B4" w14:textId="77777777" w:rsidTr="00C178F3">
        <w:tc>
          <w:tcPr>
            <w:tcW w:w="6062" w:type="dxa"/>
          </w:tcPr>
          <w:p w14:paraId="1FAA022A" w14:textId="77777777" w:rsidR="00311E1B" w:rsidRPr="00585263" w:rsidRDefault="00311E1B" w:rsidP="000A20A7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67" w:type="dxa"/>
          </w:tcPr>
          <w:p w14:paraId="5821D97A" w14:textId="77777777" w:rsidR="00311E1B" w:rsidRPr="00585263" w:rsidRDefault="00311E1B" w:rsidP="000A20A7">
            <w:pPr>
              <w:spacing w:after="0" w:line="233" w:lineRule="auto"/>
              <w:ind w:firstLine="142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25A0FD75" w14:textId="77777777" w:rsidR="00311E1B" w:rsidRPr="00585263" w:rsidRDefault="00311E1B" w:rsidP="000A20A7">
            <w:pPr>
              <w:spacing w:after="0" w:line="233" w:lineRule="auto"/>
              <w:ind w:firstLine="142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В.М. Знатков</w:t>
            </w:r>
          </w:p>
        </w:tc>
      </w:tr>
      <w:tr w:rsidR="00806F2D" w:rsidRPr="00585263" w14:paraId="1A96412B" w14:textId="77777777" w:rsidTr="00C178F3">
        <w:trPr>
          <w:trHeight w:val="172"/>
        </w:trPr>
        <w:tc>
          <w:tcPr>
            <w:tcW w:w="6062" w:type="dxa"/>
          </w:tcPr>
          <w:p w14:paraId="1B619FE2" w14:textId="77777777" w:rsidR="00311E1B" w:rsidRPr="00585263" w:rsidRDefault="00311E1B" w:rsidP="00D64F85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0B3F6870" w14:textId="6D531FD8" w:rsidR="00311E1B" w:rsidRPr="00585263" w:rsidRDefault="008212F6" w:rsidP="000A20A7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«____» ___________202</w:t>
            </w:r>
            <w:r w:rsidR="000A20A7" w:rsidRPr="00585263">
              <w:rPr>
                <w:sz w:val="28"/>
                <w:szCs w:val="28"/>
              </w:rPr>
              <w:t>2</w:t>
            </w:r>
            <w:r w:rsidR="00311E1B" w:rsidRPr="00585263">
              <w:rPr>
                <w:sz w:val="28"/>
                <w:szCs w:val="28"/>
              </w:rPr>
              <w:t> г.</w:t>
            </w:r>
          </w:p>
        </w:tc>
      </w:tr>
      <w:tr w:rsidR="00C178F3" w:rsidRPr="00585263" w14:paraId="4B8D343A" w14:textId="77777777" w:rsidTr="00C178F3">
        <w:tc>
          <w:tcPr>
            <w:tcW w:w="6062" w:type="dxa"/>
          </w:tcPr>
          <w:p w14:paraId="114ED61B" w14:textId="4BEECCF1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  <w:r w:rsidRPr="005461D5">
              <w:rPr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567" w:type="dxa"/>
          </w:tcPr>
          <w:p w14:paraId="1878883A" w14:textId="7F1AABFF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630ED84F" w14:textId="064C92F3" w:rsidR="00C178F3" w:rsidRPr="00585263" w:rsidRDefault="00C178F3" w:rsidP="00C178F3">
            <w:pPr>
              <w:pStyle w:val="ConsNormal"/>
              <w:ind w:firstLine="0"/>
              <w:jc w:val="right"/>
              <w:rPr>
                <w:sz w:val="28"/>
                <w:szCs w:val="28"/>
              </w:rPr>
            </w:pPr>
            <w:r w:rsidRPr="005461D5">
              <w:rPr>
                <w:rFonts w:ascii="Times New Roman" w:eastAsiaTheme="minorEastAsia" w:hAnsi="Times New Roman"/>
                <w:sz w:val="28"/>
                <w:szCs w:val="28"/>
              </w:rPr>
              <w:t>Е.М. Лещенко</w:t>
            </w:r>
          </w:p>
        </w:tc>
      </w:tr>
      <w:tr w:rsidR="00C178F3" w:rsidRPr="00585263" w14:paraId="7FCE0A50" w14:textId="77777777" w:rsidTr="00C178F3">
        <w:tc>
          <w:tcPr>
            <w:tcW w:w="6062" w:type="dxa"/>
          </w:tcPr>
          <w:p w14:paraId="6F62250F" w14:textId="77777777" w:rsidR="00C178F3" w:rsidRPr="005461D5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334A39E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575B5D9" w14:textId="6987D863" w:rsidR="00C178F3" w:rsidRPr="005461D5" w:rsidRDefault="00C178F3" w:rsidP="00C178F3">
            <w:pPr>
              <w:pStyle w:val="ConsNormal"/>
              <w:ind w:firstLine="0"/>
              <w:jc w:val="righ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461D5">
              <w:rPr>
                <w:rFonts w:ascii="Times New Roman" w:eastAsiaTheme="minorEastAsia" w:hAnsi="Times New Roman"/>
                <w:sz w:val="28"/>
                <w:szCs w:val="28"/>
              </w:rPr>
              <w:t>«____» ___________2022 г.</w:t>
            </w:r>
          </w:p>
        </w:tc>
      </w:tr>
      <w:tr w:rsidR="00C178F3" w:rsidRPr="00585263" w14:paraId="6A2541EC" w14:textId="77777777" w:rsidTr="00C178F3">
        <w:tc>
          <w:tcPr>
            <w:tcW w:w="6062" w:type="dxa"/>
          </w:tcPr>
          <w:p w14:paraId="031973A2" w14:textId="29A1E7C5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567" w:type="dxa"/>
          </w:tcPr>
          <w:p w14:paraId="0275CA2C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7BD9B5ED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В.Ю. Голубенко</w:t>
            </w:r>
          </w:p>
        </w:tc>
      </w:tr>
      <w:tr w:rsidR="00C178F3" w:rsidRPr="00585263" w14:paraId="6BEE3CB8" w14:textId="77777777" w:rsidTr="00C178F3">
        <w:tc>
          <w:tcPr>
            <w:tcW w:w="6062" w:type="dxa"/>
          </w:tcPr>
          <w:p w14:paraId="22687B90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D590A7F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7BF4730A" w14:textId="6B076148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C178F3">
              <w:rPr>
                <w:sz w:val="28"/>
                <w:szCs w:val="28"/>
              </w:rPr>
              <w:t>«____» ___________2022 г.</w:t>
            </w:r>
          </w:p>
        </w:tc>
      </w:tr>
      <w:tr w:rsidR="00C178F3" w:rsidRPr="00585263" w14:paraId="6E22F0A0" w14:textId="77777777" w:rsidTr="00C178F3">
        <w:tc>
          <w:tcPr>
            <w:tcW w:w="6062" w:type="dxa"/>
          </w:tcPr>
          <w:p w14:paraId="0B0A2D24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07269D7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60531394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</w:tr>
      <w:tr w:rsidR="00C178F3" w:rsidRPr="00585263" w14:paraId="654FF877" w14:textId="77777777" w:rsidTr="00C178F3">
        <w:tc>
          <w:tcPr>
            <w:tcW w:w="6062" w:type="dxa"/>
          </w:tcPr>
          <w:p w14:paraId="29EDE7F3" w14:textId="77777777" w:rsidR="00C178F3" w:rsidRPr="00585263" w:rsidRDefault="00C178F3" w:rsidP="00D64F85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567" w:type="dxa"/>
          </w:tcPr>
          <w:p w14:paraId="26E81DF6" w14:textId="77777777" w:rsidR="00C178F3" w:rsidRPr="00585263" w:rsidRDefault="00C178F3" w:rsidP="00D64F85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31D22130" w14:textId="77777777" w:rsidR="00C178F3" w:rsidRPr="00585263" w:rsidRDefault="00C178F3" w:rsidP="00D64F8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Н.В. </w:t>
            </w:r>
            <w:proofErr w:type="spellStart"/>
            <w:r w:rsidRPr="0058526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C178F3" w:rsidRPr="00585263" w14:paraId="45D3C234" w14:textId="77777777" w:rsidTr="00C178F3">
        <w:tc>
          <w:tcPr>
            <w:tcW w:w="6062" w:type="dxa"/>
          </w:tcPr>
          <w:p w14:paraId="47FBD8C1" w14:textId="77777777" w:rsidR="00C178F3" w:rsidRPr="00585263" w:rsidRDefault="00C178F3" w:rsidP="00D64F85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14:paraId="23B730B1" w14:textId="77777777" w:rsidR="00C178F3" w:rsidRPr="00585263" w:rsidRDefault="00C178F3" w:rsidP="00D64F85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«____» ___________2022 г.</w:t>
            </w:r>
          </w:p>
        </w:tc>
      </w:tr>
      <w:tr w:rsidR="00C178F3" w:rsidRPr="00585263" w14:paraId="598C5F60" w14:textId="77777777" w:rsidTr="00C178F3">
        <w:tc>
          <w:tcPr>
            <w:tcW w:w="6062" w:type="dxa"/>
          </w:tcPr>
          <w:p w14:paraId="159DE88C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 xml:space="preserve">Министр экономического развития </w:t>
            </w:r>
            <w:r w:rsidRPr="00585263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14:paraId="65EF0CF6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1ED12BDC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Л.Н. Решетников</w:t>
            </w:r>
          </w:p>
        </w:tc>
      </w:tr>
      <w:tr w:rsidR="00C178F3" w:rsidRPr="00585263" w14:paraId="65941871" w14:textId="77777777" w:rsidTr="00C178F3">
        <w:trPr>
          <w:trHeight w:val="63"/>
        </w:trPr>
        <w:tc>
          <w:tcPr>
            <w:tcW w:w="6062" w:type="dxa"/>
          </w:tcPr>
          <w:p w14:paraId="7933D883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55061658" w14:textId="5272F02E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«____» ___________2022 г.</w:t>
            </w:r>
          </w:p>
        </w:tc>
      </w:tr>
      <w:tr w:rsidR="00C178F3" w:rsidRPr="00585263" w14:paraId="6892ABAD" w14:textId="77777777" w:rsidTr="00C178F3">
        <w:tc>
          <w:tcPr>
            <w:tcW w:w="6062" w:type="dxa"/>
          </w:tcPr>
          <w:p w14:paraId="6E3F8009" w14:textId="47D1FB7B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сполняющий обязанности</w:t>
            </w:r>
            <w:r w:rsidRPr="00585263">
              <w:rPr>
                <w:sz w:val="28"/>
                <w:szCs w:val="28"/>
              </w:rPr>
              <w:t xml:space="preserve"> министра природных ресурсов и экологии </w:t>
            </w:r>
            <w:r w:rsidRPr="00585263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14:paraId="151FCD30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14:paraId="000F5DEB" w14:textId="1C83D4F0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А.В. Севастьянов</w:t>
            </w:r>
          </w:p>
        </w:tc>
      </w:tr>
      <w:tr w:rsidR="00C178F3" w:rsidRPr="00585263" w14:paraId="59A906BD" w14:textId="77777777" w:rsidTr="00C178F3">
        <w:tc>
          <w:tcPr>
            <w:tcW w:w="6062" w:type="dxa"/>
          </w:tcPr>
          <w:p w14:paraId="5DD10B9A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B6EECF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FF44932" w14:textId="6ACC8C3F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  <w:r w:rsidRPr="00585263">
              <w:rPr>
                <w:sz w:val="28"/>
                <w:szCs w:val="28"/>
              </w:rPr>
              <w:t>«____» ___________2022 г.</w:t>
            </w:r>
          </w:p>
        </w:tc>
      </w:tr>
      <w:tr w:rsidR="00C178F3" w:rsidRPr="00585263" w14:paraId="36D1BAF8" w14:textId="77777777" w:rsidTr="00C178F3">
        <w:tc>
          <w:tcPr>
            <w:tcW w:w="6062" w:type="dxa"/>
          </w:tcPr>
          <w:p w14:paraId="44745900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  <w:p w14:paraId="3E8734C2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  <w:p w14:paraId="63FFD58F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  <w:p w14:paraId="68B0BC0B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  <w:p w14:paraId="5F2ADDD1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  <w:p w14:paraId="0A8C8361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B98DBA8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22F9772" w14:textId="77777777" w:rsidR="00C178F3" w:rsidRPr="00585263" w:rsidRDefault="00C178F3" w:rsidP="00C178F3">
            <w:pPr>
              <w:spacing w:after="0" w:line="233" w:lineRule="auto"/>
              <w:rPr>
                <w:sz w:val="28"/>
                <w:szCs w:val="28"/>
              </w:rPr>
            </w:pPr>
          </w:p>
        </w:tc>
      </w:tr>
      <w:tr w:rsidR="00C178F3" w:rsidRPr="00585263" w14:paraId="3DD88865" w14:textId="77777777" w:rsidTr="00C178F3">
        <w:tc>
          <w:tcPr>
            <w:tcW w:w="6062" w:type="dxa"/>
          </w:tcPr>
          <w:p w14:paraId="26FE8BAB" w14:textId="77777777" w:rsidR="00C178F3" w:rsidRPr="00585263" w:rsidRDefault="00C178F3" w:rsidP="00C178F3">
            <w:pPr>
              <w:spacing w:after="0" w:line="233" w:lineRule="auto"/>
              <w:rPr>
                <w:sz w:val="18"/>
                <w:szCs w:val="28"/>
              </w:rPr>
            </w:pPr>
          </w:p>
          <w:p w14:paraId="0E40F538" w14:textId="77777777" w:rsidR="00C178F3" w:rsidRPr="00585263" w:rsidRDefault="00C178F3" w:rsidP="00C178F3">
            <w:pPr>
              <w:spacing w:after="0" w:line="233" w:lineRule="auto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6D0C0D81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026EF57E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75CC9E57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  <w:p w14:paraId="45E358F5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Н.П. Александрова</w:t>
            </w:r>
          </w:p>
        </w:tc>
      </w:tr>
      <w:tr w:rsidR="00C178F3" w:rsidRPr="00585263" w14:paraId="4BC17347" w14:textId="77777777" w:rsidTr="00C178F3">
        <w:tc>
          <w:tcPr>
            <w:tcW w:w="6062" w:type="dxa"/>
          </w:tcPr>
          <w:p w14:paraId="36F558EB" w14:textId="77777777" w:rsidR="00C178F3" w:rsidRPr="00585263" w:rsidRDefault="00C178F3" w:rsidP="00C178F3">
            <w:pPr>
              <w:spacing w:after="0" w:line="233" w:lineRule="auto"/>
              <w:rPr>
                <w:sz w:val="18"/>
                <w:szCs w:val="28"/>
              </w:rPr>
            </w:pPr>
          </w:p>
          <w:p w14:paraId="7D60FB1F" w14:textId="77777777" w:rsidR="00C178F3" w:rsidRPr="00585263" w:rsidRDefault="00C178F3" w:rsidP="00C178F3">
            <w:pPr>
              <w:spacing w:after="0" w:line="233" w:lineRule="auto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0C8EC69B" w14:textId="77777777" w:rsidR="00C178F3" w:rsidRPr="00585263" w:rsidRDefault="00C178F3" w:rsidP="00C178F3">
            <w:pPr>
              <w:spacing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5C65E2FA" w14:textId="6A069FAE" w:rsidR="00C178F3" w:rsidRPr="00585263" w:rsidRDefault="00C178F3" w:rsidP="00C178F3">
            <w:pPr>
              <w:spacing w:after="0" w:line="233" w:lineRule="auto"/>
              <w:jc w:val="right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«____» ___________2022 г.</w:t>
            </w:r>
          </w:p>
        </w:tc>
      </w:tr>
      <w:tr w:rsidR="00C178F3" w:rsidRPr="00585263" w14:paraId="5E42C26D" w14:textId="77777777" w:rsidTr="00C178F3">
        <w:tc>
          <w:tcPr>
            <w:tcW w:w="6062" w:type="dxa"/>
          </w:tcPr>
          <w:p w14:paraId="57703831" w14:textId="77777777" w:rsidR="00C178F3" w:rsidRPr="00585263" w:rsidRDefault="00C178F3" w:rsidP="00C178F3">
            <w:pPr>
              <w:widowControl w:val="0"/>
              <w:ind w:right="-24"/>
              <w:jc w:val="both"/>
              <w:outlineLvl w:val="0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Начальник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14:paraId="0728A1FF" w14:textId="77777777" w:rsidR="00C178F3" w:rsidRPr="00585263" w:rsidRDefault="00C178F3" w:rsidP="00C178F3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3CDB6038" w14:textId="77777777" w:rsidR="00C178F3" w:rsidRPr="00585263" w:rsidRDefault="00C178F3" w:rsidP="00C178F3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4707211B" w14:textId="77777777" w:rsidR="00C178F3" w:rsidRPr="00585263" w:rsidRDefault="00C178F3" w:rsidP="00C178F3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778DDDB3" w14:textId="77777777" w:rsidR="00C178F3" w:rsidRPr="00585263" w:rsidRDefault="00C178F3" w:rsidP="00C178F3">
            <w:pPr>
              <w:spacing w:before="0" w:after="0" w:line="233" w:lineRule="auto"/>
              <w:rPr>
                <w:sz w:val="18"/>
                <w:szCs w:val="28"/>
              </w:rPr>
            </w:pPr>
          </w:p>
          <w:p w14:paraId="187F1484" w14:textId="77777777" w:rsidR="00C178F3" w:rsidRPr="00585263" w:rsidRDefault="00C178F3" w:rsidP="00C178F3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О.В. Бондаренко</w:t>
            </w:r>
          </w:p>
        </w:tc>
      </w:tr>
      <w:tr w:rsidR="00C178F3" w:rsidRPr="00585263" w14:paraId="43445CE5" w14:textId="77777777" w:rsidTr="00C178F3">
        <w:tc>
          <w:tcPr>
            <w:tcW w:w="6062" w:type="dxa"/>
          </w:tcPr>
          <w:p w14:paraId="4229AB76" w14:textId="77777777" w:rsidR="00C178F3" w:rsidRPr="00585263" w:rsidRDefault="00C178F3" w:rsidP="00C178F3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  <w:p w14:paraId="73452050" w14:textId="77777777" w:rsidR="00C178F3" w:rsidRPr="00585263" w:rsidRDefault="00C178F3" w:rsidP="00C178F3">
            <w:pPr>
              <w:spacing w:before="0" w:after="0" w:line="233" w:lineRule="auto"/>
              <w:jc w:val="both"/>
              <w:rPr>
                <w:sz w:val="18"/>
                <w:szCs w:val="28"/>
              </w:rPr>
            </w:pPr>
          </w:p>
        </w:tc>
        <w:tc>
          <w:tcPr>
            <w:tcW w:w="567" w:type="dxa"/>
          </w:tcPr>
          <w:p w14:paraId="3DF59819" w14:textId="77777777" w:rsidR="00C178F3" w:rsidRPr="00585263" w:rsidRDefault="00C178F3" w:rsidP="00C178F3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</w:p>
        </w:tc>
        <w:tc>
          <w:tcPr>
            <w:tcW w:w="3544" w:type="dxa"/>
          </w:tcPr>
          <w:p w14:paraId="11D8BFD7" w14:textId="6808050F" w:rsidR="00C178F3" w:rsidRPr="00585263" w:rsidRDefault="00C178F3" w:rsidP="00C178F3">
            <w:pPr>
              <w:spacing w:before="0" w:after="0" w:line="233" w:lineRule="auto"/>
              <w:jc w:val="right"/>
              <w:rPr>
                <w:sz w:val="18"/>
                <w:szCs w:val="28"/>
              </w:rPr>
            </w:pPr>
            <w:r w:rsidRPr="00585263">
              <w:rPr>
                <w:sz w:val="18"/>
                <w:szCs w:val="28"/>
              </w:rPr>
              <w:t>«____» ___________2022 г.</w:t>
            </w:r>
          </w:p>
        </w:tc>
      </w:tr>
    </w:tbl>
    <w:p w14:paraId="057785B3" w14:textId="77777777" w:rsidR="00B60938" w:rsidRDefault="00B60938" w:rsidP="00311E1B">
      <w:pPr>
        <w:widowControl w:val="0"/>
        <w:spacing w:before="0" w:after="0"/>
        <w:jc w:val="both"/>
        <w:rPr>
          <w:sz w:val="20"/>
        </w:rPr>
      </w:pPr>
    </w:p>
    <w:p w14:paraId="0FE00C14" w14:textId="0C76440D" w:rsidR="00311E1B" w:rsidRPr="00585263" w:rsidRDefault="00311E1B" w:rsidP="00311E1B">
      <w:pPr>
        <w:widowControl w:val="0"/>
        <w:spacing w:before="0" w:after="0"/>
        <w:jc w:val="both"/>
        <w:rPr>
          <w:sz w:val="20"/>
        </w:rPr>
      </w:pPr>
      <w:r w:rsidRPr="00585263">
        <w:rPr>
          <w:sz w:val="20"/>
        </w:rPr>
        <w:t>Н.С. Меньших</w:t>
      </w:r>
    </w:p>
    <w:p w14:paraId="213C224D" w14:textId="77777777" w:rsidR="00311E1B" w:rsidRPr="00806F2D" w:rsidRDefault="00311E1B" w:rsidP="00311E1B">
      <w:pPr>
        <w:widowControl w:val="0"/>
        <w:spacing w:before="0" w:after="0"/>
        <w:jc w:val="both"/>
        <w:rPr>
          <w:sz w:val="20"/>
        </w:rPr>
      </w:pPr>
      <w:r w:rsidRPr="00585263">
        <w:rPr>
          <w:sz w:val="20"/>
        </w:rPr>
        <w:t>296 51 38</w:t>
      </w:r>
    </w:p>
    <w:sectPr w:rsidR="00311E1B" w:rsidRPr="00806F2D" w:rsidSect="00F9571C">
      <w:type w:val="oddPage"/>
      <w:pgSz w:w="11909" w:h="16834" w:code="9"/>
      <w:pgMar w:top="1134" w:right="567" w:bottom="1134" w:left="1418" w:header="709" w:footer="709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3E47C" w14:textId="77777777" w:rsidR="00091D0F" w:rsidRDefault="00091D0F">
      <w:r>
        <w:separator/>
      </w:r>
    </w:p>
  </w:endnote>
  <w:endnote w:type="continuationSeparator" w:id="0">
    <w:p w14:paraId="0230D974" w14:textId="77777777" w:rsidR="00091D0F" w:rsidRDefault="0009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13FB0" w14:textId="013DDB62" w:rsidR="00091D0F" w:rsidRDefault="00091D0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0F26F" w14:textId="77777777" w:rsidR="00091D0F" w:rsidRDefault="00091D0F">
      <w:r>
        <w:separator/>
      </w:r>
    </w:p>
  </w:footnote>
  <w:footnote w:type="continuationSeparator" w:id="0">
    <w:p w14:paraId="1CF31612" w14:textId="77777777" w:rsidR="00091D0F" w:rsidRDefault="0009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45468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584DF06" w14:textId="0BCE84FC" w:rsidR="00091D0F" w:rsidRPr="001E0A14" w:rsidRDefault="00091D0F">
        <w:pPr>
          <w:pStyle w:val="a3"/>
          <w:jc w:val="center"/>
          <w:rPr>
            <w:sz w:val="20"/>
          </w:rPr>
        </w:pPr>
        <w:r w:rsidRPr="001E0A14">
          <w:rPr>
            <w:sz w:val="20"/>
          </w:rPr>
          <w:fldChar w:fldCharType="begin"/>
        </w:r>
        <w:r w:rsidRPr="001E0A14">
          <w:rPr>
            <w:sz w:val="20"/>
          </w:rPr>
          <w:instrText>PAGE   \* MERGEFORMAT</w:instrText>
        </w:r>
        <w:r w:rsidRPr="001E0A14">
          <w:rPr>
            <w:sz w:val="20"/>
          </w:rPr>
          <w:fldChar w:fldCharType="separate"/>
        </w:r>
        <w:r w:rsidR="00E064EE">
          <w:rPr>
            <w:noProof/>
            <w:sz w:val="20"/>
          </w:rPr>
          <w:t>12</w:t>
        </w:r>
        <w:r w:rsidRPr="001E0A14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86C4" w14:textId="2BDEAB5E" w:rsidR="00091D0F" w:rsidRPr="001E0A14" w:rsidRDefault="00091D0F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 w15:restartNumberingAfterBreak="0">
    <w:nsid w:val="1C8D1101"/>
    <w:multiLevelType w:val="hybridMultilevel"/>
    <w:tmpl w:val="4DCE4300"/>
    <w:lvl w:ilvl="0" w:tplc="6B32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A7543B"/>
    <w:multiLevelType w:val="hybridMultilevel"/>
    <w:tmpl w:val="54EA2AF8"/>
    <w:lvl w:ilvl="0" w:tplc="28D49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C"/>
    <w:rsid w:val="00000639"/>
    <w:rsid w:val="0000089C"/>
    <w:rsid w:val="00003ECD"/>
    <w:rsid w:val="00004DBD"/>
    <w:rsid w:val="00005C9F"/>
    <w:rsid w:val="00007454"/>
    <w:rsid w:val="000105AA"/>
    <w:rsid w:val="00011B46"/>
    <w:rsid w:val="00012724"/>
    <w:rsid w:val="000129FE"/>
    <w:rsid w:val="00012A9A"/>
    <w:rsid w:val="0001399A"/>
    <w:rsid w:val="00014AD7"/>
    <w:rsid w:val="00014C85"/>
    <w:rsid w:val="000154D7"/>
    <w:rsid w:val="00017ED3"/>
    <w:rsid w:val="0002005F"/>
    <w:rsid w:val="00022BDE"/>
    <w:rsid w:val="00023220"/>
    <w:rsid w:val="000248AB"/>
    <w:rsid w:val="00025580"/>
    <w:rsid w:val="000312BE"/>
    <w:rsid w:val="00032050"/>
    <w:rsid w:val="000361B0"/>
    <w:rsid w:val="00040B63"/>
    <w:rsid w:val="00041ED6"/>
    <w:rsid w:val="00043949"/>
    <w:rsid w:val="00044171"/>
    <w:rsid w:val="00045156"/>
    <w:rsid w:val="00045E09"/>
    <w:rsid w:val="00051610"/>
    <w:rsid w:val="00052154"/>
    <w:rsid w:val="00052D3E"/>
    <w:rsid w:val="00054484"/>
    <w:rsid w:val="0005668F"/>
    <w:rsid w:val="000601D3"/>
    <w:rsid w:val="00063714"/>
    <w:rsid w:val="00064BCA"/>
    <w:rsid w:val="00067D2C"/>
    <w:rsid w:val="00067E25"/>
    <w:rsid w:val="000700EE"/>
    <w:rsid w:val="000706B8"/>
    <w:rsid w:val="00070744"/>
    <w:rsid w:val="00071602"/>
    <w:rsid w:val="00074F7A"/>
    <w:rsid w:val="000811AA"/>
    <w:rsid w:val="00082457"/>
    <w:rsid w:val="000869A9"/>
    <w:rsid w:val="00087A78"/>
    <w:rsid w:val="000912EE"/>
    <w:rsid w:val="00091D0F"/>
    <w:rsid w:val="00094C32"/>
    <w:rsid w:val="000963C2"/>
    <w:rsid w:val="000963C4"/>
    <w:rsid w:val="000A20A7"/>
    <w:rsid w:val="000A31C5"/>
    <w:rsid w:val="000A38AB"/>
    <w:rsid w:val="000A56F8"/>
    <w:rsid w:val="000A68B5"/>
    <w:rsid w:val="000B1E76"/>
    <w:rsid w:val="000B350F"/>
    <w:rsid w:val="000B5C7B"/>
    <w:rsid w:val="000B7BAD"/>
    <w:rsid w:val="000C2140"/>
    <w:rsid w:val="000C314E"/>
    <w:rsid w:val="000C7346"/>
    <w:rsid w:val="000D25C3"/>
    <w:rsid w:val="000D304A"/>
    <w:rsid w:val="000D3F0A"/>
    <w:rsid w:val="000D6F7B"/>
    <w:rsid w:val="000E0AA3"/>
    <w:rsid w:val="000E3A33"/>
    <w:rsid w:val="000E3D20"/>
    <w:rsid w:val="000E4693"/>
    <w:rsid w:val="000E605E"/>
    <w:rsid w:val="000E69D3"/>
    <w:rsid w:val="000E7C09"/>
    <w:rsid w:val="000E7D15"/>
    <w:rsid w:val="000F09F8"/>
    <w:rsid w:val="000F31C7"/>
    <w:rsid w:val="000F6D7C"/>
    <w:rsid w:val="000F770A"/>
    <w:rsid w:val="00100AA8"/>
    <w:rsid w:val="00102ED8"/>
    <w:rsid w:val="00103581"/>
    <w:rsid w:val="0010378C"/>
    <w:rsid w:val="00107721"/>
    <w:rsid w:val="001108C7"/>
    <w:rsid w:val="00110989"/>
    <w:rsid w:val="00114C76"/>
    <w:rsid w:val="00115174"/>
    <w:rsid w:val="00120FE3"/>
    <w:rsid w:val="001214FA"/>
    <w:rsid w:val="0012379A"/>
    <w:rsid w:val="001237A0"/>
    <w:rsid w:val="00130593"/>
    <w:rsid w:val="00132D66"/>
    <w:rsid w:val="0013416A"/>
    <w:rsid w:val="001343FB"/>
    <w:rsid w:val="0013621F"/>
    <w:rsid w:val="00136A48"/>
    <w:rsid w:val="00137343"/>
    <w:rsid w:val="001378A7"/>
    <w:rsid w:val="0014137C"/>
    <w:rsid w:val="001436EB"/>
    <w:rsid w:val="0014459F"/>
    <w:rsid w:val="00146C18"/>
    <w:rsid w:val="00147E14"/>
    <w:rsid w:val="001515EC"/>
    <w:rsid w:val="00151E6B"/>
    <w:rsid w:val="00154C64"/>
    <w:rsid w:val="00155E1C"/>
    <w:rsid w:val="00162CB7"/>
    <w:rsid w:val="001652BA"/>
    <w:rsid w:val="0016531E"/>
    <w:rsid w:val="00166675"/>
    <w:rsid w:val="00173F6F"/>
    <w:rsid w:val="001750CD"/>
    <w:rsid w:val="00175B59"/>
    <w:rsid w:val="001761D5"/>
    <w:rsid w:val="00177E6C"/>
    <w:rsid w:val="001810D1"/>
    <w:rsid w:val="00182AAE"/>
    <w:rsid w:val="001847D5"/>
    <w:rsid w:val="00184A1A"/>
    <w:rsid w:val="001854FA"/>
    <w:rsid w:val="00195040"/>
    <w:rsid w:val="001A3A1F"/>
    <w:rsid w:val="001A456D"/>
    <w:rsid w:val="001A6452"/>
    <w:rsid w:val="001A700E"/>
    <w:rsid w:val="001A704E"/>
    <w:rsid w:val="001A7725"/>
    <w:rsid w:val="001B7724"/>
    <w:rsid w:val="001C1D3D"/>
    <w:rsid w:val="001C3B04"/>
    <w:rsid w:val="001C3F09"/>
    <w:rsid w:val="001D1CD4"/>
    <w:rsid w:val="001D29AF"/>
    <w:rsid w:val="001D330A"/>
    <w:rsid w:val="001D3841"/>
    <w:rsid w:val="001D469F"/>
    <w:rsid w:val="001D4EC2"/>
    <w:rsid w:val="001D52CC"/>
    <w:rsid w:val="001D67ED"/>
    <w:rsid w:val="001D76CB"/>
    <w:rsid w:val="001E0140"/>
    <w:rsid w:val="001E0A14"/>
    <w:rsid w:val="001E255C"/>
    <w:rsid w:val="001E31EC"/>
    <w:rsid w:val="001E47ED"/>
    <w:rsid w:val="001E52F5"/>
    <w:rsid w:val="001E5C97"/>
    <w:rsid w:val="001E79DE"/>
    <w:rsid w:val="001F068D"/>
    <w:rsid w:val="001F4750"/>
    <w:rsid w:val="001F7040"/>
    <w:rsid w:val="001F7DF8"/>
    <w:rsid w:val="001F7FFE"/>
    <w:rsid w:val="00200364"/>
    <w:rsid w:val="00200371"/>
    <w:rsid w:val="002026B9"/>
    <w:rsid w:val="00203512"/>
    <w:rsid w:val="00204833"/>
    <w:rsid w:val="00206746"/>
    <w:rsid w:val="00207972"/>
    <w:rsid w:val="002102E1"/>
    <w:rsid w:val="00213248"/>
    <w:rsid w:val="00214A61"/>
    <w:rsid w:val="0022146D"/>
    <w:rsid w:val="002244C6"/>
    <w:rsid w:val="00224C63"/>
    <w:rsid w:val="0022506B"/>
    <w:rsid w:val="00237C9F"/>
    <w:rsid w:val="00240708"/>
    <w:rsid w:val="00242617"/>
    <w:rsid w:val="00242FF2"/>
    <w:rsid w:val="0024327D"/>
    <w:rsid w:val="00245586"/>
    <w:rsid w:val="002466B9"/>
    <w:rsid w:val="00247B9B"/>
    <w:rsid w:val="00250931"/>
    <w:rsid w:val="002516E2"/>
    <w:rsid w:val="00253004"/>
    <w:rsid w:val="00253982"/>
    <w:rsid w:val="002549FE"/>
    <w:rsid w:val="00256F6C"/>
    <w:rsid w:val="002575B9"/>
    <w:rsid w:val="00260BEE"/>
    <w:rsid w:val="002640A9"/>
    <w:rsid w:val="00265D14"/>
    <w:rsid w:val="002665DD"/>
    <w:rsid w:val="00267613"/>
    <w:rsid w:val="002705BD"/>
    <w:rsid w:val="00271186"/>
    <w:rsid w:val="002734F2"/>
    <w:rsid w:val="00273663"/>
    <w:rsid w:val="00276369"/>
    <w:rsid w:val="00276976"/>
    <w:rsid w:val="00280481"/>
    <w:rsid w:val="0028596A"/>
    <w:rsid w:val="0028635A"/>
    <w:rsid w:val="0029034B"/>
    <w:rsid w:val="00292973"/>
    <w:rsid w:val="00297BAF"/>
    <w:rsid w:val="002A119D"/>
    <w:rsid w:val="002A2375"/>
    <w:rsid w:val="002A4D14"/>
    <w:rsid w:val="002A6C77"/>
    <w:rsid w:val="002A6D03"/>
    <w:rsid w:val="002A6F35"/>
    <w:rsid w:val="002B2A57"/>
    <w:rsid w:val="002B385A"/>
    <w:rsid w:val="002C23D7"/>
    <w:rsid w:val="002C38CF"/>
    <w:rsid w:val="002C3D47"/>
    <w:rsid w:val="002C44A9"/>
    <w:rsid w:val="002C4886"/>
    <w:rsid w:val="002C5082"/>
    <w:rsid w:val="002D1C87"/>
    <w:rsid w:val="002D2D0C"/>
    <w:rsid w:val="002D367A"/>
    <w:rsid w:val="002D37DA"/>
    <w:rsid w:val="002D3DAA"/>
    <w:rsid w:val="002D5D1D"/>
    <w:rsid w:val="002D63B1"/>
    <w:rsid w:val="002E4644"/>
    <w:rsid w:val="002E5D16"/>
    <w:rsid w:val="002E712E"/>
    <w:rsid w:val="002E7836"/>
    <w:rsid w:val="00300564"/>
    <w:rsid w:val="00300DFC"/>
    <w:rsid w:val="00301169"/>
    <w:rsid w:val="00301754"/>
    <w:rsid w:val="003030A5"/>
    <w:rsid w:val="003032C1"/>
    <w:rsid w:val="00303538"/>
    <w:rsid w:val="00303759"/>
    <w:rsid w:val="003056A4"/>
    <w:rsid w:val="00305CF9"/>
    <w:rsid w:val="00307BE4"/>
    <w:rsid w:val="00310073"/>
    <w:rsid w:val="00310158"/>
    <w:rsid w:val="0031199E"/>
    <w:rsid w:val="00311E1B"/>
    <w:rsid w:val="0031355D"/>
    <w:rsid w:val="00314E07"/>
    <w:rsid w:val="00316253"/>
    <w:rsid w:val="003165B4"/>
    <w:rsid w:val="00317997"/>
    <w:rsid w:val="00317C20"/>
    <w:rsid w:val="00320560"/>
    <w:rsid w:val="0032150B"/>
    <w:rsid w:val="00323183"/>
    <w:rsid w:val="0032323C"/>
    <w:rsid w:val="00323837"/>
    <w:rsid w:val="003243B3"/>
    <w:rsid w:val="00324EA9"/>
    <w:rsid w:val="00325891"/>
    <w:rsid w:val="00325B56"/>
    <w:rsid w:val="00326664"/>
    <w:rsid w:val="003266C4"/>
    <w:rsid w:val="003274C1"/>
    <w:rsid w:val="0033184C"/>
    <w:rsid w:val="003326D9"/>
    <w:rsid w:val="00332B77"/>
    <w:rsid w:val="003347DB"/>
    <w:rsid w:val="0033534B"/>
    <w:rsid w:val="00336750"/>
    <w:rsid w:val="00336EB5"/>
    <w:rsid w:val="0033796B"/>
    <w:rsid w:val="00341037"/>
    <w:rsid w:val="00343103"/>
    <w:rsid w:val="00346FF6"/>
    <w:rsid w:val="003527E1"/>
    <w:rsid w:val="003527ED"/>
    <w:rsid w:val="00363458"/>
    <w:rsid w:val="003659A0"/>
    <w:rsid w:val="00365A7B"/>
    <w:rsid w:val="0037101C"/>
    <w:rsid w:val="00371A8C"/>
    <w:rsid w:val="00371C1C"/>
    <w:rsid w:val="00372C24"/>
    <w:rsid w:val="003730CD"/>
    <w:rsid w:val="00376075"/>
    <w:rsid w:val="0037619C"/>
    <w:rsid w:val="003762C1"/>
    <w:rsid w:val="00376684"/>
    <w:rsid w:val="00377A5A"/>
    <w:rsid w:val="00385E4F"/>
    <w:rsid w:val="00391323"/>
    <w:rsid w:val="003917BF"/>
    <w:rsid w:val="00391BBD"/>
    <w:rsid w:val="00393820"/>
    <w:rsid w:val="003946A1"/>
    <w:rsid w:val="003948A2"/>
    <w:rsid w:val="00396232"/>
    <w:rsid w:val="00397E1D"/>
    <w:rsid w:val="003A2873"/>
    <w:rsid w:val="003A5334"/>
    <w:rsid w:val="003A5F9C"/>
    <w:rsid w:val="003B02FF"/>
    <w:rsid w:val="003B19E5"/>
    <w:rsid w:val="003B3980"/>
    <w:rsid w:val="003B4A4D"/>
    <w:rsid w:val="003B6CE3"/>
    <w:rsid w:val="003C3B5E"/>
    <w:rsid w:val="003D17E1"/>
    <w:rsid w:val="003D1E3F"/>
    <w:rsid w:val="003D262E"/>
    <w:rsid w:val="003D3119"/>
    <w:rsid w:val="003D4084"/>
    <w:rsid w:val="003D4F40"/>
    <w:rsid w:val="003D5C46"/>
    <w:rsid w:val="003D6F36"/>
    <w:rsid w:val="003E334B"/>
    <w:rsid w:val="003E3FD5"/>
    <w:rsid w:val="003E512E"/>
    <w:rsid w:val="003F0DA7"/>
    <w:rsid w:val="003F108F"/>
    <w:rsid w:val="003F3C89"/>
    <w:rsid w:val="003F6717"/>
    <w:rsid w:val="00400A33"/>
    <w:rsid w:val="00401166"/>
    <w:rsid w:val="0040338E"/>
    <w:rsid w:val="00405F1D"/>
    <w:rsid w:val="00406ADB"/>
    <w:rsid w:val="004073BB"/>
    <w:rsid w:val="0041146B"/>
    <w:rsid w:val="00413EF7"/>
    <w:rsid w:val="0041437B"/>
    <w:rsid w:val="00416673"/>
    <w:rsid w:val="00417AAF"/>
    <w:rsid w:val="00425391"/>
    <w:rsid w:val="00427C6F"/>
    <w:rsid w:val="0043040C"/>
    <w:rsid w:val="00430698"/>
    <w:rsid w:val="0043091A"/>
    <w:rsid w:val="00431168"/>
    <w:rsid w:val="00433995"/>
    <w:rsid w:val="00434D11"/>
    <w:rsid w:val="004360AA"/>
    <w:rsid w:val="0043717A"/>
    <w:rsid w:val="0043744B"/>
    <w:rsid w:val="00437912"/>
    <w:rsid w:val="00441422"/>
    <w:rsid w:val="00442197"/>
    <w:rsid w:val="00445054"/>
    <w:rsid w:val="004471C5"/>
    <w:rsid w:val="00447A01"/>
    <w:rsid w:val="00447DA3"/>
    <w:rsid w:val="00447DB1"/>
    <w:rsid w:val="00450386"/>
    <w:rsid w:val="004519AE"/>
    <w:rsid w:val="00455E9B"/>
    <w:rsid w:val="00456A52"/>
    <w:rsid w:val="0045734A"/>
    <w:rsid w:val="00461A57"/>
    <w:rsid w:val="004620FF"/>
    <w:rsid w:val="00462C35"/>
    <w:rsid w:val="00463941"/>
    <w:rsid w:val="00464654"/>
    <w:rsid w:val="00464E6A"/>
    <w:rsid w:val="00472C2F"/>
    <w:rsid w:val="00474B4B"/>
    <w:rsid w:val="00476536"/>
    <w:rsid w:val="004767F1"/>
    <w:rsid w:val="0048100C"/>
    <w:rsid w:val="00481942"/>
    <w:rsid w:val="00482359"/>
    <w:rsid w:val="00483681"/>
    <w:rsid w:val="0048479E"/>
    <w:rsid w:val="004859FD"/>
    <w:rsid w:val="00486408"/>
    <w:rsid w:val="0048689F"/>
    <w:rsid w:val="00491577"/>
    <w:rsid w:val="004934AF"/>
    <w:rsid w:val="004947F4"/>
    <w:rsid w:val="004952FB"/>
    <w:rsid w:val="004A3D11"/>
    <w:rsid w:val="004A5854"/>
    <w:rsid w:val="004A5EA9"/>
    <w:rsid w:val="004A5F8E"/>
    <w:rsid w:val="004B036B"/>
    <w:rsid w:val="004B04A0"/>
    <w:rsid w:val="004B271D"/>
    <w:rsid w:val="004B36D4"/>
    <w:rsid w:val="004B4C5C"/>
    <w:rsid w:val="004B50E2"/>
    <w:rsid w:val="004B7565"/>
    <w:rsid w:val="004C3B0A"/>
    <w:rsid w:val="004D22C2"/>
    <w:rsid w:val="004D3080"/>
    <w:rsid w:val="004D3713"/>
    <w:rsid w:val="004D4423"/>
    <w:rsid w:val="004D47CE"/>
    <w:rsid w:val="004D4833"/>
    <w:rsid w:val="004D5B2A"/>
    <w:rsid w:val="004D61AD"/>
    <w:rsid w:val="004D6499"/>
    <w:rsid w:val="004E16E0"/>
    <w:rsid w:val="004E22E0"/>
    <w:rsid w:val="004E32C9"/>
    <w:rsid w:val="004E363F"/>
    <w:rsid w:val="004E526C"/>
    <w:rsid w:val="004E7BE1"/>
    <w:rsid w:val="004F2189"/>
    <w:rsid w:val="004F2A31"/>
    <w:rsid w:val="004F2C60"/>
    <w:rsid w:val="004F33A2"/>
    <w:rsid w:val="004F3A03"/>
    <w:rsid w:val="004F3A65"/>
    <w:rsid w:val="004F4761"/>
    <w:rsid w:val="004F52F5"/>
    <w:rsid w:val="004F6AFC"/>
    <w:rsid w:val="00501B17"/>
    <w:rsid w:val="005023B7"/>
    <w:rsid w:val="00505454"/>
    <w:rsid w:val="0050797B"/>
    <w:rsid w:val="005105C9"/>
    <w:rsid w:val="00510F24"/>
    <w:rsid w:val="005116A3"/>
    <w:rsid w:val="00513EEC"/>
    <w:rsid w:val="00515F28"/>
    <w:rsid w:val="00516912"/>
    <w:rsid w:val="00516A58"/>
    <w:rsid w:val="005220E7"/>
    <w:rsid w:val="00522C39"/>
    <w:rsid w:val="00523C1F"/>
    <w:rsid w:val="00524A44"/>
    <w:rsid w:val="00524C48"/>
    <w:rsid w:val="00524FD6"/>
    <w:rsid w:val="00526D52"/>
    <w:rsid w:val="0052792F"/>
    <w:rsid w:val="005279A0"/>
    <w:rsid w:val="005333CC"/>
    <w:rsid w:val="00534F6C"/>
    <w:rsid w:val="00536A9A"/>
    <w:rsid w:val="0054177C"/>
    <w:rsid w:val="00541914"/>
    <w:rsid w:val="005439EA"/>
    <w:rsid w:val="00543A3B"/>
    <w:rsid w:val="00546080"/>
    <w:rsid w:val="00546FC2"/>
    <w:rsid w:val="0054718B"/>
    <w:rsid w:val="0054724D"/>
    <w:rsid w:val="00551509"/>
    <w:rsid w:val="00554A5E"/>
    <w:rsid w:val="00555FB7"/>
    <w:rsid w:val="00556353"/>
    <w:rsid w:val="00556BBA"/>
    <w:rsid w:val="005616D4"/>
    <w:rsid w:val="00563021"/>
    <w:rsid w:val="0056491A"/>
    <w:rsid w:val="00565B4D"/>
    <w:rsid w:val="0056655A"/>
    <w:rsid w:val="00566924"/>
    <w:rsid w:val="005674F9"/>
    <w:rsid w:val="005676BA"/>
    <w:rsid w:val="005706EF"/>
    <w:rsid w:val="005759E5"/>
    <w:rsid w:val="005806AF"/>
    <w:rsid w:val="00580AF0"/>
    <w:rsid w:val="00581203"/>
    <w:rsid w:val="00581E66"/>
    <w:rsid w:val="00583DD0"/>
    <w:rsid w:val="005847D8"/>
    <w:rsid w:val="00585263"/>
    <w:rsid w:val="00585734"/>
    <w:rsid w:val="00586F54"/>
    <w:rsid w:val="005875E7"/>
    <w:rsid w:val="00590F19"/>
    <w:rsid w:val="0059111E"/>
    <w:rsid w:val="005913DB"/>
    <w:rsid w:val="005928E3"/>
    <w:rsid w:val="00593DB3"/>
    <w:rsid w:val="005943AC"/>
    <w:rsid w:val="00595519"/>
    <w:rsid w:val="00595BAB"/>
    <w:rsid w:val="005964FC"/>
    <w:rsid w:val="005A653F"/>
    <w:rsid w:val="005A7AC4"/>
    <w:rsid w:val="005B088A"/>
    <w:rsid w:val="005B1A7D"/>
    <w:rsid w:val="005B1AEA"/>
    <w:rsid w:val="005B5528"/>
    <w:rsid w:val="005B6853"/>
    <w:rsid w:val="005B6EE6"/>
    <w:rsid w:val="005B7AB1"/>
    <w:rsid w:val="005B7C97"/>
    <w:rsid w:val="005C5B27"/>
    <w:rsid w:val="005C744A"/>
    <w:rsid w:val="005D25D8"/>
    <w:rsid w:val="005D4531"/>
    <w:rsid w:val="005D45E5"/>
    <w:rsid w:val="005D48AD"/>
    <w:rsid w:val="005D5CC0"/>
    <w:rsid w:val="005E1788"/>
    <w:rsid w:val="005E20F7"/>
    <w:rsid w:val="005E239F"/>
    <w:rsid w:val="005E5B72"/>
    <w:rsid w:val="005E637E"/>
    <w:rsid w:val="005F25FC"/>
    <w:rsid w:val="005F2B11"/>
    <w:rsid w:val="005F37D5"/>
    <w:rsid w:val="005F72ED"/>
    <w:rsid w:val="005F7753"/>
    <w:rsid w:val="005F78D2"/>
    <w:rsid w:val="005F7F09"/>
    <w:rsid w:val="006038AD"/>
    <w:rsid w:val="00603EB9"/>
    <w:rsid w:val="00604CC9"/>
    <w:rsid w:val="00607554"/>
    <w:rsid w:val="0061090B"/>
    <w:rsid w:val="00611054"/>
    <w:rsid w:val="006111A6"/>
    <w:rsid w:val="00612031"/>
    <w:rsid w:val="00613B48"/>
    <w:rsid w:val="00613EC5"/>
    <w:rsid w:val="00615B39"/>
    <w:rsid w:val="006171EB"/>
    <w:rsid w:val="00621310"/>
    <w:rsid w:val="006226A5"/>
    <w:rsid w:val="0062446B"/>
    <w:rsid w:val="0062472F"/>
    <w:rsid w:val="00630ECB"/>
    <w:rsid w:val="0063223A"/>
    <w:rsid w:val="006378AA"/>
    <w:rsid w:val="006401DA"/>
    <w:rsid w:val="00640379"/>
    <w:rsid w:val="00642C8C"/>
    <w:rsid w:val="00642F51"/>
    <w:rsid w:val="00644412"/>
    <w:rsid w:val="00644500"/>
    <w:rsid w:val="00644F86"/>
    <w:rsid w:val="0064600B"/>
    <w:rsid w:val="006469AD"/>
    <w:rsid w:val="0065050F"/>
    <w:rsid w:val="0065120D"/>
    <w:rsid w:val="00653621"/>
    <w:rsid w:val="00657F97"/>
    <w:rsid w:val="0066060B"/>
    <w:rsid w:val="00661FE4"/>
    <w:rsid w:val="00667FBB"/>
    <w:rsid w:val="00672576"/>
    <w:rsid w:val="00672A3D"/>
    <w:rsid w:val="00672E14"/>
    <w:rsid w:val="00673D7F"/>
    <w:rsid w:val="00673EA3"/>
    <w:rsid w:val="006741E0"/>
    <w:rsid w:val="00674F97"/>
    <w:rsid w:val="00675113"/>
    <w:rsid w:val="00675BD1"/>
    <w:rsid w:val="00677392"/>
    <w:rsid w:val="0068078F"/>
    <w:rsid w:val="00683621"/>
    <w:rsid w:val="00683A46"/>
    <w:rsid w:val="00684374"/>
    <w:rsid w:val="0068614C"/>
    <w:rsid w:val="006875D5"/>
    <w:rsid w:val="00696F36"/>
    <w:rsid w:val="006A08DD"/>
    <w:rsid w:val="006A0A99"/>
    <w:rsid w:val="006A0AA5"/>
    <w:rsid w:val="006A1D9B"/>
    <w:rsid w:val="006A3427"/>
    <w:rsid w:val="006A3E8C"/>
    <w:rsid w:val="006A60DE"/>
    <w:rsid w:val="006B095A"/>
    <w:rsid w:val="006B0C80"/>
    <w:rsid w:val="006B3DB1"/>
    <w:rsid w:val="006B3EEE"/>
    <w:rsid w:val="006B4A6B"/>
    <w:rsid w:val="006B5EF2"/>
    <w:rsid w:val="006B64D5"/>
    <w:rsid w:val="006B6C60"/>
    <w:rsid w:val="006C17CA"/>
    <w:rsid w:val="006C1CF4"/>
    <w:rsid w:val="006C58E7"/>
    <w:rsid w:val="006C6EBE"/>
    <w:rsid w:val="006C7DC3"/>
    <w:rsid w:val="006D00BD"/>
    <w:rsid w:val="006D02EA"/>
    <w:rsid w:val="006D406F"/>
    <w:rsid w:val="006D754A"/>
    <w:rsid w:val="006E135F"/>
    <w:rsid w:val="006E1A0D"/>
    <w:rsid w:val="006E44FC"/>
    <w:rsid w:val="006E452F"/>
    <w:rsid w:val="006E5E86"/>
    <w:rsid w:val="006E635E"/>
    <w:rsid w:val="006F19C6"/>
    <w:rsid w:val="006F222C"/>
    <w:rsid w:val="006F348B"/>
    <w:rsid w:val="006F44DA"/>
    <w:rsid w:val="006F4FA5"/>
    <w:rsid w:val="006F6801"/>
    <w:rsid w:val="0070158D"/>
    <w:rsid w:val="00702451"/>
    <w:rsid w:val="007044D8"/>
    <w:rsid w:val="00710EE0"/>
    <w:rsid w:val="00712843"/>
    <w:rsid w:val="00714EFC"/>
    <w:rsid w:val="00715FEA"/>
    <w:rsid w:val="0071642F"/>
    <w:rsid w:val="00720CA6"/>
    <w:rsid w:val="00720D44"/>
    <w:rsid w:val="00722A20"/>
    <w:rsid w:val="007248F5"/>
    <w:rsid w:val="00724CB0"/>
    <w:rsid w:val="0072602E"/>
    <w:rsid w:val="0072790C"/>
    <w:rsid w:val="00732567"/>
    <w:rsid w:val="00732C88"/>
    <w:rsid w:val="00735896"/>
    <w:rsid w:val="007415AF"/>
    <w:rsid w:val="007417B0"/>
    <w:rsid w:val="00741DB4"/>
    <w:rsid w:val="007432E2"/>
    <w:rsid w:val="00745F80"/>
    <w:rsid w:val="007515DF"/>
    <w:rsid w:val="00752ABC"/>
    <w:rsid w:val="00753FD9"/>
    <w:rsid w:val="00757770"/>
    <w:rsid w:val="00757A18"/>
    <w:rsid w:val="007603B4"/>
    <w:rsid w:val="00761B03"/>
    <w:rsid w:val="00762261"/>
    <w:rsid w:val="00764E79"/>
    <w:rsid w:val="0076579C"/>
    <w:rsid w:val="007704F5"/>
    <w:rsid w:val="00770DE7"/>
    <w:rsid w:val="00772380"/>
    <w:rsid w:val="00772B92"/>
    <w:rsid w:val="007747EE"/>
    <w:rsid w:val="00775F3E"/>
    <w:rsid w:val="00776DA2"/>
    <w:rsid w:val="00781312"/>
    <w:rsid w:val="00781DA2"/>
    <w:rsid w:val="00784FE8"/>
    <w:rsid w:val="00785314"/>
    <w:rsid w:val="007913D9"/>
    <w:rsid w:val="00792509"/>
    <w:rsid w:val="00796CE6"/>
    <w:rsid w:val="00797DB9"/>
    <w:rsid w:val="007A097B"/>
    <w:rsid w:val="007A196A"/>
    <w:rsid w:val="007A1EFB"/>
    <w:rsid w:val="007A1F6A"/>
    <w:rsid w:val="007A3AAB"/>
    <w:rsid w:val="007A3B1F"/>
    <w:rsid w:val="007A3DAA"/>
    <w:rsid w:val="007A412F"/>
    <w:rsid w:val="007A4F20"/>
    <w:rsid w:val="007A7803"/>
    <w:rsid w:val="007B08F7"/>
    <w:rsid w:val="007B4798"/>
    <w:rsid w:val="007B740A"/>
    <w:rsid w:val="007C1262"/>
    <w:rsid w:val="007C1E59"/>
    <w:rsid w:val="007C43A4"/>
    <w:rsid w:val="007C6820"/>
    <w:rsid w:val="007D06D1"/>
    <w:rsid w:val="007D3A38"/>
    <w:rsid w:val="007D679E"/>
    <w:rsid w:val="007D6C4D"/>
    <w:rsid w:val="007D7D28"/>
    <w:rsid w:val="007E0884"/>
    <w:rsid w:val="007E0CC0"/>
    <w:rsid w:val="007E130B"/>
    <w:rsid w:val="007E1B10"/>
    <w:rsid w:val="007E2271"/>
    <w:rsid w:val="007E2CEB"/>
    <w:rsid w:val="007E3411"/>
    <w:rsid w:val="007E46EE"/>
    <w:rsid w:val="007E71D0"/>
    <w:rsid w:val="007F05B1"/>
    <w:rsid w:val="007F0DB7"/>
    <w:rsid w:val="007F3808"/>
    <w:rsid w:val="007F491E"/>
    <w:rsid w:val="007F651A"/>
    <w:rsid w:val="00802930"/>
    <w:rsid w:val="00803CDD"/>
    <w:rsid w:val="008053F0"/>
    <w:rsid w:val="00805C0B"/>
    <w:rsid w:val="00806F2D"/>
    <w:rsid w:val="0080795A"/>
    <w:rsid w:val="00807DBE"/>
    <w:rsid w:val="0081243B"/>
    <w:rsid w:val="00813FE8"/>
    <w:rsid w:val="008209D6"/>
    <w:rsid w:val="00820C89"/>
    <w:rsid w:val="0082128B"/>
    <w:rsid w:val="008212F6"/>
    <w:rsid w:val="008217D1"/>
    <w:rsid w:val="00821E38"/>
    <w:rsid w:val="008250BA"/>
    <w:rsid w:val="00825695"/>
    <w:rsid w:val="0082711A"/>
    <w:rsid w:val="008307EF"/>
    <w:rsid w:val="0083140E"/>
    <w:rsid w:val="00832694"/>
    <w:rsid w:val="00834C32"/>
    <w:rsid w:val="0083633B"/>
    <w:rsid w:val="00840C77"/>
    <w:rsid w:val="0084322B"/>
    <w:rsid w:val="0084331D"/>
    <w:rsid w:val="00843542"/>
    <w:rsid w:val="008438F0"/>
    <w:rsid w:val="00845963"/>
    <w:rsid w:val="0084667F"/>
    <w:rsid w:val="0084726C"/>
    <w:rsid w:val="00847C6A"/>
    <w:rsid w:val="008515B7"/>
    <w:rsid w:val="00853753"/>
    <w:rsid w:val="00854CD7"/>
    <w:rsid w:val="00855A29"/>
    <w:rsid w:val="00862629"/>
    <w:rsid w:val="00864676"/>
    <w:rsid w:val="00865059"/>
    <w:rsid w:val="00867D2E"/>
    <w:rsid w:val="008721D2"/>
    <w:rsid w:val="00872BCE"/>
    <w:rsid w:val="00873718"/>
    <w:rsid w:val="00874104"/>
    <w:rsid w:val="008744B5"/>
    <w:rsid w:val="008745D3"/>
    <w:rsid w:val="008804E1"/>
    <w:rsid w:val="008834B2"/>
    <w:rsid w:val="0088508C"/>
    <w:rsid w:val="00885A81"/>
    <w:rsid w:val="0088795C"/>
    <w:rsid w:val="008910FF"/>
    <w:rsid w:val="00892D4A"/>
    <w:rsid w:val="0089473D"/>
    <w:rsid w:val="00895070"/>
    <w:rsid w:val="008952A5"/>
    <w:rsid w:val="00895A70"/>
    <w:rsid w:val="00895DEC"/>
    <w:rsid w:val="00896E5E"/>
    <w:rsid w:val="00897726"/>
    <w:rsid w:val="008A1F36"/>
    <w:rsid w:val="008A49C0"/>
    <w:rsid w:val="008B0351"/>
    <w:rsid w:val="008B0519"/>
    <w:rsid w:val="008B1D88"/>
    <w:rsid w:val="008B3627"/>
    <w:rsid w:val="008B5208"/>
    <w:rsid w:val="008B57C7"/>
    <w:rsid w:val="008B7FEE"/>
    <w:rsid w:val="008C1C45"/>
    <w:rsid w:val="008C2FBB"/>
    <w:rsid w:val="008C3117"/>
    <w:rsid w:val="008C5694"/>
    <w:rsid w:val="008C5DE7"/>
    <w:rsid w:val="008C74A2"/>
    <w:rsid w:val="008D0E46"/>
    <w:rsid w:val="008D5480"/>
    <w:rsid w:val="008E4F81"/>
    <w:rsid w:val="008E760E"/>
    <w:rsid w:val="008F1237"/>
    <w:rsid w:val="008F2E2F"/>
    <w:rsid w:val="008F3121"/>
    <w:rsid w:val="008F3C70"/>
    <w:rsid w:val="008F4332"/>
    <w:rsid w:val="008F4D0C"/>
    <w:rsid w:val="008F5067"/>
    <w:rsid w:val="008F67CC"/>
    <w:rsid w:val="00902B91"/>
    <w:rsid w:val="00902C97"/>
    <w:rsid w:val="00907C6F"/>
    <w:rsid w:val="00910FC4"/>
    <w:rsid w:val="00911D0A"/>
    <w:rsid w:val="00912E2F"/>
    <w:rsid w:val="00912E76"/>
    <w:rsid w:val="0091386A"/>
    <w:rsid w:val="00913C2E"/>
    <w:rsid w:val="009151D3"/>
    <w:rsid w:val="00921412"/>
    <w:rsid w:val="0093077D"/>
    <w:rsid w:val="00930E39"/>
    <w:rsid w:val="00932A4C"/>
    <w:rsid w:val="00933193"/>
    <w:rsid w:val="009339F3"/>
    <w:rsid w:val="009426B6"/>
    <w:rsid w:val="0094360F"/>
    <w:rsid w:val="00944928"/>
    <w:rsid w:val="009453D9"/>
    <w:rsid w:val="009470F4"/>
    <w:rsid w:val="0095003C"/>
    <w:rsid w:val="0095183A"/>
    <w:rsid w:val="0095209D"/>
    <w:rsid w:val="00952945"/>
    <w:rsid w:val="009533C4"/>
    <w:rsid w:val="00955077"/>
    <w:rsid w:val="0095559C"/>
    <w:rsid w:val="00955929"/>
    <w:rsid w:val="00956F38"/>
    <w:rsid w:val="00957594"/>
    <w:rsid w:val="0096043F"/>
    <w:rsid w:val="00960AB8"/>
    <w:rsid w:val="00965840"/>
    <w:rsid w:val="00965E77"/>
    <w:rsid w:val="00966395"/>
    <w:rsid w:val="009724B3"/>
    <w:rsid w:val="00973AF4"/>
    <w:rsid w:val="00973D35"/>
    <w:rsid w:val="009746A8"/>
    <w:rsid w:val="00974FC4"/>
    <w:rsid w:val="00976756"/>
    <w:rsid w:val="00981130"/>
    <w:rsid w:val="00983409"/>
    <w:rsid w:val="009834D0"/>
    <w:rsid w:val="009872AD"/>
    <w:rsid w:val="009877CF"/>
    <w:rsid w:val="009959B5"/>
    <w:rsid w:val="0099738E"/>
    <w:rsid w:val="00997BF9"/>
    <w:rsid w:val="009A1AD9"/>
    <w:rsid w:val="009A273B"/>
    <w:rsid w:val="009A3655"/>
    <w:rsid w:val="009B0245"/>
    <w:rsid w:val="009B3703"/>
    <w:rsid w:val="009B37DA"/>
    <w:rsid w:val="009B3FD9"/>
    <w:rsid w:val="009B4860"/>
    <w:rsid w:val="009B57E9"/>
    <w:rsid w:val="009B5BA1"/>
    <w:rsid w:val="009B707A"/>
    <w:rsid w:val="009B77FD"/>
    <w:rsid w:val="009B7B22"/>
    <w:rsid w:val="009C1F03"/>
    <w:rsid w:val="009C3296"/>
    <w:rsid w:val="009C383D"/>
    <w:rsid w:val="009C6878"/>
    <w:rsid w:val="009C6D4C"/>
    <w:rsid w:val="009C70DC"/>
    <w:rsid w:val="009C728E"/>
    <w:rsid w:val="009D6960"/>
    <w:rsid w:val="009D7858"/>
    <w:rsid w:val="009E217E"/>
    <w:rsid w:val="009E5687"/>
    <w:rsid w:val="009F05EC"/>
    <w:rsid w:val="009F2527"/>
    <w:rsid w:val="009F2CE4"/>
    <w:rsid w:val="00A013FF"/>
    <w:rsid w:val="00A020F4"/>
    <w:rsid w:val="00A029C8"/>
    <w:rsid w:val="00A054AD"/>
    <w:rsid w:val="00A07812"/>
    <w:rsid w:val="00A100C5"/>
    <w:rsid w:val="00A12667"/>
    <w:rsid w:val="00A12BC9"/>
    <w:rsid w:val="00A14BA4"/>
    <w:rsid w:val="00A15260"/>
    <w:rsid w:val="00A153D3"/>
    <w:rsid w:val="00A162EA"/>
    <w:rsid w:val="00A236DE"/>
    <w:rsid w:val="00A23B39"/>
    <w:rsid w:val="00A24C71"/>
    <w:rsid w:val="00A2697F"/>
    <w:rsid w:val="00A335F4"/>
    <w:rsid w:val="00A34BAE"/>
    <w:rsid w:val="00A35CED"/>
    <w:rsid w:val="00A41798"/>
    <w:rsid w:val="00A42EE3"/>
    <w:rsid w:val="00A44378"/>
    <w:rsid w:val="00A45749"/>
    <w:rsid w:val="00A478F6"/>
    <w:rsid w:val="00A51C07"/>
    <w:rsid w:val="00A53262"/>
    <w:rsid w:val="00A57940"/>
    <w:rsid w:val="00A605C1"/>
    <w:rsid w:val="00A66041"/>
    <w:rsid w:val="00A710F5"/>
    <w:rsid w:val="00A71AA5"/>
    <w:rsid w:val="00A71C7D"/>
    <w:rsid w:val="00A752BA"/>
    <w:rsid w:val="00A75FF4"/>
    <w:rsid w:val="00A775C5"/>
    <w:rsid w:val="00A77DF8"/>
    <w:rsid w:val="00A82FBA"/>
    <w:rsid w:val="00A8450F"/>
    <w:rsid w:val="00A84ABE"/>
    <w:rsid w:val="00A90D19"/>
    <w:rsid w:val="00A92728"/>
    <w:rsid w:val="00A93947"/>
    <w:rsid w:val="00A94C92"/>
    <w:rsid w:val="00A94E10"/>
    <w:rsid w:val="00A960D7"/>
    <w:rsid w:val="00A97128"/>
    <w:rsid w:val="00AA1410"/>
    <w:rsid w:val="00AA1BDB"/>
    <w:rsid w:val="00AA4CCE"/>
    <w:rsid w:val="00AA4FE4"/>
    <w:rsid w:val="00AB19EB"/>
    <w:rsid w:val="00AB1CCB"/>
    <w:rsid w:val="00AB3C31"/>
    <w:rsid w:val="00AB464E"/>
    <w:rsid w:val="00AB50D9"/>
    <w:rsid w:val="00AC1695"/>
    <w:rsid w:val="00AC28C2"/>
    <w:rsid w:val="00AC28DD"/>
    <w:rsid w:val="00AC3365"/>
    <w:rsid w:val="00AC4F66"/>
    <w:rsid w:val="00AC5FBE"/>
    <w:rsid w:val="00AC71ED"/>
    <w:rsid w:val="00AC773D"/>
    <w:rsid w:val="00AD013A"/>
    <w:rsid w:val="00AD0BD7"/>
    <w:rsid w:val="00AD1F83"/>
    <w:rsid w:val="00AD696D"/>
    <w:rsid w:val="00AE22B6"/>
    <w:rsid w:val="00AE32D4"/>
    <w:rsid w:val="00AE3B01"/>
    <w:rsid w:val="00AE74AB"/>
    <w:rsid w:val="00AE7997"/>
    <w:rsid w:val="00AF24DD"/>
    <w:rsid w:val="00AF4DFE"/>
    <w:rsid w:val="00AF5EB3"/>
    <w:rsid w:val="00AF5F85"/>
    <w:rsid w:val="00B011BC"/>
    <w:rsid w:val="00B02156"/>
    <w:rsid w:val="00B0626F"/>
    <w:rsid w:val="00B065FC"/>
    <w:rsid w:val="00B06F3B"/>
    <w:rsid w:val="00B071F4"/>
    <w:rsid w:val="00B072CE"/>
    <w:rsid w:val="00B0770A"/>
    <w:rsid w:val="00B1205B"/>
    <w:rsid w:val="00B121A1"/>
    <w:rsid w:val="00B14E1E"/>
    <w:rsid w:val="00B21352"/>
    <w:rsid w:val="00B222E6"/>
    <w:rsid w:val="00B22ED0"/>
    <w:rsid w:val="00B233E7"/>
    <w:rsid w:val="00B2455F"/>
    <w:rsid w:val="00B26AD7"/>
    <w:rsid w:val="00B276AC"/>
    <w:rsid w:val="00B27985"/>
    <w:rsid w:val="00B30AC0"/>
    <w:rsid w:val="00B316C2"/>
    <w:rsid w:val="00B32FB2"/>
    <w:rsid w:val="00B337B8"/>
    <w:rsid w:val="00B3556D"/>
    <w:rsid w:val="00B40747"/>
    <w:rsid w:val="00B45225"/>
    <w:rsid w:val="00B4548E"/>
    <w:rsid w:val="00B45E18"/>
    <w:rsid w:val="00B47BCC"/>
    <w:rsid w:val="00B52374"/>
    <w:rsid w:val="00B5334F"/>
    <w:rsid w:val="00B544B3"/>
    <w:rsid w:val="00B544BD"/>
    <w:rsid w:val="00B54E14"/>
    <w:rsid w:val="00B55FA6"/>
    <w:rsid w:val="00B60938"/>
    <w:rsid w:val="00B623FD"/>
    <w:rsid w:val="00B631B4"/>
    <w:rsid w:val="00B6642C"/>
    <w:rsid w:val="00B670D7"/>
    <w:rsid w:val="00B7129D"/>
    <w:rsid w:val="00B724D5"/>
    <w:rsid w:val="00B7273F"/>
    <w:rsid w:val="00B75FAC"/>
    <w:rsid w:val="00B77C3D"/>
    <w:rsid w:val="00B80456"/>
    <w:rsid w:val="00B81420"/>
    <w:rsid w:val="00B8152F"/>
    <w:rsid w:val="00B8162E"/>
    <w:rsid w:val="00B8217F"/>
    <w:rsid w:val="00B82F79"/>
    <w:rsid w:val="00B85122"/>
    <w:rsid w:val="00B8565A"/>
    <w:rsid w:val="00B9614A"/>
    <w:rsid w:val="00B97B70"/>
    <w:rsid w:val="00B97B7D"/>
    <w:rsid w:val="00BA1C1C"/>
    <w:rsid w:val="00BA6BBE"/>
    <w:rsid w:val="00BA7842"/>
    <w:rsid w:val="00BB0C97"/>
    <w:rsid w:val="00BB3241"/>
    <w:rsid w:val="00BB574A"/>
    <w:rsid w:val="00BB7240"/>
    <w:rsid w:val="00BC2013"/>
    <w:rsid w:val="00BC3461"/>
    <w:rsid w:val="00BC435C"/>
    <w:rsid w:val="00BC5177"/>
    <w:rsid w:val="00BC5744"/>
    <w:rsid w:val="00BC57D0"/>
    <w:rsid w:val="00BC5B4C"/>
    <w:rsid w:val="00BC5FAE"/>
    <w:rsid w:val="00BC7FE4"/>
    <w:rsid w:val="00BD34F6"/>
    <w:rsid w:val="00BD4173"/>
    <w:rsid w:val="00BD46B1"/>
    <w:rsid w:val="00BE2817"/>
    <w:rsid w:val="00BE284C"/>
    <w:rsid w:val="00BE2A0C"/>
    <w:rsid w:val="00BE3E75"/>
    <w:rsid w:val="00BE5130"/>
    <w:rsid w:val="00BE79BA"/>
    <w:rsid w:val="00BF11F2"/>
    <w:rsid w:val="00BF296B"/>
    <w:rsid w:val="00BF2C10"/>
    <w:rsid w:val="00BF50FC"/>
    <w:rsid w:val="00BF6856"/>
    <w:rsid w:val="00BF68FD"/>
    <w:rsid w:val="00C0315E"/>
    <w:rsid w:val="00C0346B"/>
    <w:rsid w:val="00C067F4"/>
    <w:rsid w:val="00C10C1F"/>
    <w:rsid w:val="00C10FD9"/>
    <w:rsid w:val="00C13872"/>
    <w:rsid w:val="00C178B7"/>
    <w:rsid w:val="00C178F3"/>
    <w:rsid w:val="00C20A0B"/>
    <w:rsid w:val="00C21216"/>
    <w:rsid w:val="00C21867"/>
    <w:rsid w:val="00C2285B"/>
    <w:rsid w:val="00C22889"/>
    <w:rsid w:val="00C22B2F"/>
    <w:rsid w:val="00C2309A"/>
    <w:rsid w:val="00C23F99"/>
    <w:rsid w:val="00C24958"/>
    <w:rsid w:val="00C254A7"/>
    <w:rsid w:val="00C3147B"/>
    <w:rsid w:val="00C3210B"/>
    <w:rsid w:val="00C32474"/>
    <w:rsid w:val="00C325E8"/>
    <w:rsid w:val="00C338FE"/>
    <w:rsid w:val="00C40C5A"/>
    <w:rsid w:val="00C414A2"/>
    <w:rsid w:val="00C41529"/>
    <w:rsid w:val="00C42AB6"/>
    <w:rsid w:val="00C42E72"/>
    <w:rsid w:val="00C44AE3"/>
    <w:rsid w:val="00C466EB"/>
    <w:rsid w:val="00C503CB"/>
    <w:rsid w:val="00C5111E"/>
    <w:rsid w:val="00C51745"/>
    <w:rsid w:val="00C56321"/>
    <w:rsid w:val="00C6148A"/>
    <w:rsid w:val="00C61718"/>
    <w:rsid w:val="00C65E3A"/>
    <w:rsid w:val="00C70C56"/>
    <w:rsid w:val="00C712C0"/>
    <w:rsid w:val="00C7718A"/>
    <w:rsid w:val="00C77F1C"/>
    <w:rsid w:val="00C8066B"/>
    <w:rsid w:val="00C808F7"/>
    <w:rsid w:val="00C80C53"/>
    <w:rsid w:val="00C81682"/>
    <w:rsid w:val="00C81963"/>
    <w:rsid w:val="00C86B34"/>
    <w:rsid w:val="00C87BE8"/>
    <w:rsid w:val="00C90098"/>
    <w:rsid w:val="00C9063C"/>
    <w:rsid w:val="00C91517"/>
    <w:rsid w:val="00C9206C"/>
    <w:rsid w:val="00C92F3E"/>
    <w:rsid w:val="00C93D24"/>
    <w:rsid w:val="00C96B55"/>
    <w:rsid w:val="00C9730D"/>
    <w:rsid w:val="00C979E5"/>
    <w:rsid w:val="00CA1039"/>
    <w:rsid w:val="00CA1B7F"/>
    <w:rsid w:val="00CA4426"/>
    <w:rsid w:val="00CA4C99"/>
    <w:rsid w:val="00CA51FD"/>
    <w:rsid w:val="00CA5B69"/>
    <w:rsid w:val="00CA665D"/>
    <w:rsid w:val="00CB0163"/>
    <w:rsid w:val="00CB07CC"/>
    <w:rsid w:val="00CB1923"/>
    <w:rsid w:val="00CB6374"/>
    <w:rsid w:val="00CC68DC"/>
    <w:rsid w:val="00CC6BD2"/>
    <w:rsid w:val="00CD1297"/>
    <w:rsid w:val="00CD2651"/>
    <w:rsid w:val="00CD2F2A"/>
    <w:rsid w:val="00CD32D0"/>
    <w:rsid w:val="00CD601B"/>
    <w:rsid w:val="00CD6E09"/>
    <w:rsid w:val="00CE08EA"/>
    <w:rsid w:val="00CE1DEE"/>
    <w:rsid w:val="00CE37FD"/>
    <w:rsid w:val="00CE5C34"/>
    <w:rsid w:val="00CE7424"/>
    <w:rsid w:val="00CE74E8"/>
    <w:rsid w:val="00CF1E08"/>
    <w:rsid w:val="00CF2695"/>
    <w:rsid w:val="00CF32ED"/>
    <w:rsid w:val="00CF4749"/>
    <w:rsid w:val="00CF5B5A"/>
    <w:rsid w:val="00CF6392"/>
    <w:rsid w:val="00CF713F"/>
    <w:rsid w:val="00D000C3"/>
    <w:rsid w:val="00D01121"/>
    <w:rsid w:val="00D01207"/>
    <w:rsid w:val="00D02B03"/>
    <w:rsid w:val="00D03F3E"/>
    <w:rsid w:val="00D04217"/>
    <w:rsid w:val="00D10EA6"/>
    <w:rsid w:val="00D13D0E"/>
    <w:rsid w:val="00D14C0D"/>
    <w:rsid w:val="00D16689"/>
    <w:rsid w:val="00D2201F"/>
    <w:rsid w:val="00D27EB7"/>
    <w:rsid w:val="00D320CF"/>
    <w:rsid w:val="00D32346"/>
    <w:rsid w:val="00D3341C"/>
    <w:rsid w:val="00D343D8"/>
    <w:rsid w:val="00D34405"/>
    <w:rsid w:val="00D34925"/>
    <w:rsid w:val="00D35758"/>
    <w:rsid w:val="00D41564"/>
    <w:rsid w:val="00D42825"/>
    <w:rsid w:val="00D4423C"/>
    <w:rsid w:val="00D46274"/>
    <w:rsid w:val="00D5310B"/>
    <w:rsid w:val="00D55849"/>
    <w:rsid w:val="00D57321"/>
    <w:rsid w:val="00D57F17"/>
    <w:rsid w:val="00D60AAD"/>
    <w:rsid w:val="00D61B65"/>
    <w:rsid w:val="00D6228A"/>
    <w:rsid w:val="00D62C54"/>
    <w:rsid w:val="00D644A9"/>
    <w:rsid w:val="00D64F85"/>
    <w:rsid w:val="00D6525D"/>
    <w:rsid w:val="00D6756C"/>
    <w:rsid w:val="00D7092D"/>
    <w:rsid w:val="00D7157E"/>
    <w:rsid w:val="00D73211"/>
    <w:rsid w:val="00D7412C"/>
    <w:rsid w:val="00D765EA"/>
    <w:rsid w:val="00D77680"/>
    <w:rsid w:val="00D859A5"/>
    <w:rsid w:val="00D874A1"/>
    <w:rsid w:val="00D9014A"/>
    <w:rsid w:val="00D908E8"/>
    <w:rsid w:val="00D9112F"/>
    <w:rsid w:val="00D92BBB"/>
    <w:rsid w:val="00DA6B96"/>
    <w:rsid w:val="00DA6BF8"/>
    <w:rsid w:val="00DA7283"/>
    <w:rsid w:val="00DA7996"/>
    <w:rsid w:val="00DA7AAD"/>
    <w:rsid w:val="00DB08E6"/>
    <w:rsid w:val="00DB0E3C"/>
    <w:rsid w:val="00DB28F2"/>
    <w:rsid w:val="00DC1BB5"/>
    <w:rsid w:val="00DC3B1D"/>
    <w:rsid w:val="00DC6DB2"/>
    <w:rsid w:val="00DD0FF0"/>
    <w:rsid w:val="00DD1731"/>
    <w:rsid w:val="00DD1D3C"/>
    <w:rsid w:val="00DD26AA"/>
    <w:rsid w:val="00DD31D6"/>
    <w:rsid w:val="00DD3B66"/>
    <w:rsid w:val="00DD6526"/>
    <w:rsid w:val="00DD6BFC"/>
    <w:rsid w:val="00DD78E3"/>
    <w:rsid w:val="00DE1BDD"/>
    <w:rsid w:val="00DE3E8F"/>
    <w:rsid w:val="00DE42F8"/>
    <w:rsid w:val="00DE6287"/>
    <w:rsid w:val="00DE6572"/>
    <w:rsid w:val="00DE78DF"/>
    <w:rsid w:val="00DF124E"/>
    <w:rsid w:val="00DF384C"/>
    <w:rsid w:val="00DF42C1"/>
    <w:rsid w:val="00DF6BA1"/>
    <w:rsid w:val="00DF740A"/>
    <w:rsid w:val="00E008C9"/>
    <w:rsid w:val="00E00A99"/>
    <w:rsid w:val="00E01601"/>
    <w:rsid w:val="00E04F70"/>
    <w:rsid w:val="00E058E1"/>
    <w:rsid w:val="00E064EE"/>
    <w:rsid w:val="00E0683E"/>
    <w:rsid w:val="00E11409"/>
    <w:rsid w:val="00E13575"/>
    <w:rsid w:val="00E170E3"/>
    <w:rsid w:val="00E17254"/>
    <w:rsid w:val="00E174E7"/>
    <w:rsid w:val="00E20407"/>
    <w:rsid w:val="00E20917"/>
    <w:rsid w:val="00E20CE2"/>
    <w:rsid w:val="00E319CF"/>
    <w:rsid w:val="00E31CE6"/>
    <w:rsid w:val="00E3295B"/>
    <w:rsid w:val="00E33038"/>
    <w:rsid w:val="00E331C8"/>
    <w:rsid w:val="00E33568"/>
    <w:rsid w:val="00E33CE6"/>
    <w:rsid w:val="00E348EB"/>
    <w:rsid w:val="00E40371"/>
    <w:rsid w:val="00E424CC"/>
    <w:rsid w:val="00E4352C"/>
    <w:rsid w:val="00E436D0"/>
    <w:rsid w:val="00E4481D"/>
    <w:rsid w:val="00E4592B"/>
    <w:rsid w:val="00E506B2"/>
    <w:rsid w:val="00E5085E"/>
    <w:rsid w:val="00E52317"/>
    <w:rsid w:val="00E541C6"/>
    <w:rsid w:val="00E55967"/>
    <w:rsid w:val="00E561B3"/>
    <w:rsid w:val="00E56FE2"/>
    <w:rsid w:val="00E57FE8"/>
    <w:rsid w:val="00E70265"/>
    <w:rsid w:val="00E71024"/>
    <w:rsid w:val="00E7289A"/>
    <w:rsid w:val="00E74570"/>
    <w:rsid w:val="00E805DF"/>
    <w:rsid w:val="00E838DD"/>
    <w:rsid w:val="00E83D9F"/>
    <w:rsid w:val="00E83E36"/>
    <w:rsid w:val="00E84013"/>
    <w:rsid w:val="00E85112"/>
    <w:rsid w:val="00E86E32"/>
    <w:rsid w:val="00E87383"/>
    <w:rsid w:val="00E87A5F"/>
    <w:rsid w:val="00E90A49"/>
    <w:rsid w:val="00E93D56"/>
    <w:rsid w:val="00E94330"/>
    <w:rsid w:val="00E949F2"/>
    <w:rsid w:val="00E97AE0"/>
    <w:rsid w:val="00EA2CA7"/>
    <w:rsid w:val="00EA30E0"/>
    <w:rsid w:val="00EA664F"/>
    <w:rsid w:val="00EA7905"/>
    <w:rsid w:val="00EB0436"/>
    <w:rsid w:val="00EB1080"/>
    <w:rsid w:val="00EB23AC"/>
    <w:rsid w:val="00EB2846"/>
    <w:rsid w:val="00EB664F"/>
    <w:rsid w:val="00EB6B47"/>
    <w:rsid w:val="00EB7474"/>
    <w:rsid w:val="00EC040F"/>
    <w:rsid w:val="00EC1AA3"/>
    <w:rsid w:val="00EC1C7C"/>
    <w:rsid w:val="00EC2020"/>
    <w:rsid w:val="00EC23EA"/>
    <w:rsid w:val="00EC3C54"/>
    <w:rsid w:val="00EC561C"/>
    <w:rsid w:val="00EC7944"/>
    <w:rsid w:val="00ED3E85"/>
    <w:rsid w:val="00ED44D1"/>
    <w:rsid w:val="00ED73D7"/>
    <w:rsid w:val="00EE1974"/>
    <w:rsid w:val="00EE2F20"/>
    <w:rsid w:val="00EE3171"/>
    <w:rsid w:val="00EE5EA4"/>
    <w:rsid w:val="00EE73DE"/>
    <w:rsid w:val="00EF31A7"/>
    <w:rsid w:val="00EF62CA"/>
    <w:rsid w:val="00EF6885"/>
    <w:rsid w:val="00F01D74"/>
    <w:rsid w:val="00F023B3"/>
    <w:rsid w:val="00F026A1"/>
    <w:rsid w:val="00F05742"/>
    <w:rsid w:val="00F0579D"/>
    <w:rsid w:val="00F06D21"/>
    <w:rsid w:val="00F100A0"/>
    <w:rsid w:val="00F102C5"/>
    <w:rsid w:val="00F115B2"/>
    <w:rsid w:val="00F129D2"/>
    <w:rsid w:val="00F137D4"/>
    <w:rsid w:val="00F13EE7"/>
    <w:rsid w:val="00F16003"/>
    <w:rsid w:val="00F16112"/>
    <w:rsid w:val="00F162F2"/>
    <w:rsid w:val="00F21029"/>
    <w:rsid w:val="00F2108B"/>
    <w:rsid w:val="00F21566"/>
    <w:rsid w:val="00F2184A"/>
    <w:rsid w:val="00F21DBA"/>
    <w:rsid w:val="00F235A9"/>
    <w:rsid w:val="00F241CF"/>
    <w:rsid w:val="00F24244"/>
    <w:rsid w:val="00F25904"/>
    <w:rsid w:val="00F25A0D"/>
    <w:rsid w:val="00F2699C"/>
    <w:rsid w:val="00F30D37"/>
    <w:rsid w:val="00F31089"/>
    <w:rsid w:val="00F3124A"/>
    <w:rsid w:val="00F31B28"/>
    <w:rsid w:val="00F33F96"/>
    <w:rsid w:val="00F4013A"/>
    <w:rsid w:val="00F438F3"/>
    <w:rsid w:val="00F476E9"/>
    <w:rsid w:val="00F51CE1"/>
    <w:rsid w:val="00F52032"/>
    <w:rsid w:val="00F52A84"/>
    <w:rsid w:val="00F530D2"/>
    <w:rsid w:val="00F53AEB"/>
    <w:rsid w:val="00F55EB6"/>
    <w:rsid w:val="00F5632A"/>
    <w:rsid w:val="00F600A3"/>
    <w:rsid w:val="00F60A83"/>
    <w:rsid w:val="00F61AE7"/>
    <w:rsid w:val="00F64006"/>
    <w:rsid w:val="00F6431C"/>
    <w:rsid w:val="00F66202"/>
    <w:rsid w:val="00F67720"/>
    <w:rsid w:val="00F6796E"/>
    <w:rsid w:val="00F700EC"/>
    <w:rsid w:val="00F70311"/>
    <w:rsid w:val="00F707C7"/>
    <w:rsid w:val="00F70C15"/>
    <w:rsid w:val="00F71B40"/>
    <w:rsid w:val="00F73A4C"/>
    <w:rsid w:val="00F747EA"/>
    <w:rsid w:val="00F754CB"/>
    <w:rsid w:val="00F7575D"/>
    <w:rsid w:val="00F76E92"/>
    <w:rsid w:val="00F76F35"/>
    <w:rsid w:val="00F82E4E"/>
    <w:rsid w:val="00F8571A"/>
    <w:rsid w:val="00F877FE"/>
    <w:rsid w:val="00F90DCE"/>
    <w:rsid w:val="00F92A91"/>
    <w:rsid w:val="00F93A37"/>
    <w:rsid w:val="00F94B72"/>
    <w:rsid w:val="00F9571C"/>
    <w:rsid w:val="00F97D56"/>
    <w:rsid w:val="00FA1A0E"/>
    <w:rsid w:val="00FA3CA7"/>
    <w:rsid w:val="00FA6734"/>
    <w:rsid w:val="00FA6F62"/>
    <w:rsid w:val="00FA7EB1"/>
    <w:rsid w:val="00FB19D5"/>
    <w:rsid w:val="00FB1E71"/>
    <w:rsid w:val="00FB4627"/>
    <w:rsid w:val="00FB5EB7"/>
    <w:rsid w:val="00FC077B"/>
    <w:rsid w:val="00FC185D"/>
    <w:rsid w:val="00FC1FC3"/>
    <w:rsid w:val="00FC209B"/>
    <w:rsid w:val="00FC6091"/>
    <w:rsid w:val="00FC66FF"/>
    <w:rsid w:val="00FC7F9D"/>
    <w:rsid w:val="00FD19A4"/>
    <w:rsid w:val="00FE3E08"/>
    <w:rsid w:val="00FE641C"/>
    <w:rsid w:val="00FE724E"/>
    <w:rsid w:val="00FF072D"/>
    <w:rsid w:val="00FF37BC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465D"/>
  <w15:docId w15:val="{53C77117-5961-4E1B-9381-77244B4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8515B7"/>
    <w:pPr>
      <w:keepNext/>
      <w:autoSpaceDE w:val="0"/>
      <w:autoSpaceDN w:val="0"/>
      <w:snapToGrid/>
      <w:spacing w:before="0" w:after="0"/>
      <w:ind w:left="6237" w:right="-2"/>
      <w:jc w:val="center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uiPriority w:val="99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qFormat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Normal (Web)"/>
    <w:basedOn w:val="a"/>
    <w:uiPriority w:val="99"/>
    <w:semiHidden/>
    <w:unhideWhenUsed/>
    <w:rsid w:val="00EA664F"/>
    <w:pPr>
      <w:snapToGrid/>
      <w:spacing w:beforeAutospacing="1" w:afterAutospacing="1"/>
    </w:pPr>
    <w:rPr>
      <w:szCs w:val="24"/>
    </w:rPr>
  </w:style>
  <w:style w:type="paragraph" w:customStyle="1" w:styleId="s1">
    <w:name w:val="s_1"/>
    <w:basedOn w:val="a"/>
    <w:rsid w:val="00722A20"/>
    <w:pPr>
      <w:snapToGrid/>
      <w:spacing w:beforeAutospacing="1" w:afterAutospacing="1"/>
    </w:pPr>
    <w:rPr>
      <w:szCs w:val="24"/>
    </w:rPr>
  </w:style>
  <w:style w:type="character" w:customStyle="1" w:styleId="80">
    <w:name w:val="Заголовок 8 Знак"/>
    <w:basedOn w:val="a0"/>
    <w:link w:val="8"/>
    <w:uiPriority w:val="99"/>
    <w:rsid w:val="008515B7"/>
    <w:rPr>
      <w:color w:val="000000"/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33796B"/>
    <w:rPr>
      <w:rFonts w:cs="Times New Roman"/>
      <w:b w:val="0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33796B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Times New Roman CYR" w:eastAsiaTheme="minorEastAsia" w:hAnsi="Times New Roman CYR" w:cs="Times New Roman CYR"/>
      <w:szCs w:val="24"/>
    </w:rPr>
  </w:style>
  <w:style w:type="table" w:customStyle="1" w:styleId="11">
    <w:name w:val="Сетка таблицы11"/>
    <w:basedOn w:val="a1"/>
    <w:next w:val="ac"/>
    <w:uiPriority w:val="59"/>
    <w:rsid w:val="00B8162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92A90B888580812DDF8E743261D78254D6E248C1229518E5EFB3A16419D14194FB25B2F32AA7D29B34B9C93229D01F7B3D6CD4636066501CF2D86DuFF1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CA65-8CF8-4969-8C0A-03D04F03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13</Pages>
  <Words>3569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24196</CharactersWithSpaces>
  <SharedDoc>false</SharedDoc>
  <HLinks>
    <vt:vector size="18" baseType="variant">
      <vt:variant>
        <vt:i4>327773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consultantplus://offline/ref=3CE94335765DA73F18AEE79B0E3834D3B35AD4139A2C882A6308A308C0AD1263C42C3740C81CBBB2C1CE0DrCgBH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Заловкин Всеволод Геннадьевич</dc:creator>
  <cp:lastModifiedBy>Свиридова Татьяна Николаевна</cp:lastModifiedBy>
  <cp:revision>190</cp:revision>
  <cp:lastPrinted>2022-01-17T02:34:00Z</cp:lastPrinted>
  <dcterms:created xsi:type="dcterms:W3CDTF">2020-09-08T04:50:00Z</dcterms:created>
  <dcterms:modified xsi:type="dcterms:W3CDTF">2022-01-25T02:43:00Z</dcterms:modified>
</cp:coreProperties>
</file>