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8"/>
        <w:jc w:val="center"/>
        <w:rPr>
          <w:sz w:val="32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50078" cy="650822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50078" cy="650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31pt;height:51.25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sz w:val="32"/>
        </w:rPr>
      </w:r>
      <w:r>
        <w:rPr>
          <w:sz w:val="32"/>
        </w:rPr>
      </w: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  <w:r>
        <w:rPr>
          <w:sz w:val="32"/>
        </w:rPr>
      </w:r>
    </w:p>
    <w:p>
      <w:pPr>
        <w:pStyle w:val="9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СЕЛЬСКОГО ХОЗЯЙСТВА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jc w:val="center"/>
        <w:rPr>
          <w:b/>
          <w:sz w:val="32"/>
        </w:rPr>
      </w:pPr>
      <w:r>
        <w:rPr>
          <w:b/>
          <w:sz w:val="32"/>
        </w:rPr>
      </w:r>
      <w:r>
        <w:rPr>
          <w:b/>
          <w:sz w:val="32"/>
        </w:rPr>
      </w:r>
      <w:r>
        <w:rPr>
          <w:b/>
          <w:sz w:val="32"/>
        </w:rPr>
      </w:r>
    </w:p>
    <w:p>
      <w:pPr>
        <w:pStyle w:val="911"/>
        <w:jc w:val="center"/>
      </w:pPr>
      <w:r>
        <w:t xml:space="preserve">ПРИКАЗ</w:t>
      </w:r>
      <w:r/>
    </w:p>
    <w:p>
      <w:pPr>
        <w:pStyle w:val="908"/>
      </w:pPr>
      <w:r/>
      <w:r/>
    </w:p>
    <w:tbl>
      <w:tblPr>
        <w:tblW w:w="10065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61"/>
        <w:gridCol w:w="5104"/>
      </w:tblGrid>
      <w:tr>
        <w:trPr>
          <w:trHeight w:val="66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61" w:type="dxa"/>
            <w:vAlign w:val="top"/>
            <w:textDirection w:val="lrTb"/>
            <w:noWrap w:val="false"/>
          </w:tcPr>
          <w:p>
            <w:pPr>
              <w:pStyle w:val="908"/>
              <w:ind w:left="-108"/>
              <w:jc w:val="both"/>
              <w:rPr>
                <w:sz w:val="28"/>
              </w:rPr>
            </w:pPr>
            <w:r>
              <w:rPr>
                <w:sz w:val="28"/>
              </w:rPr>
              <w:t xml:space="preserve">__________        </w:t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</w:p>
          <w:p>
            <w:pPr>
              <w:pStyle w:val="90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4" w:type="dxa"/>
            <w:vAlign w:val="top"/>
            <w:textDirection w:val="lrTb"/>
            <w:noWrap w:val="false"/>
          </w:tcPr>
          <w:p>
            <w:pPr>
              <w:pStyle w:val="920"/>
              <w:tabs>
                <w:tab w:val="clear" w:pos="4153" w:leader="none"/>
                <w:tab w:val="left" w:pos="4996" w:leader="none"/>
                <w:tab w:val="clear" w:pos="8306" w:leader="none"/>
              </w:tabs>
            </w:pPr>
            <w:r>
              <w:t xml:space="preserve">                        </w:t>
            </w:r>
            <w:r>
              <w:t xml:space="preserve">         </w:t>
            </w:r>
            <w:r>
              <w:t xml:space="preserve"> </w:t>
            </w:r>
            <w:r>
              <w:t xml:space="preserve">№</w:t>
            </w:r>
            <w:r>
              <w:t xml:space="preserve">__</w:t>
            </w:r>
            <w:r>
              <w:t xml:space="preserve">_</w:t>
            </w:r>
            <w:r>
              <w:t xml:space="preserve">_______</w:t>
            </w:r>
            <w:r>
              <w:t xml:space="preserve">_</w:t>
            </w:r>
            <w:r/>
          </w:p>
        </w:tc>
      </w:tr>
    </w:tbl>
    <w:p>
      <w:pPr>
        <w:pStyle w:val="908"/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left="-1418" w:right="-567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б утверждении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стоимости 1 кв</w:t>
      </w:r>
      <w:r>
        <w:rPr>
          <w:sz w:val="28"/>
          <w:szCs w:val="28"/>
        </w:rPr>
        <w:t xml:space="preserve">адратного</w:t>
      </w:r>
      <w:r>
        <w:rPr>
          <w:sz w:val="28"/>
          <w:szCs w:val="28"/>
        </w:rPr>
        <w:t xml:space="preserve"> метра общей площади жилья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сельских территориях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год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расчета размера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убсидии, </w:t>
      </w:r>
      <w:r>
        <w:rPr>
          <w:sz w:val="28"/>
          <w:szCs w:val="28"/>
        </w:rPr>
        <w:t xml:space="preserve">предоставля</w:t>
      </w:r>
      <w:r>
        <w:rPr>
          <w:sz w:val="28"/>
          <w:szCs w:val="28"/>
        </w:rPr>
        <w:t xml:space="preserve">емой</w:t>
      </w:r>
      <w:r>
        <w:rPr>
          <w:sz w:val="28"/>
          <w:szCs w:val="28"/>
        </w:rPr>
        <w:t xml:space="preserve"> в целях реализации на территории муниципальных образований Новос</w:t>
      </w:r>
      <w:r>
        <w:rPr>
          <w:sz w:val="28"/>
          <w:szCs w:val="28"/>
        </w:rPr>
        <w:t xml:space="preserve">ибирской области мероприятий по </w:t>
      </w:r>
      <w:r>
        <w:rPr>
          <w:sz w:val="28"/>
          <w:szCs w:val="28"/>
        </w:rPr>
        <w:t xml:space="preserve">строительству</w:t>
      </w:r>
      <w:r>
        <w:rPr>
          <w:sz w:val="28"/>
          <w:szCs w:val="28"/>
        </w:rPr>
        <w:t xml:space="preserve"> (приобретению) </w:t>
      </w:r>
      <w:r>
        <w:rPr>
          <w:sz w:val="28"/>
          <w:szCs w:val="28"/>
        </w:rPr>
        <w:t xml:space="preserve">жилья</w:t>
      </w:r>
      <w:r>
        <w:rPr>
          <w:sz w:val="28"/>
          <w:szCs w:val="28"/>
        </w:rPr>
        <w:t xml:space="preserve"> на сельских территориях, предоставляемого гражданам по договору найма жилого помещения</w:t>
      </w:r>
      <w:r>
        <w:rPr>
          <w:sz w:val="28"/>
          <w:szCs w:val="28"/>
        </w:rPr>
        <w:t xml:space="preserve"> (жилого дома)</w:t>
      </w:r>
      <w:r>
        <w:rPr>
          <w:sz w:val="28"/>
          <w:szCs w:val="28"/>
        </w:rPr>
        <w:t xml:space="preserve">, предусматривающих предоставление субсидий из областного бюджета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7"/>
        <w:contextualSpacing/>
        <w:ind w:firstLine="851"/>
        <w:jc w:val="both"/>
        <w:spacing w:before="120" w:after="120"/>
        <w:rPr>
          <w:i/>
        </w:rPr>
      </w:pPr>
      <w:r>
        <w:t xml:space="preserve">В соответствии с пунктом </w:t>
      </w:r>
      <w:r>
        <w:t xml:space="preserve">6</w:t>
      </w:r>
      <w:r>
        <w:t xml:space="preserve"> </w:t>
      </w:r>
      <w:r>
        <w:t xml:space="preserve">П</w:t>
      </w:r>
      <w:r>
        <w:t xml:space="preserve">оложения</w:t>
      </w:r>
      <w:r>
        <w:t xml:space="preserve"> о предоставлении субсидий в целях софинансирования расходных обязательств муниципальных образований по строительству (приобретению) жилого помещения (жилого дома) </w:t>
      </w:r>
      <w:r>
        <w:t xml:space="preserve"> </w:t>
      </w:r>
      <w:r>
        <w:t xml:space="preserve"> </w:t>
      </w:r>
      <w:r>
        <w:t xml:space="preserve">на сельских территориях, предоставляемого гражданам Российской Федерации, проживающим на сельских территориях, по договору найма жилого помещения</w:t>
      </w:r>
      <w:r>
        <w:t xml:space="preserve">,</w:t>
      </w:r>
      <w:r>
        <w:t xml:space="preserve"> являющегося приложением № </w:t>
      </w:r>
      <w:r>
        <w:t xml:space="preserve">2</w:t>
      </w:r>
      <w:r>
        <w:t xml:space="preserve"> к </w:t>
      </w:r>
      <w:r>
        <w:t xml:space="preserve">приложению №3 к </w:t>
      </w:r>
      <w:r>
        <w:t xml:space="preserve">государственной программе </w:t>
      </w:r>
      <w:r>
        <w:t xml:space="preserve">Российской Федерации «Комплексное развитие сельских территорий», утвержденной постановлением Правительст</w:t>
      </w:r>
      <w:r>
        <w:t xml:space="preserve">ва Российской Федерации от31.05.2019 № 696 «Об утверждении государственной программы Российской Федерации «Комплексное развитие сельских территорий» и внесение изменений в некоторые акты Правительства Российской Федерации», постановлением Правительства    </w:t>
      </w:r>
      <w:r>
        <w:t xml:space="preserve">Новосибирской области</w:t>
      </w:r>
      <w:r>
        <w:rPr>
          <w:i/>
        </w:rPr>
        <w:t xml:space="preserve"> </w:t>
      </w:r>
      <w:r>
        <w:t xml:space="preserve">от 31.12.2019 № 525-п</w:t>
      </w:r>
      <w:r>
        <w:rPr>
          <w:i/>
        </w:rPr>
        <w:t xml:space="preserve"> </w:t>
      </w:r>
      <w:r>
        <w:t xml:space="preserve">«О государственной Новосибирской области </w:t>
      </w:r>
      <w:r>
        <w:t xml:space="preserve">«Комплексное развитие сельских территорий в Новосибирской области»,</w:t>
      </w:r>
      <w:r>
        <w:rPr>
          <w:i/>
        </w:rPr>
        <w:t xml:space="preserve"> </w:t>
      </w:r>
      <w:r>
        <w:rPr>
          <w:i/>
        </w:rPr>
      </w:r>
      <w:r>
        <w:rPr>
          <w:i/>
        </w:rPr>
      </w:r>
    </w:p>
    <w:p>
      <w:pPr>
        <w:pStyle w:val="917"/>
        <w:contextualSpacing/>
        <w:jc w:val="both"/>
        <w:spacing w:before="120" w:after="120"/>
      </w:pPr>
      <w:r>
        <w:t xml:space="preserve">П</w:t>
      </w:r>
      <w:r>
        <w:t xml:space="preserve"> </w:t>
      </w:r>
      <w:r>
        <w:t xml:space="preserve">Р</w:t>
      </w:r>
      <w:r>
        <w:t xml:space="preserve"> </w:t>
      </w:r>
      <w:r>
        <w:t xml:space="preserve">И</w:t>
      </w:r>
      <w:r>
        <w:t xml:space="preserve"> </w:t>
      </w:r>
      <w:r>
        <w:t xml:space="preserve">К</w:t>
      </w:r>
      <w:r>
        <w:t xml:space="preserve"> </w:t>
      </w:r>
      <w:r>
        <w:t xml:space="preserve">А</w:t>
      </w:r>
      <w:r>
        <w:t xml:space="preserve"> </w:t>
      </w:r>
      <w:r>
        <w:t xml:space="preserve">З</w:t>
      </w:r>
      <w:r>
        <w:t xml:space="preserve"> </w:t>
      </w:r>
      <w:r>
        <w:t xml:space="preserve">Ы</w:t>
      </w:r>
      <w:r>
        <w:t xml:space="preserve"> </w:t>
      </w:r>
      <w:r>
        <w:t xml:space="preserve">В</w:t>
      </w:r>
      <w:r>
        <w:t xml:space="preserve"> </w:t>
      </w:r>
      <w:r>
        <w:t xml:space="preserve">А</w:t>
      </w:r>
      <w:r>
        <w:t xml:space="preserve"> </w:t>
      </w:r>
      <w:r>
        <w:t xml:space="preserve">Ю:</w:t>
      </w:r>
      <w:r/>
    </w:p>
    <w:p>
      <w:pPr>
        <w:pStyle w:val="917"/>
        <w:contextualSpacing/>
        <w:ind w:firstLine="851"/>
        <w:jc w:val="both"/>
      </w:pPr>
      <w:r>
        <w:t xml:space="preserve">Утвердить стоимость 1 квадратного метра </w:t>
      </w:r>
      <w:r>
        <w:t xml:space="preserve">общей площади жилья </w:t>
      </w:r>
      <w:r>
        <w:t xml:space="preserve">на сельских территориях</w:t>
      </w:r>
      <w:r>
        <w:t xml:space="preserve"> Новосибирской области на 20</w:t>
      </w:r>
      <w:r>
        <w:t xml:space="preserve">2</w:t>
      </w:r>
      <w:r>
        <w:t xml:space="preserve">4 </w:t>
      </w:r>
      <w:r>
        <w:t xml:space="preserve">год</w:t>
      </w:r>
      <w:r>
        <w:t xml:space="preserve"> </w:t>
      </w:r>
      <w:r>
        <w:t xml:space="preserve">для расчета размера </w:t>
      </w:r>
      <w:r>
        <w:t xml:space="preserve">субсидии, предоставляемой в це</w:t>
      </w:r>
      <w:r>
        <w:t xml:space="preserve">лях реализации на территории муниципальных образований Новосибирской области мероприятий по строительству жилья на сельских территориях, предоставляемого гражданам по договору найма жилого помещения, предусматривающих предоставление субсидий из областного </w:t>
      </w:r>
      <w:r/>
      <w:r>
        <w:t xml:space="preserve">бюджета Новосибирской области</w:t>
      </w:r>
      <w:r>
        <w:t xml:space="preserve">,</w:t>
      </w:r>
      <w:r>
        <w:t xml:space="preserve"> </w:t>
      </w:r>
      <w:r>
        <w:t xml:space="preserve">в размере</w:t>
      </w:r>
      <w:r>
        <w:t xml:space="preserve"> </w:t>
      </w:r>
      <w:r>
        <w:t xml:space="preserve">96</w:t>
      </w:r>
      <w:r>
        <w:t xml:space="preserve"> </w:t>
      </w:r>
      <w:r>
        <w:t xml:space="preserve">536</w:t>
      </w:r>
      <w:r>
        <w:t xml:space="preserve"> </w:t>
      </w:r>
      <w:r>
        <w:t xml:space="preserve">рубл</w:t>
      </w:r>
      <w:r>
        <w:t xml:space="preserve">ей</w:t>
      </w:r>
      <w:r>
        <w:t xml:space="preserve">.</w:t>
      </w:r>
      <w:r/>
      <w:r/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  <w:highlight w:val="none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</w:p>
    <w:p>
      <w:pPr>
        <w:pStyle w:val="908"/>
        <w:rPr>
          <w:sz w:val="28"/>
          <w:szCs w:val="28"/>
          <w:highlight w:val="none"/>
        </w:rPr>
      </w:pPr>
      <w:r>
        <w:rPr>
          <w:sz w:val="28"/>
        </w:rPr>
        <w:t xml:space="preserve">И.о. министра</w:t>
        <w:tab/>
        <w:tab/>
        <w:tab/>
        <w:tab/>
        <w:tab/>
        <w:tab/>
        <w:t xml:space="preserve">                        А.В. Шинделов</w:t>
      </w:r>
      <w:r>
        <w:rPr>
          <w:sz w:val="28"/>
        </w:rPr>
      </w:r>
      <w:r>
        <w:rPr>
          <w:sz w:val="28"/>
          <w:szCs w:val="28"/>
          <w:highlight w:val="none"/>
        </w:rPr>
      </w:r>
    </w:p>
    <w:p>
      <w:pPr>
        <w:pStyle w:val="908"/>
        <w:rPr>
          <w:color w:val="ffffff"/>
          <w:sz w:val="28"/>
        </w:rPr>
      </w:pPr>
      <w:r>
        <w:rPr>
          <w:color w:val="ffffff"/>
          <w:sz w:val="28"/>
        </w:rPr>
        <w:t xml:space="preserve">                                                  [МЕСТО ДЛЯ ПОДПИСИ]</w:t>
      </w:r>
      <w:r>
        <w:rPr>
          <w:color w:val="ffffff"/>
          <w:sz w:val="28"/>
        </w:rPr>
      </w:r>
      <w:r>
        <w:rPr>
          <w:color w:val="ffffff"/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08"/>
        <w:rPr>
          <w:sz w:val="20"/>
          <w:szCs w:val="20"/>
        </w:rPr>
      </w:pPr>
      <w:r>
        <w:rPr>
          <w:sz w:val="20"/>
          <w:szCs w:val="20"/>
        </w:rPr>
        <w:t xml:space="preserve">Л.В. Лутошкина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8"/>
        <w:rPr>
          <w:sz w:val="20"/>
          <w:szCs w:val="20"/>
        </w:rPr>
      </w:pPr>
      <w:r>
        <w:rPr>
          <w:sz w:val="20"/>
          <w:szCs w:val="20"/>
        </w:rPr>
        <w:t xml:space="preserve">238 65 58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8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90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  <w:tabs>
          <w:tab w:val="num" w:pos="78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0">
    <w:name w:val="Heading 1"/>
    <w:basedOn w:val="908"/>
    <w:next w:val="908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rPr>
      <w:rFonts w:ascii="Arial" w:hAnsi="Arial" w:eastAsia="Arial" w:cs="Arial"/>
      <w:sz w:val="40"/>
      <w:szCs w:val="40"/>
    </w:rPr>
  </w:style>
  <w:style w:type="paragraph" w:styleId="732">
    <w:name w:val="Heading 2"/>
    <w:basedOn w:val="908"/>
    <w:next w:val="908"/>
    <w:link w:val="73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rPr>
      <w:rFonts w:ascii="Arial" w:hAnsi="Arial" w:eastAsia="Arial" w:cs="Arial"/>
      <w:sz w:val="34"/>
    </w:rPr>
  </w:style>
  <w:style w:type="paragraph" w:styleId="734">
    <w:name w:val="Heading 3"/>
    <w:basedOn w:val="908"/>
    <w:next w:val="908"/>
    <w:link w:val="73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rPr>
      <w:rFonts w:ascii="Arial" w:hAnsi="Arial" w:eastAsia="Arial" w:cs="Arial"/>
      <w:sz w:val="30"/>
      <w:szCs w:val="30"/>
    </w:rPr>
  </w:style>
  <w:style w:type="paragraph" w:styleId="736">
    <w:name w:val="Heading 4"/>
    <w:basedOn w:val="908"/>
    <w:next w:val="908"/>
    <w:link w:val="73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8"/>
    <w:next w:val="908"/>
    <w:link w:val="73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8"/>
    <w:next w:val="908"/>
    <w:link w:val="74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8"/>
    <w:next w:val="908"/>
    <w:link w:val="7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8"/>
    <w:next w:val="908"/>
    <w:link w:val="74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8"/>
    <w:next w:val="908"/>
    <w:link w:val="74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List Paragraph"/>
    <w:basedOn w:val="908"/>
    <w:uiPriority w:val="34"/>
    <w:qFormat/>
    <w:pPr>
      <w:contextualSpacing/>
      <w:ind w:left="720"/>
    </w:pPr>
  </w:style>
  <w:style w:type="paragraph" w:styleId="749">
    <w:name w:val="No Spacing"/>
    <w:uiPriority w:val="1"/>
    <w:qFormat/>
    <w:pPr>
      <w:spacing w:before="0" w:after="0" w:line="240" w:lineRule="auto"/>
    </w:pPr>
  </w:style>
  <w:style w:type="paragraph" w:styleId="750">
    <w:name w:val="Title"/>
    <w:basedOn w:val="908"/>
    <w:next w:val="908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link w:val="750"/>
    <w:uiPriority w:val="10"/>
    <w:rPr>
      <w:sz w:val="48"/>
      <w:szCs w:val="48"/>
    </w:rPr>
  </w:style>
  <w:style w:type="paragraph" w:styleId="752">
    <w:name w:val="Subtitle"/>
    <w:basedOn w:val="908"/>
    <w:next w:val="908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link w:val="752"/>
    <w:uiPriority w:val="11"/>
    <w:rPr>
      <w:sz w:val="24"/>
      <w:szCs w:val="24"/>
    </w:rPr>
  </w:style>
  <w:style w:type="paragraph" w:styleId="754">
    <w:name w:val="Quote"/>
    <w:basedOn w:val="908"/>
    <w:next w:val="908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8"/>
    <w:next w:val="908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paragraph" w:styleId="758">
    <w:name w:val="Header"/>
    <w:basedOn w:val="908"/>
    <w:link w:val="75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9">
    <w:name w:val="Header Char"/>
    <w:link w:val="758"/>
    <w:uiPriority w:val="99"/>
  </w:style>
  <w:style w:type="paragraph" w:styleId="760">
    <w:name w:val="Footer"/>
    <w:basedOn w:val="908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1">
    <w:name w:val="Footer Char"/>
    <w:link w:val="760"/>
    <w:uiPriority w:val="99"/>
  </w:style>
  <w:style w:type="paragraph" w:styleId="762">
    <w:name w:val="Caption"/>
    <w:basedOn w:val="908"/>
    <w:next w:val="9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3">
    <w:name w:val="Caption Char"/>
    <w:basedOn w:val="762"/>
    <w:link w:val="760"/>
    <w:uiPriority w:val="99"/>
  </w:style>
  <w:style w:type="table" w:styleId="76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0">
    <w:name w:val="Hyperlink"/>
    <w:uiPriority w:val="99"/>
    <w:unhideWhenUsed/>
    <w:rPr>
      <w:color w:val="0000ff" w:themeColor="hyperlink"/>
      <w:u w:val="single"/>
    </w:rPr>
  </w:style>
  <w:style w:type="paragraph" w:styleId="891">
    <w:name w:val="footnote text"/>
    <w:basedOn w:val="908"/>
    <w:link w:val="892"/>
    <w:uiPriority w:val="99"/>
    <w:semiHidden/>
    <w:unhideWhenUsed/>
    <w:pPr>
      <w:spacing w:after="40" w:line="240" w:lineRule="auto"/>
    </w:pPr>
    <w:rPr>
      <w:sz w:val="18"/>
    </w:rPr>
  </w:style>
  <w:style w:type="character" w:styleId="892">
    <w:name w:val="Footnote Text Char"/>
    <w:link w:val="891"/>
    <w:uiPriority w:val="99"/>
    <w:rPr>
      <w:sz w:val="18"/>
    </w:rPr>
  </w:style>
  <w:style w:type="character" w:styleId="893">
    <w:name w:val="footnote reference"/>
    <w:uiPriority w:val="99"/>
    <w:unhideWhenUsed/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spacing w:after="0" w:line="240" w:lineRule="auto"/>
    </w:pPr>
    <w:rPr>
      <w:sz w:val="20"/>
    </w:rPr>
  </w:style>
  <w:style w:type="character" w:styleId="895">
    <w:name w:val="Endnote Text Char"/>
    <w:link w:val="894"/>
    <w:uiPriority w:val="99"/>
    <w:rPr>
      <w:sz w:val="20"/>
    </w:rPr>
  </w:style>
  <w:style w:type="character" w:styleId="896">
    <w:name w:val="endnote reference"/>
    <w:uiPriority w:val="99"/>
    <w:semiHidden/>
    <w:unhideWhenUsed/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ind w:left="0" w:right="0" w:firstLine="0"/>
      <w:spacing w:after="57"/>
    </w:pPr>
  </w:style>
  <w:style w:type="paragraph" w:styleId="898">
    <w:name w:val="toc 2"/>
    <w:basedOn w:val="908"/>
    <w:next w:val="908"/>
    <w:uiPriority w:val="39"/>
    <w:unhideWhenUsed/>
    <w:pPr>
      <w:ind w:left="283" w:right="0" w:firstLine="0"/>
      <w:spacing w:after="57"/>
    </w:pPr>
  </w:style>
  <w:style w:type="paragraph" w:styleId="899">
    <w:name w:val="toc 3"/>
    <w:basedOn w:val="908"/>
    <w:next w:val="908"/>
    <w:uiPriority w:val="39"/>
    <w:unhideWhenUsed/>
    <w:pPr>
      <w:ind w:left="567" w:right="0" w:firstLine="0"/>
      <w:spacing w:after="57"/>
    </w:pPr>
  </w:style>
  <w:style w:type="paragraph" w:styleId="900">
    <w:name w:val="toc 4"/>
    <w:basedOn w:val="908"/>
    <w:next w:val="908"/>
    <w:uiPriority w:val="39"/>
    <w:unhideWhenUsed/>
    <w:pPr>
      <w:ind w:left="850" w:right="0" w:firstLine="0"/>
      <w:spacing w:after="57"/>
    </w:pPr>
  </w:style>
  <w:style w:type="paragraph" w:styleId="901">
    <w:name w:val="toc 5"/>
    <w:basedOn w:val="908"/>
    <w:next w:val="908"/>
    <w:uiPriority w:val="39"/>
    <w:unhideWhenUsed/>
    <w:pPr>
      <w:ind w:left="1134" w:right="0" w:firstLine="0"/>
      <w:spacing w:after="57"/>
    </w:pPr>
  </w:style>
  <w:style w:type="paragraph" w:styleId="902">
    <w:name w:val="toc 6"/>
    <w:basedOn w:val="908"/>
    <w:next w:val="908"/>
    <w:uiPriority w:val="39"/>
    <w:unhideWhenUsed/>
    <w:pPr>
      <w:ind w:left="1417" w:right="0" w:firstLine="0"/>
      <w:spacing w:after="57"/>
    </w:pPr>
  </w:style>
  <w:style w:type="paragraph" w:styleId="903">
    <w:name w:val="toc 7"/>
    <w:basedOn w:val="908"/>
    <w:next w:val="908"/>
    <w:uiPriority w:val="39"/>
    <w:unhideWhenUsed/>
    <w:pPr>
      <w:ind w:left="1701" w:right="0" w:firstLine="0"/>
      <w:spacing w:after="57"/>
    </w:pPr>
  </w:style>
  <w:style w:type="paragraph" w:styleId="904">
    <w:name w:val="toc 8"/>
    <w:basedOn w:val="908"/>
    <w:next w:val="908"/>
    <w:uiPriority w:val="39"/>
    <w:unhideWhenUsed/>
    <w:pPr>
      <w:ind w:left="1984" w:right="0" w:firstLine="0"/>
      <w:spacing w:after="57"/>
    </w:pPr>
  </w:style>
  <w:style w:type="paragraph" w:styleId="905">
    <w:name w:val="toc 9"/>
    <w:basedOn w:val="908"/>
    <w:next w:val="908"/>
    <w:uiPriority w:val="39"/>
    <w:unhideWhenUsed/>
    <w:pPr>
      <w:ind w:left="2268" w:right="0" w:firstLine="0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908"/>
    <w:next w:val="908"/>
    <w:uiPriority w:val="99"/>
    <w:unhideWhenUsed/>
    <w:pPr>
      <w:spacing w:after="0" w:afterAutospacing="0"/>
    </w:pPr>
  </w:style>
  <w:style w:type="paragraph" w:styleId="908" w:default="1">
    <w:name w:val="Normal"/>
    <w:next w:val="908"/>
    <w:link w:val="908"/>
    <w:qFormat/>
    <w:rPr>
      <w:lang w:val="ru-RU" w:eastAsia="ru-RU" w:bidi="ar-SA"/>
    </w:rPr>
  </w:style>
  <w:style w:type="paragraph" w:styleId="909">
    <w:name w:val="Заголовок 1"/>
    <w:basedOn w:val="908"/>
    <w:next w:val="908"/>
    <w:link w:val="908"/>
    <w:qFormat/>
    <w:pPr>
      <w:jc w:val="center"/>
      <w:keepNext/>
      <w:outlineLvl w:val="0"/>
    </w:pPr>
    <w:rPr>
      <w:sz w:val="28"/>
    </w:rPr>
  </w:style>
  <w:style w:type="paragraph" w:styleId="910">
    <w:name w:val="Заголовок 2"/>
    <w:basedOn w:val="908"/>
    <w:next w:val="908"/>
    <w:link w:val="908"/>
    <w:qFormat/>
    <w:pPr>
      <w:jc w:val="both"/>
      <w:keepNext/>
      <w:outlineLvl w:val="1"/>
    </w:pPr>
    <w:rPr>
      <w:sz w:val="28"/>
    </w:rPr>
  </w:style>
  <w:style w:type="paragraph" w:styleId="911">
    <w:name w:val="Заголовок 3"/>
    <w:basedOn w:val="908"/>
    <w:next w:val="908"/>
    <w:link w:val="908"/>
    <w:qFormat/>
    <w:pPr>
      <w:keepNext/>
      <w:outlineLvl w:val="2"/>
    </w:pPr>
    <w:rPr>
      <w:b/>
      <w:sz w:val="32"/>
    </w:rPr>
  </w:style>
  <w:style w:type="paragraph" w:styleId="912">
    <w:name w:val="Заголовок 4"/>
    <w:basedOn w:val="908"/>
    <w:next w:val="908"/>
    <w:link w:val="908"/>
    <w:qFormat/>
    <w:pPr>
      <w:jc w:val="both"/>
      <w:keepNext/>
      <w:outlineLvl w:val="3"/>
    </w:pPr>
    <w:rPr>
      <w:sz w:val="24"/>
    </w:rPr>
  </w:style>
  <w:style w:type="character" w:styleId="913">
    <w:name w:val="Основной шрифт абзаца"/>
    <w:next w:val="913"/>
    <w:link w:val="908"/>
    <w:semiHidden/>
  </w:style>
  <w:style w:type="table" w:styleId="914">
    <w:name w:val="Обычная таблица"/>
    <w:next w:val="914"/>
    <w:link w:val="908"/>
    <w:semiHidden/>
    <w:tblPr/>
  </w:style>
  <w:style w:type="numbering" w:styleId="915">
    <w:name w:val="Нет списка"/>
    <w:next w:val="915"/>
    <w:link w:val="908"/>
    <w:semiHidden/>
  </w:style>
  <w:style w:type="paragraph" w:styleId="916">
    <w:name w:val="Основной текст"/>
    <w:basedOn w:val="908"/>
    <w:next w:val="916"/>
    <w:link w:val="908"/>
    <w:pPr>
      <w:jc w:val="both"/>
    </w:pPr>
    <w:rPr>
      <w:sz w:val="28"/>
    </w:rPr>
  </w:style>
  <w:style w:type="paragraph" w:styleId="917">
    <w:name w:val="Основной текст 2"/>
    <w:basedOn w:val="908"/>
    <w:next w:val="917"/>
    <w:link w:val="908"/>
    <w:rPr>
      <w:sz w:val="28"/>
    </w:rPr>
  </w:style>
  <w:style w:type="paragraph" w:styleId="918">
    <w:name w:val="Текст выноски"/>
    <w:basedOn w:val="908"/>
    <w:next w:val="918"/>
    <w:link w:val="908"/>
    <w:semiHidden/>
    <w:rPr>
      <w:rFonts w:ascii="Tahoma" w:hAnsi="Tahoma" w:cs="Tahoma"/>
      <w:sz w:val="16"/>
      <w:szCs w:val="16"/>
    </w:rPr>
  </w:style>
  <w:style w:type="table" w:styleId="919">
    <w:name w:val="Сетка таблицы"/>
    <w:basedOn w:val="914"/>
    <w:next w:val="919"/>
    <w:link w:val="908"/>
    <w:tblPr/>
  </w:style>
  <w:style w:type="paragraph" w:styleId="920">
    <w:name w:val="Верхний колонтитул"/>
    <w:basedOn w:val="908"/>
    <w:next w:val="920"/>
    <w:link w:val="923"/>
    <w:uiPriority w:val="99"/>
    <w:pPr>
      <w:tabs>
        <w:tab w:val="center" w:pos="4153" w:leader="none"/>
        <w:tab w:val="right" w:pos="8306" w:leader="none"/>
      </w:tabs>
    </w:pPr>
    <w:rPr>
      <w:sz w:val="28"/>
    </w:rPr>
  </w:style>
  <w:style w:type="paragraph" w:styleId="921">
    <w:name w:val="Нижний колонтитул"/>
    <w:basedOn w:val="908"/>
    <w:next w:val="921"/>
    <w:link w:val="922"/>
    <w:uiPriority w:val="99"/>
    <w:pPr>
      <w:tabs>
        <w:tab w:val="center" w:pos="4677" w:leader="none"/>
        <w:tab w:val="right" w:pos="9355" w:leader="none"/>
      </w:tabs>
    </w:pPr>
  </w:style>
  <w:style w:type="character" w:styleId="922">
    <w:name w:val="Нижний колонтитул Знак"/>
    <w:basedOn w:val="913"/>
    <w:next w:val="922"/>
    <w:link w:val="921"/>
    <w:uiPriority w:val="99"/>
  </w:style>
  <w:style w:type="character" w:styleId="923">
    <w:name w:val="Верхний колонтитул Знак"/>
    <w:next w:val="923"/>
    <w:link w:val="920"/>
    <w:uiPriority w:val="99"/>
    <w:rPr>
      <w:sz w:val="28"/>
    </w:rPr>
  </w:style>
  <w:style w:type="character" w:styleId="924">
    <w:name w:val="Гиперссылка"/>
    <w:next w:val="924"/>
    <w:link w:val="908"/>
    <w:unhideWhenUsed/>
    <w:rPr>
      <w:color w:val="0563c1"/>
      <w:u w:val="single"/>
    </w:rPr>
  </w:style>
  <w:style w:type="character" w:styleId="925" w:default="1">
    <w:name w:val="Default Paragraph Font"/>
    <w:uiPriority w:val="1"/>
    <w:semiHidden/>
    <w:unhideWhenUsed/>
  </w:style>
  <w:style w:type="numbering" w:styleId="926" w:default="1">
    <w:name w:val="No List"/>
    <w:uiPriority w:val="99"/>
    <w:semiHidden/>
    <w:unhideWhenUsed/>
  </w:style>
  <w:style w:type="table" w:styleId="9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 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user</dc:creator>
  <cp:revision>9</cp:revision>
  <dcterms:created xsi:type="dcterms:W3CDTF">2023-02-07T11:45:00Z</dcterms:created>
  <dcterms:modified xsi:type="dcterms:W3CDTF">2024-01-23T05:39:46Z</dcterms:modified>
  <cp:version>1048576</cp:version>
</cp:coreProperties>
</file>