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C3" w:rsidRPr="00EC1DA7" w:rsidRDefault="00A60EC3" w:rsidP="00A60EC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1DA7">
        <w:rPr>
          <w:rFonts w:ascii="Times New Roman" w:hAnsi="Times New Roman" w:cs="Times New Roman"/>
          <w:sz w:val="28"/>
          <w:szCs w:val="28"/>
        </w:rPr>
        <w:t>ПРИЛОЖЕНИЕ</w:t>
      </w:r>
    </w:p>
    <w:p w:rsidR="00A60EC3" w:rsidRPr="00EC1DA7" w:rsidRDefault="00A60EC3" w:rsidP="00A60EC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C1DA7">
        <w:rPr>
          <w:rFonts w:ascii="Times New Roman" w:hAnsi="Times New Roman" w:cs="Times New Roman"/>
          <w:sz w:val="28"/>
          <w:szCs w:val="28"/>
        </w:rPr>
        <w:t xml:space="preserve">к </w:t>
      </w:r>
      <w:r w:rsidR="00130D36" w:rsidRPr="00EC1DA7">
        <w:rPr>
          <w:rFonts w:ascii="Times New Roman" w:hAnsi="Times New Roman" w:cs="Times New Roman"/>
          <w:sz w:val="28"/>
          <w:szCs w:val="28"/>
        </w:rPr>
        <w:t>Методике</w:t>
      </w:r>
      <w:r w:rsidRPr="00EC1DA7">
        <w:rPr>
          <w:rFonts w:ascii="Times New Roman" w:hAnsi="Times New Roman" w:cs="Times New Roman"/>
          <w:sz w:val="28"/>
          <w:szCs w:val="28"/>
        </w:rPr>
        <w:t xml:space="preserve"> </w:t>
      </w:r>
      <w:r w:rsidR="00E307FE" w:rsidRPr="00EC1DA7">
        <w:rPr>
          <w:rFonts w:ascii="Times New Roman" w:hAnsi="Times New Roman" w:cs="Times New Roman"/>
          <w:sz w:val="28"/>
          <w:szCs w:val="28"/>
        </w:rPr>
        <w:t>формирования регионального рейтинга инвестиционной привлекательности муниципальных районов и городских округов Новосибирской области</w:t>
      </w:r>
    </w:p>
    <w:p w:rsidR="00187205" w:rsidRPr="00EC1DA7" w:rsidRDefault="00187205" w:rsidP="005D20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4EC6" w:rsidRPr="00EC1DA7" w:rsidRDefault="00A54EC6" w:rsidP="005D20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2032" w:rsidRPr="00EC1DA7" w:rsidRDefault="005D2032" w:rsidP="005D20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A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D2032" w:rsidRPr="00EC1DA7" w:rsidRDefault="00AF3672" w:rsidP="00E307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1DA7">
        <w:rPr>
          <w:rFonts w:ascii="Times New Roman" w:hAnsi="Times New Roman" w:cs="Times New Roman"/>
          <w:b/>
          <w:sz w:val="28"/>
          <w:szCs w:val="28"/>
        </w:rPr>
        <w:t>индикаторов</w:t>
      </w:r>
      <w:r w:rsidR="005D2032" w:rsidRPr="00EC1DA7">
        <w:rPr>
          <w:rFonts w:ascii="Times New Roman" w:hAnsi="Times New Roman" w:cs="Times New Roman"/>
          <w:b/>
          <w:sz w:val="28"/>
          <w:szCs w:val="28"/>
        </w:rPr>
        <w:t>, используемых для расчета</w:t>
      </w:r>
      <w:r w:rsidR="00675601" w:rsidRPr="00EC1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7FE" w:rsidRPr="00EC1DA7">
        <w:rPr>
          <w:rFonts w:ascii="Times New Roman" w:hAnsi="Times New Roman" w:cs="Times New Roman"/>
          <w:b/>
          <w:sz w:val="28"/>
          <w:szCs w:val="28"/>
        </w:rPr>
        <w:t>регионального рейтинга инвестиционной привлекательности муниципальных районов и городских округов Новосибирской области</w:t>
      </w:r>
    </w:p>
    <w:p w:rsidR="00974FB5" w:rsidRPr="00EC1DA7" w:rsidRDefault="00974FB5" w:rsidP="005D20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644"/>
        <w:gridCol w:w="5701"/>
        <w:gridCol w:w="3544"/>
      </w:tblGrid>
      <w:tr w:rsidR="00A54EC6" w:rsidRPr="00EC1DA7" w:rsidTr="00024A57">
        <w:trPr>
          <w:cantSplit/>
          <w:tblHeader/>
        </w:trPr>
        <w:tc>
          <w:tcPr>
            <w:tcW w:w="644" w:type="dxa"/>
          </w:tcPr>
          <w:p w:rsidR="00A54EC6" w:rsidRPr="00EC1DA7" w:rsidRDefault="00A54EC6" w:rsidP="00733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1" w:type="dxa"/>
          </w:tcPr>
          <w:p w:rsidR="00A54EC6" w:rsidRPr="00EC1DA7" w:rsidRDefault="00A54EC6" w:rsidP="00733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</w:tcPr>
          <w:p w:rsidR="00A54EC6" w:rsidRPr="00EC1DA7" w:rsidRDefault="00A54EC6" w:rsidP="00733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245" w:type="dxa"/>
            <w:gridSpan w:val="2"/>
          </w:tcPr>
          <w:p w:rsidR="00A54EC6" w:rsidRPr="00EC1DA7" w:rsidRDefault="007729ED" w:rsidP="004026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мер финансовой поддержки реализации инвестиционных проектов в рамках муниципальных программ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7729ED" w:rsidP="004026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A54EC6" w:rsidRPr="00EC1DA7" w:rsidRDefault="007729ED" w:rsidP="007729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7729ED" w:rsidP="004026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</w:tcPr>
          <w:p w:rsidR="00A54EC6" w:rsidRPr="00EC1DA7" w:rsidRDefault="007729ED" w:rsidP="00123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29ED" w:rsidRPr="00EC1DA7" w:rsidTr="005E7928">
        <w:trPr>
          <w:cantSplit/>
        </w:trPr>
        <w:tc>
          <w:tcPr>
            <w:tcW w:w="644" w:type="dxa"/>
          </w:tcPr>
          <w:p w:rsidR="007729ED" w:rsidRPr="00EC1DA7" w:rsidRDefault="007729ED" w:rsidP="007729E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245" w:type="dxa"/>
            <w:gridSpan w:val="2"/>
          </w:tcPr>
          <w:p w:rsidR="007729ED" w:rsidRPr="00EC1DA7" w:rsidRDefault="007729ED" w:rsidP="007729E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заседаний общественного Совета по улучшению инвестиционного климата в отчетном периоде</w:t>
            </w:r>
          </w:p>
        </w:tc>
      </w:tr>
      <w:tr w:rsidR="007729ED" w:rsidRPr="00EC1DA7" w:rsidTr="00024A57">
        <w:trPr>
          <w:cantSplit/>
        </w:trPr>
        <w:tc>
          <w:tcPr>
            <w:tcW w:w="644" w:type="dxa"/>
          </w:tcPr>
          <w:p w:rsidR="007729ED" w:rsidRPr="00EC1DA7" w:rsidRDefault="007729ED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7729ED" w:rsidRPr="00EC1DA7" w:rsidRDefault="00024A57" w:rsidP="004026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каждое проведенное заседание в отчетном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</w:p>
        </w:tc>
        <w:tc>
          <w:tcPr>
            <w:tcW w:w="3544" w:type="dxa"/>
          </w:tcPr>
          <w:p w:rsidR="007729ED" w:rsidRPr="00EC1DA7" w:rsidRDefault="00024A57" w:rsidP="00123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D1BDF" w:rsidRPr="00EC1DA7" w:rsidTr="000F1F41">
        <w:trPr>
          <w:cantSplit/>
        </w:trPr>
        <w:tc>
          <w:tcPr>
            <w:tcW w:w="644" w:type="dxa"/>
          </w:tcPr>
          <w:p w:rsidR="008D1BDF" w:rsidRPr="00EC1DA7" w:rsidRDefault="008D1BDF" w:rsidP="001065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245" w:type="dxa"/>
            <w:gridSpan w:val="2"/>
          </w:tcPr>
          <w:p w:rsidR="008D1BDF" w:rsidRPr="00EC1DA7" w:rsidRDefault="008D1BDF" w:rsidP="008D1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(актуализация) и размещение в открытом доступе инвестиционного паспорта и инвестиционного послания главы муниципального района (городского округа)</w:t>
            </w:r>
          </w:p>
        </w:tc>
      </w:tr>
      <w:tr w:rsidR="008D1BDF" w:rsidRPr="00EC1DA7" w:rsidTr="00024A57">
        <w:trPr>
          <w:cantSplit/>
        </w:trPr>
        <w:tc>
          <w:tcPr>
            <w:tcW w:w="644" w:type="dxa"/>
          </w:tcPr>
          <w:p w:rsidR="008D1BDF" w:rsidRPr="00EC1DA7" w:rsidRDefault="008D1BDF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8D1BDF" w:rsidRPr="00EC1DA7" w:rsidRDefault="008D1BDF" w:rsidP="004026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8D1BDF" w:rsidRPr="00EC1DA7" w:rsidRDefault="008D1BDF" w:rsidP="00123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BDF" w:rsidRPr="00EC1DA7" w:rsidTr="00024A57">
        <w:trPr>
          <w:cantSplit/>
        </w:trPr>
        <w:tc>
          <w:tcPr>
            <w:tcW w:w="644" w:type="dxa"/>
          </w:tcPr>
          <w:p w:rsidR="008D1BDF" w:rsidRPr="00EC1DA7" w:rsidRDefault="008D1BDF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8D1BDF" w:rsidRPr="00EC1DA7" w:rsidRDefault="008D1BDF" w:rsidP="004026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</w:tcPr>
          <w:p w:rsidR="008D1BDF" w:rsidRPr="00EC1DA7" w:rsidRDefault="008D1BDF" w:rsidP="00123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3429A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3429A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реализуемых проектов на принципах государственно-частного (муниципально-частного) партнерства, в том числе концессионных соглашений, муниципальным районом (городским округом) Новосибирской области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457A67" w:rsidP="0010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За каждый реализованный проект</w:t>
            </w:r>
          </w:p>
        </w:tc>
        <w:tc>
          <w:tcPr>
            <w:tcW w:w="3544" w:type="dxa"/>
          </w:tcPr>
          <w:p w:rsidR="00A54EC6" w:rsidRPr="00EC1DA7" w:rsidRDefault="00457A67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9525E1" w:rsidRPr="00EC1DA7" w:rsidTr="00024A57">
        <w:trPr>
          <w:cantSplit/>
        </w:trPr>
        <w:tc>
          <w:tcPr>
            <w:tcW w:w="644" w:type="dxa"/>
          </w:tcPr>
          <w:p w:rsidR="009525E1" w:rsidRPr="00EC1DA7" w:rsidRDefault="009525E1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9525E1" w:rsidRPr="00EC1DA7" w:rsidRDefault="009525E1" w:rsidP="0010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5 и более реализованных проектов</w:t>
            </w:r>
          </w:p>
        </w:tc>
        <w:tc>
          <w:tcPr>
            <w:tcW w:w="3544" w:type="dxa"/>
          </w:tcPr>
          <w:p w:rsidR="009525E1" w:rsidRPr="00EC1DA7" w:rsidRDefault="009525E1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05D8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105D8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 капитал по полному кругу предприятий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0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35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0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Сохранение уровня</w:t>
            </w:r>
          </w:p>
        </w:tc>
        <w:tc>
          <w:tcPr>
            <w:tcW w:w="35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8D2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Прирост до </w:t>
            </w:r>
            <w:r w:rsidR="008D2F6D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8D2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Прирост свыше </w:t>
            </w:r>
            <w:r w:rsidR="008D2F6D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065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4D32A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Наличие </w:t>
            </w:r>
            <w:r w:rsidR="00457A67"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утвержденного главой актуализированного в отчетном году </w:t>
            </w: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плана мероприятий по развитию конкуренции в интересах потребителей товаров и услуг на территории муниципального района (городского округа) Новосибирской области.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0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0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</w:tcPr>
          <w:p w:rsidR="00A54EC6" w:rsidRPr="00EC1DA7" w:rsidRDefault="00A54EC6" w:rsidP="0010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4501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4D32A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должностных лиц, ответственных за привлечение инвестиций, поддержку предпринимательства и развитие конкуренции, принявших участие в образовательных мероприятиях по направлениям «Повышение инвестиционной и предпринимательской привлекательности муниципального образования»/ «Развитие конкуренции» в отчетном году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A15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A15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Не принимали участие</w:t>
            </w:r>
          </w:p>
        </w:tc>
        <w:tc>
          <w:tcPr>
            <w:tcW w:w="3544" w:type="dxa"/>
          </w:tcPr>
          <w:p w:rsidR="00A54EC6" w:rsidRPr="00EC1DA7" w:rsidRDefault="00A54EC6" w:rsidP="00A15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A15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A15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От 1 до 3 человек</w:t>
            </w:r>
          </w:p>
        </w:tc>
        <w:tc>
          <w:tcPr>
            <w:tcW w:w="3544" w:type="dxa"/>
          </w:tcPr>
          <w:p w:rsidR="00A54EC6" w:rsidRPr="00EC1DA7" w:rsidRDefault="00A54EC6" w:rsidP="00A15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A15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A153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Свыше 3 человек</w:t>
            </w:r>
          </w:p>
        </w:tc>
        <w:tc>
          <w:tcPr>
            <w:tcW w:w="3544" w:type="dxa"/>
          </w:tcPr>
          <w:p w:rsidR="00A54EC6" w:rsidRPr="00EC1DA7" w:rsidRDefault="00A54EC6" w:rsidP="00A15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245" w:type="dxa"/>
            <w:gridSpan w:val="2"/>
          </w:tcPr>
          <w:p w:rsidR="00A54EC6" w:rsidRPr="00EC1DA7" w:rsidRDefault="001C3827" w:rsidP="008D2F6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предпринимательско</w:t>
            </w:r>
            <w:r w:rsidR="008D2F6D"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активности (количество СМиСП </w:t>
            </w: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8D2F6D"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ИП на 10 тыс.чел. населения МО</w:t>
            </w: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1C3827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Ниже среднеобластного</w:t>
            </w:r>
          </w:p>
        </w:tc>
        <w:tc>
          <w:tcPr>
            <w:tcW w:w="3544" w:type="dxa"/>
          </w:tcPr>
          <w:p w:rsidR="00A54EC6" w:rsidRPr="00EC1DA7" w:rsidRDefault="001C3827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1C3827" w:rsidP="006B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На уровне среднеобластного показателя</w:t>
            </w:r>
          </w:p>
        </w:tc>
        <w:tc>
          <w:tcPr>
            <w:tcW w:w="3544" w:type="dxa"/>
          </w:tcPr>
          <w:p w:rsidR="00A54EC6" w:rsidRPr="00EC1DA7" w:rsidRDefault="00A54EC6" w:rsidP="006B6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1C3827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Выше среднеобластного</w:t>
            </w:r>
          </w:p>
        </w:tc>
        <w:tc>
          <w:tcPr>
            <w:tcW w:w="3544" w:type="dxa"/>
          </w:tcPr>
          <w:p w:rsidR="00A54EC6" w:rsidRPr="00EC1DA7" w:rsidRDefault="001C3827" w:rsidP="006B6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4501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6B65A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Оборот малых и средних предприятий на 1 000 чел. населения муниципального района (городского округа) Новосибирской области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Сохранение уровня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Прирост до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Прирост свыше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Объем инвестиций в основной капитал (в части новых и приобретенных по импорту основных средств) малых и средних предприятий муниципального района (городского округа) Новосибирской области на 1 000 чел. населения муниципального района (городского округа) Новосибирской области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Сохранение уровня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до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  <w:tcBorders>
              <w:bottom w:val="single" w:sz="4" w:space="0" w:color="auto"/>
            </w:tcBorders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свыше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  <w:tcBorders>
              <w:bottom w:val="single" w:sz="4" w:space="0" w:color="auto"/>
            </w:tcBorders>
          </w:tcPr>
          <w:p w:rsidR="00A54EC6" w:rsidRPr="00EC1DA7" w:rsidRDefault="008D1BDF" w:rsidP="0014501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9245" w:type="dxa"/>
            <w:gridSpan w:val="2"/>
            <w:tcBorders>
              <w:bottom w:val="single" w:sz="4" w:space="0" w:color="auto"/>
            </w:tcBorders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Объем привлеченных средств на поддержку малого и среднего предпринимательства на 1 000 человек населения муниципального района (городского округа) Новосибирской области</w:t>
            </w:r>
            <w:r w:rsidRPr="00EC1DA7">
              <w:rPr>
                <w:rStyle w:val="af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1DA7">
              <w:rPr>
                <w:rStyle w:val="af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  <w:tcBorders>
              <w:top w:val="single" w:sz="4" w:space="0" w:color="auto"/>
            </w:tcBorders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  <w:tcBorders>
              <w:top w:val="single" w:sz="4" w:space="0" w:color="auto"/>
            </w:tcBorders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Сохранение уровня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до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свыше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4501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1A57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Объем валовой продукции сельского хозяйства муниципального района Новосибирской области в действующих ценах на 1 000 человек населения, проживающего в сельской местности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Сохранение уровня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до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свыше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8D1BDF" w:rsidP="0014501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налоговых агентов, перечисляющих налог на доходы физических лиц, на территории муниципального района (городского округа) Новосибирской области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Сохранение уровня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до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C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свыше </w:t>
            </w:r>
            <w:r w:rsidR="001C3827" w:rsidRPr="00EC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A54EC6" w:rsidP="008D1BD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D1BDF"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Динамика налоговых поступлений в консолидированный бюджет Новосибирской области с территории муниципального района (городского округа) Новосибирской области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Темп роста ниже среднеобластного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Темп роста на уровне среднеобластного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Темп роста выше среднеобластного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A54EC6" w:rsidP="008D1BD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D1BDF"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1450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легализованных трудовых отношений в организациях, расположенных на территории муниципального района (городского округа) Новосибирской области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Достижение выполнения контрольного показателя до 50%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Достижение выполнения контрольного показателя 100%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14501C"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Достижение выполнения контрольного показателя свыше 100%</w:t>
            </w:r>
          </w:p>
        </w:tc>
        <w:tc>
          <w:tcPr>
            <w:tcW w:w="3544" w:type="dxa"/>
          </w:tcPr>
          <w:p w:rsidR="00A54EC6" w:rsidRPr="00EC1DA7" w:rsidRDefault="00A54EC6" w:rsidP="0014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A54EC6" w:rsidP="008D1BD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D1BDF"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974FB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официальной безработицы (от трудоспособного населения в трудоспособном возрасте)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97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974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Рост показателя</w:t>
            </w:r>
          </w:p>
        </w:tc>
        <w:tc>
          <w:tcPr>
            <w:tcW w:w="3544" w:type="dxa"/>
          </w:tcPr>
          <w:p w:rsidR="00A54EC6" w:rsidRPr="00EC1DA7" w:rsidRDefault="00A54EC6" w:rsidP="0097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97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974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Сохранение уровня</w:t>
            </w:r>
          </w:p>
        </w:tc>
        <w:tc>
          <w:tcPr>
            <w:tcW w:w="3544" w:type="dxa"/>
          </w:tcPr>
          <w:p w:rsidR="00A54EC6" w:rsidRPr="00EC1DA7" w:rsidRDefault="00A54EC6" w:rsidP="0097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97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974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3544" w:type="dxa"/>
          </w:tcPr>
          <w:p w:rsidR="00A54EC6" w:rsidRPr="00EC1DA7" w:rsidRDefault="00A54EC6" w:rsidP="0097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A54EC6">
        <w:trPr>
          <w:cantSplit/>
        </w:trPr>
        <w:tc>
          <w:tcPr>
            <w:tcW w:w="644" w:type="dxa"/>
          </w:tcPr>
          <w:p w:rsidR="00A54EC6" w:rsidRPr="00EC1DA7" w:rsidRDefault="00A54EC6" w:rsidP="008D1BD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D1BDF"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9245" w:type="dxa"/>
            <w:gridSpan w:val="2"/>
          </w:tcPr>
          <w:p w:rsidR="00A54EC6" w:rsidRPr="00EC1DA7" w:rsidRDefault="00A54EC6" w:rsidP="00A72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A7">
              <w:rPr>
                <w:rFonts w:ascii="Times New Roman" w:hAnsi="Times New Roman" w:cs="Times New Roman"/>
                <w:i/>
                <w:sz w:val="24"/>
                <w:szCs w:val="24"/>
              </w:rPr>
              <w:t>Степень доверия к главе муниципального района (городского округа) Новосибирской области по итогам опроса населения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A72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A72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3544" w:type="dxa"/>
          </w:tcPr>
          <w:p w:rsidR="00A54EC6" w:rsidRPr="00EC1DA7" w:rsidRDefault="00A54EC6" w:rsidP="00A72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A72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A72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От 50% до 70%</w:t>
            </w:r>
          </w:p>
        </w:tc>
        <w:tc>
          <w:tcPr>
            <w:tcW w:w="3544" w:type="dxa"/>
          </w:tcPr>
          <w:p w:rsidR="00A54EC6" w:rsidRPr="00EC1DA7" w:rsidRDefault="00A54EC6" w:rsidP="00A72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A72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A72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Более 70%</w:t>
            </w:r>
          </w:p>
        </w:tc>
        <w:tc>
          <w:tcPr>
            <w:tcW w:w="3544" w:type="dxa"/>
          </w:tcPr>
          <w:p w:rsidR="00A54EC6" w:rsidRPr="00EC1DA7" w:rsidRDefault="00A54EC6" w:rsidP="00A72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EC6" w:rsidRPr="00EC1DA7" w:rsidTr="00024A57">
        <w:trPr>
          <w:cantSplit/>
        </w:trPr>
        <w:tc>
          <w:tcPr>
            <w:tcW w:w="644" w:type="dxa"/>
          </w:tcPr>
          <w:p w:rsidR="00A54EC6" w:rsidRPr="00EC1DA7" w:rsidRDefault="00A54EC6" w:rsidP="00974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A54EC6" w:rsidRPr="00EC1DA7" w:rsidRDefault="00A54EC6" w:rsidP="00974FB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b/>
                <w:sz w:val="24"/>
                <w:szCs w:val="24"/>
              </w:rPr>
              <w:t>ИТОГО максимальная сумма баллов по показателям</w:t>
            </w:r>
          </w:p>
        </w:tc>
        <w:tc>
          <w:tcPr>
            <w:tcW w:w="3544" w:type="dxa"/>
          </w:tcPr>
          <w:p w:rsidR="00A54EC6" w:rsidRPr="00EC1DA7" w:rsidRDefault="00A54EC6" w:rsidP="009525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D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25E1" w:rsidRPr="00EC1D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338EF" w:rsidRPr="00EC1DA7" w:rsidRDefault="007338EF" w:rsidP="005D20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2DA" w:rsidRPr="00EC1DA7" w:rsidRDefault="00FD22DA" w:rsidP="005D20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36FA" w:rsidRPr="00EC1DA7" w:rsidRDefault="00B636FA" w:rsidP="005D20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EC3" w:rsidRPr="005D2032" w:rsidRDefault="00A60EC3" w:rsidP="00A60E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1DA7">
        <w:rPr>
          <w:rFonts w:ascii="Times New Roman" w:hAnsi="Times New Roman" w:cs="Times New Roman"/>
          <w:sz w:val="28"/>
          <w:szCs w:val="28"/>
        </w:rPr>
        <w:t>_____________</w:t>
      </w:r>
    </w:p>
    <w:sectPr w:rsidR="00A60EC3" w:rsidRPr="005D2032" w:rsidSect="00FD22DA">
      <w:headerReference w:type="default" r:id="rId7"/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33" w:rsidRDefault="001C5633" w:rsidP="004532CB">
      <w:pPr>
        <w:spacing w:after="0" w:line="240" w:lineRule="auto"/>
      </w:pPr>
      <w:r>
        <w:separator/>
      </w:r>
    </w:p>
  </w:endnote>
  <w:endnote w:type="continuationSeparator" w:id="0">
    <w:p w:rsidR="001C5633" w:rsidRDefault="001C5633" w:rsidP="0045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33" w:rsidRDefault="001C5633" w:rsidP="004532CB">
      <w:pPr>
        <w:spacing w:after="0" w:line="240" w:lineRule="auto"/>
      </w:pPr>
      <w:r>
        <w:separator/>
      </w:r>
    </w:p>
  </w:footnote>
  <w:footnote w:type="continuationSeparator" w:id="0">
    <w:p w:rsidR="001C5633" w:rsidRDefault="001C5633" w:rsidP="004532CB">
      <w:pPr>
        <w:spacing w:after="0" w:line="240" w:lineRule="auto"/>
      </w:pPr>
      <w:r>
        <w:continuationSeparator/>
      </w:r>
    </w:p>
  </w:footnote>
  <w:footnote w:id="1">
    <w:p w:rsidR="00A54EC6" w:rsidRPr="00B636FA" w:rsidRDefault="00A54EC6" w:rsidP="00FB1787">
      <w:pPr>
        <w:pStyle w:val="ad"/>
        <w:jc w:val="both"/>
        <w:rPr>
          <w:sz w:val="22"/>
          <w:szCs w:val="22"/>
        </w:rPr>
      </w:pPr>
      <w:r>
        <w:rPr>
          <w:rStyle w:val="af"/>
        </w:rPr>
        <w:footnoteRef/>
      </w:r>
      <w:r>
        <w:t xml:space="preserve"> </w:t>
      </w:r>
      <w:r w:rsidRPr="00B636FA">
        <w:rPr>
          <w:rFonts w:ascii="Times New Roman" w:hAnsi="Times New Roman" w:cs="Times New Roman"/>
          <w:sz w:val="22"/>
          <w:szCs w:val="22"/>
        </w:rPr>
        <w:t>Указанный объем привлеченных средств включает сумму средств местного бюджета, направленную на реализацию муниципальной программы развития субъектов малого и среднего предпринимательства (далее – муниципальная программа), субсидию областного бюджета на софинансирование муниципальной программы, сумму  финансовой поддержки, предоставленной субъектам малого и среднего предпринимательства (далее – СМиСП) муниципального района (городского округа) в рамках региональной государственной программы по развитию субъектов малого и среднего предпринимательства, сумму выданных СМиСП муниципального района (городского округа) кредитов под поручительства Фонда развития малого и среднего предпринимательства Новосибирской области, сумму выданных СМиСП муниципального района (городского округа) займов Фондом микрофинансирования Новосибирской области.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04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D376F" w:rsidRDefault="00AD376F">
        <w:pPr>
          <w:pStyle w:val="af1"/>
          <w:jc w:val="center"/>
        </w:pPr>
      </w:p>
      <w:p w:rsidR="00FD22DA" w:rsidRPr="00FD22DA" w:rsidRDefault="00FD22DA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22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22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22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4A5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D22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22DA" w:rsidRDefault="00FD22D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32"/>
    <w:rsid w:val="0000620B"/>
    <w:rsid w:val="00024A57"/>
    <w:rsid w:val="000848AA"/>
    <w:rsid w:val="000A7868"/>
    <w:rsid w:val="00101889"/>
    <w:rsid w:val="00105D82"/>
    <w:rsid w:val="00123104"/>
    <w:rsid w:val="00130D36"/>
    <w:rsid w:val="0013232E"/>
    <w:rsid w:val="0014501C"/>
    <w:rsid w:val="00152AE2"/>
    <w:rsid w:val="00174E09"/>
    <w:rsid w:val="00187205"/>
    <w:rsid w:val="001A5709"/>
    <w:rsid w:val="001C3827"/>
    <w:rsid w:val="001C5633"/>
    <w:rsid w:val="00207DA9"/>
    <w:rsid w:val="002170D0"/>
    <w:rsid w:val="0022656E"/>
    <w:rsid w:val="002379DB"/>
    <w:rsid w:val="002400BB"/>
    <w:rsid w:val="0024212F"/>
    <w:rsid w:val="002B4E84"/>
    <w:rsid w:val="002C28C3"/>
    <w:rsid w:val="003429A6"/>
    <w:rsid w:val="003505BA"/>
    <w:rsid w:val="003F7566"/>
    <w:rsid w:val="00422CF7"/>
    <w:rsid w:val="004532CB"/>
    <w:rsid w:val="00457A67"/>
    <w:rsid w:val="0046120D"/>
    <w:rsid w:val="00476345"/>
    <w:rsid w:val="004960F6"/>
    <w:rsid w:val="004C0305"/>
    <w:rsid w:val="004C4932"/>
    <w:rsid w:val="004D32A6"/>
    <w:rsid w:val="00500F54"/>
    <w:rsid w:val="005149EE"/>
    <w:rsid w:val="00551FD5"/>
    <w:rsid w:val="00553862"/>
    <w:rsid w:val="005857EA"/>
    <w:rsid w:val="0059785B"/>
    <w:rsid w:val="005A3246"/>
    <w:rsid w:val="005A37C9"/>
    <w:rsid w:val="005A516E"/>
    <w:rsid w:val="005C41A4"/>
    <w:rsid w:val="005D2032"/>
    <w:rsid w:val="005D5821"/>
    <w:rsid w:val="00612120"/>
    <w:rsid w:val="0063024E"/>
    <w:rsid w:val="0063655B"/>
    <w:rsid w:val="00675601"/>
    <w:rsid w:val="0068575C"/>
    <w:rsid w:val="006862F1"/>
    <w:rsid w:val="006B0450"/>
    <w:rsid w:val="006B65A6"/>
    <w:rsid w:val="006B78F5"/>
    <w:rsid w:val="0071660E"/>
    <w:rsid w:val="007314AA"/>
    <w:rsid w:val="007338EF"/>
    <w:rsid w:val="00737FAC"/>
    <w:rsid w:val="00754917"/>
    <w:rsid w:val="00767CAD"/>
    <w:rsid w:val="007729ED"/>
    <w:rsid w:val="007B63F7"/>
    <w:rsid w:val="007D59F2"/>
    <w:rsid w:val="00800562"/>
    <w:rsid w:val="00840E3F"/>
    <w:rsid w:val="00880E41"/>
    <w:rsid w:val="008D1BDF"/>
    <w:rsid w:val="008D2F6D"/>
    <w:rsid w:val="00902004"/>
    <w:rsid w:val="009525E1"/>
    <w:rsid w:val="00974FB5"/>
    <w:rsid w:val="00A506C1"/>
    <w:rsid w:val="00A54EC6"/>
    <w:rsid w:val="00A603E0"/>
    <w:rsid w:val="00A60EC3"/>
    <w:rsid w:val="00A91D69"/>
    <w:rsid w:val="00AD376F"/>
    <w:rsid w:val="00AE2C51"/>
    <w:rsid w:val="00AF3672"/>
    <w:rsid w:val="00AF6F28"/>
    <w:rsid w:val="00B54F54"/>
    <w:rsid w:val="00B623D3"/>
    <w:rsid w:val="00B636FA"/>
    <w:rsid w:val="00C02979"/>
    <w:rsid w:val="00C2660F"/>
    <w:rsid w:val="00C47B6C"/>
    <w:rsid w:val="00C76277"/>
    <w:rsid w:val="00C93F37"/>
    <w:rsid w:val="00C978B6"/>
    <w:rsid w:val="00CA0CDF"/>
    <w:rsid w:val="00CE6F52"/>
    <w:rsid w:val="00CF3C96"/>
    <w:rsid w:val="00D27295"/>
    <w:rsid w:val="00D47B47"/>
    <w:rsid w:val="00D66DD2"/>
    <w:rsid w:val="00DB4C37"/>
    <w:rsid w:val="00DF5B76"/>
    <w:rsid w:val="00E12E77"/>
    <w:rsid w:val="00E24180"/>
    <w:rsid w:val="00E303FB"/>
    <w:rsid w:val="00E307FE"/>
    <w:rsid w:val="00E339E9"/>
    <w:rsid w:val="00E9057F"/>
    <w:rsid w:val="00EC1DA7"/>
    <w:rsid w:val="00EC51F8"/>
    <w:rsid w:val="00F158C7"/>
    <w:rsid w:val="00F24AAE"/>
    <w:rsid w:val="00F40876"/>
    <w:rsid w:val="00FA2ED5"/>
    <w:rsid w:val="00FB1787"/>
    <w:rsid w:val="00F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C8D5"/>
  <w15:docId w15:val="{5B3E75DE-F6DE-446E-B172-730A2416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2729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729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729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729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729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295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4532C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532CB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532C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FB178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78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787"/>
    <w:rPr>
      <w:vertAlign w:val="superscript"/>
    </w:rPr>
  </w:style>
  <w:style w:type="table" w:styleId="af0">
    <w:name w:val="Table Grid"/>
    <w:basedOn w:val="a1"/>
    <w:uiPriority w:val="59"/>
    <w:rsid w:val="0073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D2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D22DA"/>
  </w:style>
  <w:style w:type="paragraph" w:styleId="af3">
    <w:name w:val="footer"/>
    <w:basedOn w:val="a"/>
    <w:link w:val="af4"/>
    <w:uiPriority w:val="99"/>
    <w:unhideWhenUsed/>
    <w:rsid w:val="00FD2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D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3FAC98-62EF-4937-B53C-0666F0EF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Голева Галина Анатольевна</dc:creator>
  <cp:lastModifiedBy>Коба Анна Алексеевна</cp:lastModifiedBy>
  <cp:revision>18</cp:revision>
  <cp:lastPrinted>2018-05-03T09:05:00Z</cp:lastPrinted>
  <dcterms:created xsi:type="dcterms:W3CDTF">2017-10-24T05:15:00Z</dcterms:created>
  <dcterms:modified xsi:type="dcterms:W3CDTF">2018-05-03T09:38:00Z</dcterms:modified>
</cp:coreProperties>
</file>