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right"/>
        <w:rPr>
          <w:sz w:val="28"/>
          <w:szCs w:val="26"/>
        </w:rPr>
      </w:pPr>
      <w:r>
        <w:rPr>
          <w:sz w:val="28"/>
          <w:szCs w:val="26"/>
        </w:rPr>
        <w:t xml:space="preserve"> Проект постановления </w:t>
      </w:r>
      <w:r>
        <w:rPr>
          <w:sz w:val="28"/>
          <w:szCs w:val="26"/>
        </w:rPr>
      </w:r>
    </w:p>
    <w:p>
      <w:pPr>
        <w:pStyle w:val="683"/>
        <w:jc w:val="right"/>
        <w:rPr>
          <w:sz w:val="28"/>
          <w:szCs w:val="26"/>
        </w:rPr>
      </w:pPr>
      <w:r>
        <w:rPr>
          <w:sz w:val="28"/>
          <w:szCs w:val="26"/>
        </w:rPr>
        <w:t xml:space="preserve">Правительства Новосибирской области</w:t>
      </w:r>
      <w:r>
        <w:rPr>
          <w:sz w:val="28"/>
          <w:szCs w:val="26"/>
        </w:rPr>
      </w:r>
    </w:p>
    <w:p>
      <w:pPr>
        <w:pStyle w:val="683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6"/>
        </w:rPr>
        <w:t xml:space="preserve">Об определении </w:t>
      </w:r>
      <w:r>
        <w:rPr>
          <w:sz w:val="28"/>
          <w:szCs w:val="26"/>
        </w:rPr>
        <w:t xml:space="preserve">П</w:t>
      </w:r>
      <w:r>
        <w:rPr>
          <w:sz w:val="28"/>
          <w:szCs w:val="26"/>
        </w:rPr>
        <w:t xml:space="preserve">орядка </w:t>
      </w:r>
      <w:r>
        <w:rPr>
          <w:rFonts w:eastAsiaTheme="minorHAnsi"/>
          <w:sz w:val="28"/>
          <w:szCs w:val="28"/>
          <w:lang w:eastAsia="en-US"/>
        </w:rPr>
        <w:t xml:space="preserve">и условий предоставления организациям федеральной почтовой связи </w:t>
      </w:r>
      <w:r>
        <w:rPr>
          <w:rFonts w:eastAsiaTheme="minorHAnsi"/>
          <w:sz w:val="28"/>
          <w:szCs w:val="28"/>
          <w:lang w:eastAsia="en-US"/>
        </w:rPr>
        <w:t xml:space="preserve">соответствующих технологическим нормам </w:t>
      </w:r>
      <w:r>
        <w:rPr>
          <w:rFonts w:eastAsiaTheme="minorHAnsi"/>
          <w:sz w:val="28"/>
          <w:szCs w:val="28"/>
          <w:lang w:eastAsia="en-US"/>
        </w:rPr>
        <w:t xml:space="preserve">нежилых помещений, находящихся в государственной собственности Новосибирской области</w:t>
      </w:r>
      <w:r>
        <w:rPr>
          <w:rFonts w:eastAsiaTheme="minorHAnsi"/>
          <w:sz w:val="28"/>
          <w:szCs w:val="28"/>
          <w:lang w:eastAsia="en-US"/>
        </w:rPr>
        <w:t xml:space="preserve">, в существующих (или строящихся) жилых или иных зданиях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widowControl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83"/>
        <w:ind w:firstLine="14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widowControl/>
        <w:rPr>
          <w:sz w:val="28"/>
          <w:szCs w:val="26"/>
        </w:rPr>
      </w:pPr>
      <w:r>
        <w:rPr>
          <w:sz w:val="28"/>
          <w:szCs w:val="26"/>
        </w:rPr>
        <w:t xml:space="preserve">В соответствии с</w:t>
      </w:r>
      <w:r>
        <w:rPr>
          <w:sz w:val="28"/>
          <w:szCs w:val="26"/>
        </w:rPr>
        <w:t xml:space="preserve">о статьей</w:t>
      </w:r>
      <w:r>
        <w:rPr>
          <w:sz w:val="28"/>
          <w:szCs w:val="26"/>
        </w:rPr>
        <w:t xml:space="preserve"> 31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Федеральн</w:t>
      </w:r>
      <w:r>
        <w:rPr>
          <w:sz w:val="28"/>
          <w:szCs w:val="26"/>
        </w:rPr>
        <w:t xml:space="preserve">ого</w:t>
      </w:r>
      <w:r>
        <w:rPr>
          <w:sz w:val="28"/>
          <w:szCs w:val="26"/>
        </w:rPr>
        <w:t xml:space="preserve"> закон</w:t>
      </w:r>
      <w:r>
        <w:rPr>
          <w:sz w:val="28"/>
          <w:szCs w:val="26"/>
        </w:rPr>
        <w:t xml:space="preserve">а</w:t>
      </w:r>
      <w:r>
        <w:rPr>
          <w:sz w:val="28"/>
          <w:szCs w:val="26"/>
        </w:rPr>
        <w:t xml:space="preserve"> от </w:t>
      </w:r>
      <w:r>
        <w:rPr>
          <w:sz w:val="28"/>
          <w:szCs w:val="26"/>
        </w:rPr>
        <w:t xml:space="preserve">1</w:t>
      </w:r>
      <w:r>
        <w:rPr>
          <w:sz w:val="28"/>
          <w:szCs w:val="26"/>
        </w:rPr>
        <w:t xml:space="preserve">7.07</w:t>
      </w:r>
      <w:r>
        <w:rPr>
          <w:sz w:val="28"/>
          <w:szCs w:val="26"/>
        </w:rPr>
        <w:t xml:space="preserve">.</w:t>
      </w:r>
      <w:r>
        <w:rPr>
          <w:sz w:val="28"/>
          <w:szCs w:val="26"/>
        </w:rPr>
        <w:t xml:space="preserve">1999</w:t>
      </w:r>
      <w:r>
        <w:rPr>
          <w:sz w:val="28"/>
          <w:szCs w:val="26"/>
        </w:rPr>
        <w:t xml:space="preserve"> №</w:t>
      </w:r>
      <w:r>
        <w:rPr>
          <w:sz w:val="28"/>
          <w:szCs w:val="26"/>
        </w:rPr>
        <w:t xml:space="preserve"> </w:t>
      </w:r>
      <w:r>
        <w:rPr>
          <w:sz w:val="28"/>
          <w:szCs w:val="26"/>
        </w:rPr>
        <w:t xml:space="preserve">176</w:t>
      </w:r>
      <w:r>
        <w:rPr>
          <w:sz w:val="28"/>
          <w:szCs w:val="26"/>
        </w:rPr>
        <w:t xml:space="preserve">-ФЗ «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r>
        <w:rPr>
          <w:rFonts w:eastAsiaTheme="minorHAnsi"/>
          <w:sz w:val="28"/>
          <w:szCs w:val="28"/>
          <w:lang w:eastAsia="en-US"/>
        </w:rPr>
        <w:t xml:space="preserve">почтовой связи</w:t>
      </w:r>
      <w:r>
        <w:rPr>
          <w:sz w:val="28"/>
          <w:szCs w:val="26"/>
        </w:rPr>
        <w:t xml:space="preserve">»</w:t>
      </w:r>
      <w:r>
        <w:rPr>
          <w:sz w:val="28"/>
          <w:szCs w:val="26"/>
        </w:rPr>
        <w:t xml:space="preserve">,</w:t>
      </w:r>
      <w:r>
        <w:rPr>
          <w:sz w:val="28"/>
          <w:szCs w:val="26"/>
        </w:rPr>
        <w:t xml:space="preserve"> пунктом 1</w:t>
      </w:r>
      <w:r>
        <w:rPr>
          <w:sz w:val="28"/>
          <w:szCs w:val="26"/>
        </w:rPr>
        <w:t xml:space="preserve">6.5</w:t>
      </w:r>
      <w:r>
        <w:rPr>
          <w:sz w:val="28"/>
          <w:szCs w:val="26"/>
        </w:rPr>
        <w:t xml:space="preserve"> статьи 6 </w:t>
      </w:r>
      <w:r>
        <w:rPr>
          <w:rFonts w:eastAsiaTheme="minorHAnsi"/>
          <w:sz w:val="28"/>
          <w:szCs w:val="28"/>
          <w:lang w:eastAsia="en-US"/>
        </w:rPr>
        <w:t xml:space="preserve">Закона Новосибирской области от 06.07.2018 № 271-ОЗ «Об управлении и распоряжении государственной собственностью Новосибирской области» </w:t>
      </w:r>
      <w:r>
        <w:rPr>
          <w:sz w:val="28"/>
          <w:szCs w:val="26"/>
        </w:rPr>
        <w:t xml:space="preserve">Правительство Новосибирской области </w:t>
      </w:r>
      <w:r>
        <w:rPr>
          <w:b/>
          <w:bCs/>
          <w:sz w:val="28"/>
          <w:szCs w:val="26"/>
        </w:rPr>
        <w:t xml:space="preserve">п</w:t>
      </w:r>
      <w:r>
        <w:rPr>
          <w:b/>
          <w:bCs/>
          <w:sz w:val="28"/>
          <w:szCs w:val="26"/>
        </w:rPr>
        <w:t xml:space="preserve"> </w:t>
      </w:r>
      <w:r>
        <w:rPr>
          <w:b/>
          <w:bCs/>
          <w:sz w:val="28"/>
          <w:szCs w:val="26"/>
        </w:rPr>
        <w:t xml:space="preserve">о</w:t>
      </w:r>
      <w:r>
        <w:rPr>
          <w:b/>
          <w:bCs/>
          <w:sz w:val="28"/>
          <w:szCs w:val="26"/>
        </w:rPr>
        <w:t xml:space="preserve"> с </w:t>
      </w:r>
      <w:r>
        <w:rPr>
          <w:b/>
          <w:bCs/>
          <w:sz w:val="28"/>
          <w:szCs w:val="26"/>
        </w:rPr>
        <w:t xml:space="preserve">т</w:t>
      </w:r>
      <w:r>
        <w:rPr>
          <w:b/>
          <w:bCs/>
          <w:sz w:val="28"/>
          <w:szCs w:val="26"/>
        </w:rPr>
        <w:t xml:space="preserve"> а н о в л </w:t>
      </w:r>
      <w:r>
        <w:rPr>
          <w:b/>
          <w:bCs/>
          <w:sz w:val="28"/>
          <w:szCs w:val="26"/>
        </w:rPr>
        <w:t xml:space="preserve">я</w:t>
      </w:r>
      <w:r>
        <w:rPr>
          <w:b/>
          <w:bCs/>
          <w:sz w:val="28"/>
          <w:szCs w:val="26"/>
        </w:rPr>
        <w:t xml:space="preserve"> </w:t>
      </w:r>
      <w:r>
        <w:rPr>
          <w:b/>
          <w:bCs/>
          <w:sz w:val="28"/>
          <w:szCs w:val="26"/>
        </w:rPr>
        <w:t xml:space="preserve">е</w:t>
      </w:r>
      <w:r>
        <w:rPr>
          <w:b/>
          <w:bCs/>
          <w:sz w:val="28"/>
          <w:szCs w:val="26"/>
        </w:rPr>
        <w:t xml:space="preserve"> </w:t>
      </w:r>
      <w:r>
        <w:rPr>
          <w:b/>
          <w:bCs/>
          <w:sz w:val="28"/>
          <w:szCs w:val="26"/>
        </w:rPr>
        <w:t xml:space="preserve">т:</w:t>
      </w:r>
      <w:r>
        <w:rPr>
          <w:sz w:val="28"/>
          <w:szCs w:val="26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6"/>
        </w:rPr>
        <w:t xml:space="preserve">1. </w:t>
      </w:r>
      <w:r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орядок </w:t>
      </w:r>
      <w:r>
        <w:rPr>
          <w:rFonts w:eastAsiaTheme="minorHAnsi"/>
          <w:sz w:val="28"/>
          <w:szCs w:val="28"/>
          <w:lang w:eastAsia="en-US"/>
        </w:rPr>
        <w:t xml:space="preserve">и условия предоставления организациям федеральной почтовой связи соответствующих технологическим нормам нежилых помещений, находящихся в государственной собственности Новосибирской области, в существующих (или строящихся) жилых или иных зданиях </w:t>
      </w:r>
      <w:r>
        <w:rPr>
          <w:rFonts w:eastAsiaTheme="minorHAnsi"/>
          <w:sz w:val="28"/>
          <w:szCs w:val="28"/>
          <w:lang w:eastAsia="en-US"/>
        </w:rPr>
        <w:t xml:space="preserve">согласно </w:t>
      </w:r>
      <w:r>
        <w:rPr>
          <w:rFonts w:eastAsiaTheme="minorHAnsi"/>
          <w:sz w:val="28"/>
          <w:szCs w:val="28"/>
          <w:lang w:eastAsia="en-US"/>
        </w:rPr>
        <w:t xml:space="preserve">приложению</w:t>
      </w:r>
      <w:r>
        <w:rPr>
          <w:rFonts w:eastAsiaTheme="minorHAnsi"/>
          <w:sz w:val="28"/>
          <w:szCs w:val="28"/>
          <w:lang w:eastAsia="en-US"/>
        </w:rPr>
        <w:t xml:space="preserve"> к настоящему постановлению. 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widowControl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2. Рекомендовать органам местного самоуправления муниципальных образований Новосибирской области принять муниципальные нормативные правовые акты об </w:t>
      </w:r>
      <w:r>
        <w:rPr>
          <w:sz w:val="28"/>
          <w:szCs w:val="26"/>
        </w:rPr>
        <w:t xml:space="preserve">определении порядка </w:t>
      </w:r>
      <w:r>
        <w:rPr>
          <w:rFonts w:eastAsiaTheme="minorHAnsi"/>
          <w:sz w:val="28"/>
          <w:szCs w:val="28"/>
          <w:lang w:eastAsia="en-US"/>
        </w:rPr>
        <w:t xml:space="preserve">и условий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собственности, в существующих (или строящихся) жилых или иных зданиях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r>
        <w:rPr>
          <w:rFonts w:eastAsiaTheme="minorHAnsi"/>
          <w:sz w:val="28"/>
          <w:szCs w:val="28"/>
          <w:lang w:eastAsia="en-US"/>
        </w:rPr>
        <w:t xml:space="preserve">Знаткова</w:t>
      </w:r>
      <w:r>
        <w:rPr>
          <w:rFonts w:eastAsiaTheme="minorHAnsi"/>
          <w:sz w:val="28"/>
          <w:szCs w:val="28"/>
          <w:lang w:eastAsia="en-US"/>
        </w:rPr>
        <w:t xml:space="preserve"> В.М.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8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Губернатор Новосибирской области                                                      </w:t>
      </w:r>
      <w:r>
        <w:rPr>
          <w:sz w:val="28"/>
          <w:szCs w:val="26"/>
        </w:rPr>
        <w:t xml:space="preserve">    </w:t>
      </w:r>
      <w:r>
        <w:rPr>
          <w:sz w:val="28"/>
          <w:szCs w:val="26"/>
        </w:rPr>
        <w:t xml:space="preserve">А.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А. Травников</w:t>
      </w:r>
      <w:r>
        <w:rPr>
          <w:sz w:val="28"/>
          <w:szCs w:val="26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18"/>
          <w:szCs w:val="20"/>
        </w:rPr>
      </w:pP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Р. Г. Шилохвостов</w:t>
      </w:r>
      <w:r>
        <w:rPr>
          <w:sz w:val="20"/>
          <w:szCs w:val="20"/>
        </w:rPr>
      </w:r>
    </w:p>
    <w:p>
      <w:pPr>
        <w:pStyle w:val="6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238 60 02</w:t>
      </w:r>
      <w:r>
        <w:rPr>
          <w:sz w:val="20"/>
          <w:szCs w:val="20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Первый заместитель Председателя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Правительства Новосибирской области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</w:t>
      </w:r>
      <w:r>
        <w:rPr>
          <w:sz w:val="28"/>
          <w:szCs w:val="26"/>
        </w:rPr>
        <w:t xml:space="preserve">          </w:t>
      </w:r>
      <w:r>
        <w:rPr>
          <w:sz w:val="28"/>
          <w:szCs w:val="26"/>
        </w:rPr>
        <w:t xml:space="preserve">  В.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М. Знатков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</w:t>
      </w:r>
      <w:r>
        <w:rPr>
          <w:sz w:val="28"/>
          <w:szCs w:val="26"/>
        </w:rPr>
        <w:t xml:space="preserve">аместитель Председателя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Правительства Новосибирской области</w:t>
      </w:r>
      <w:r>
        <w:rPr>
          <w:sz w:val="28"/>
          <w:szCs w:val="26"/>
        </w:rPr>
        <w:t xml:space="preserve"> – министр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финансов и налоговой политики </w:t>
      </w:r>
      <w:r>
        <w:rPr>
          <w:sz w:val="28"/>
          <w:szCs w:val="26"/>
        </w:rPr>
        <w:t xml:space="preserve">Новосибирской области</w:t>
      </w:r>
      <w:r>
        <w:rPr>
          <w:sz w:val="28"/>
          <w:szCs w:val="26"/>
        </w:rPr>
        <w:t xml:space="preserve">                    В.Ю. Голубенко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Министр цифрового развития и 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связи </w:t>
      </w:r>
      <w:r>
        <w:rPr>
          <w:sz w:val="28"/>
          <w:szCs w:val="26"/>
        </w:rPr>
        <w:t xml:space="preserve">Новосибирской области</w:t>
      </w:r>
      <w:r>
        <w:rPr>
          <w:sz w:val="28"/>
          <w:szCs w:val="26"/>
        </w:rPr>
        <w:t xml:space="preserve">                                                                              С.С. </w:t>
      </w:r>
      <w:r>
        <w:rPr>
          <w:sz w:val="28"/>
          <w:szCs w:val="26"/>
        </w:rPr>
        <w:t xml:space="preserve">Цукарь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Заместитель Губернатора </w:t>
      </w:r>
      <w:r>
        <w:rPr>
          <w:sz w:val="28"/>
          <w:szCs w:val="26"/>
        </w:rPr>
        <w:t xml:space="preserve">Новосибирской области</w:t>
      </w:r>
      <w:r>
        <w:rPr>
          <w:sz w:val="28"/>
          <w:szCs w:val="26"/>
        </w:rPr>
        <w:t xml:space="preserve">                               М.Г. Кудрявцев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</w:t>
      </w:r>
      <w:r>
        <w:rPr>
          <w:sz w:val="28"/>
          <w:szCs w:val="26"/>
        </w:rPr>
        <w:t xml:space="preserve">инистр юстиции Новосибирской области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  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Т. Н. Деркач 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Р</w:t>
      </w:r>
      <w:r>
        <w:rPr>
          <w:sz w:val="28"/>
          <w:szCs w:val="26"/>
        </w:rPr>
        <w:t xml:space="preserve">уководител</w:t>
      </w:r>
      <w:r>
        <w:rPr>
          <w:sz w:val="28"/>
          <w:szCs w:val="26"/>
        </w:rPr>
        <w:t xml:space="preserve">ь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департамента имущества 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и земельных отношений Новосибирской области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 xml:space="preserve">         </w:t>
      </w:r>
      <w:r>
        <w:rPr>
          <w:sz w:val="28"/>
          <w:szCs w:val="26"/>
        </w:rPr>
        <w:t xml:space="preserve">Р. Г. Шилохвостов</w:t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683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ind w:right="-51"/>
        <w:shd w:val="clear" w:color="auto" w:fill="ffffff"/>
        <w:rPr>
          <w:spacing w:val="-2"/>
          <w:sz w:val="28"/>
          <w:szCs w:val="26"/>
        </w:rPr>
      </w:pPr>
      <w:r>
        <w:rPr>
          <w:spacing w:val="-2"/>
          <w:sz w:val="28"/>
          <w:szCs w:val="26"/>
        </w:rPr>
        <w:t xml:space="preserve">Заместитель руководителя департамента – начальник </w:t>
      </w:r>
      <w:r>
        <w:rPr>
          <w:spacing w:val="-2"/>
          <w:sz w:val="28"/>
          <w:szCs w:val="26"/>
        </w:rPr>
      </w:r>
    </w:p>
    <w:p>
      <w:pPr>
        <w:ind w:right="-51"/>
        <w:shd w:val="clear" w:color="auto" w:fill="ffffff"/>
        <w:rPr>
          <w:spacing w:val="-2"/>
          <w:sz w:val="28"/>
          <w:szCs w:val="26"/>
        </w:rPr>
      </w:pPr>
      <w:r>
        <w:rPr>
          <w:spacing w:val="-2"/>
          <w:sz w:val="28"/>
          <w:szCs w:val="26"/>
        </w:rPr>
        <w:t xml:space="preserve">юридического отдела департамента имущества</w:t>
      </w:r>
      <w:r>
        <w:rPr>
          <w:spacing w:val="-2"/>
          <w:sz w:val="28"/>
          <w:szCs w:val="26"/>
        </w:rPr>
      </w:r>
    </w:p>
    <w:p>
      <w:pPr>
        <w:ind w:right="-51"/>
        <w:shd w:val="clear" w:color="auto" w:fill="ffffff"/>
        <w:rPr>
          <w:sz w:val="28"/>
          <w:szCs w:val="26"/>
        </w:rPr>
      </w:pPr>
      <w:r>
        <w:rPr>
          <w:spacing w:val="-2"/>
          <w:sz w:val="28"/>
          <w:szCs w:val="26"/>
        </w:rPr>
        <w:t xml:space="preserve">и земельных отношений Новосибирской области</w:t>
      </w:r>
      <w:r>
        <w:rPr>
          <w:spacing w:val="-2"/>
          <w:sz w:val="28"/>
          <w:szCs w:val="26"/>
        </w:rPr>
        <w:tab/>
        <w:t xml:space="preserve">   </w:t>
      </w:r>
      <w:r>
        <w:rPr>
          <w:spacing w:val="-2"/>
          <w:sz w:val="28"/>
          <w:szCs w:val="26"/>
        </w:rPr>
        <w:t xml:space="preserve">                 </w:t>
      </w:r>
      <w:r>
        <w:rPr>
          <w:spacing w:val="-2"/>
          <w:sz w:val="28"/>
          <w:szCs w:val="26"/>
        </w:rPr>
        <w:t xml:space="preserve">С.В. Калашникова</w:t>
      </w:r>
      <w:bookmarkStart w:id="0" w:name="_GoBack"/>
      <w:r/>
      <w:bookmarkEnd w:id="0"/>
      <w:r/>
      <w:r>
        <w:rPr>
          <w:sz w:val="28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30138859"/>
      <w:docPartObj>
        <w:docPartGallery w:val="Page Numbers (Top of Page)"/>
        <w:docPartUnique w:val="true"/>
      </w:docPartObj>
      <w:rPr/>
    </w:sdtPr>
    <w:sdtContent>
      <w:p>
        <w:pPr>
          <w:pStyle w:val="68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686"/>
    <w:uiPriority w:val="99"/>
  </w:style>
  <w:style w:type="character" w:styleId="45">
    <w:name w:val="Footer Char"/>
    <w:basedOn w:val="680"/>
    <w:link w:val="688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8"/>
    <w:uiPriority w:val="99"/>
  </w:style>
  <w:style w:type="table" w:styleId="48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0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paragraph" w:styleId="68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684">
    <w:name w:val="Balloon Text"/>
    <w:basedOn w:val="679"/>
    <w:link w:val="68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5" w:customStyle="1">
    <w:name w:val="Текст выноски Знак"/>
    <w:basedOn w:val="680"/>
    <w:link w:val="68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6">
    <w:name w:val="Header"/>
    <w:basedOn w:val="679"/>
    <w:link w:val="6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7" w:customStyle="1">
    <w:name w:val="Верхний колонтитул Знак"/>
    <w:basedOn w:val="680"/>
    <w:link w:val="68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88">
    <w:name w:val="Footer"/>
    <w:basedOn w:val="679"/>
    <w:link w:val="6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9" w:customStyle="1">
    <w:name w:val="Нижний колонтитул Знак"/>
    <w:basedOn w:val="680"/>
    <w:link w:val="68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0">
    <w:name w:val="List Paragraph"/>
    <w:basedOn w:val="67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4838-B19F-4EBC-ACBD-B60C693C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Наталья Алексеевна</dc:creator>
  <cp:keywords/>
  <dc:description/>
  <cp:revision>4</cp:revision>
  <dcterms:created xsi:type="dcterms:W3CDTF">2024-01-12T02:33:00Z</dcterms:created>
  <dcterms:modified xsi:type="dcterms:W3CDTF">2024-01-17T07:11:12Z</dcterms:modified>
</cp:coreProperties>
</file>