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2"/>
        <w:tblW w:w="0" w:type="auto"/>
        <w:tblLayout w:type="fixed"/>
        <w:tblLook w:val="04A0" w:firstRow="1" w:lastRow="0" w:firstColumn="1" w:lastColumn="0" w:noHBand="0" w:noVBand="1"/>
      </w:tblPr>
      <w:tblGrid>
        <w:gridCol w:w="9212"/>
        <w:gridCol w:w="535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12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sz w:val="28"/>
                <w:szCs w:val="28"/>
                <w:highlight w:val="none"/>
                <w:shd w:val="clear" w:color="auto" w:fill="fffff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shd w:val="clear" w:color="auto" w:fill="ffffff"/>
              </w:rPr>
              <w:t xml:space="preserve">УТВЕРЖДЕН </w:t>
            </w:r>
            <w:r>
              <w:rPr>
                <w:sz w:val="28"/>
                <w:szCs w:val="28"/>
                <w:highlight w:val="none"/>
                <w:shd w:val="clear" w:color="auto" w:fill="ffffff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shd w:val="clear" w:color="auto" w:fill="ffffff"/>
              </w:rPr>
              <w:t xml:space="preserve">постановлением Правительства </w:t>
              <w:br/>
              <w:t xml:space="preserve">Новосибирской области </w:t>
              <w:br/>
              <w:t xml:space="preserve">от __________ № _______</w:t>
            </w:r>
            <w:r>
              <w:rPr>
                <w:sz w:val="28"/>
                <w:szCs w:val="28"/>
                <w:highlight w:val="none"/>
                <w:shd w:val="clear" w:color="auto" w:fill="ffffff"/>
              </w:rPr>
            </w:r>
          </w:p>
        </w:tc>
      </w:tr>
    </w:tbl>
    <w:p>
      <w:pPr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  <w:highlight w:val="none"/>
          <w:shd w:val="clear" w:color="auto" w:fill="ffffff"/>
        </w:rPr>
      </w:r>
      <w:r>
        <w:rPr>
          <w:sz w:val="28"/>
          <w:szCs w:val="28"/>
          <w:highlight w:val="none"/>
          <w:shd w:val="clear" w:color="auto" w:fill="ffffff"/>
        </w:rPr>
      </w:r>
    </w:p>
    <w:p>
      <w:pPr>
        <w:ind w:firstLine="5954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auto" w:fill="ffffff"/>
        </w:rPr>
      </w:r>
      <w:r>
        <w:rPr>
          <w:sz w:val="28"/>
          <w:szCs w:val="28"/>
          <w:highlight w:val="none"/>
          <w:shd w:val="clear" w:color="auto" w:fill="ffffff"/>
        </w:rPr>
      </w:r>
    </w:p>
    <w:p>
      <w:pPr>
        <w:ind w:firstLine="5954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auto" w:fill="ffffff"/>
        </w:rPr>
      </w:r>
      <w:r>
        <w:rPr>
          <w:sz w:val="28"/>
          <w:szCs w:val="28"/>
          <w:highlight w:val="none"/>
          <w:shd w:val="clear" w:color="auto" w:fill="ffffff"/>
        </w:rPr>
      </w:r>
    </w:p>
    <w:p>
      <w:pPr>
        <w:jc w:val="center"/>
        <w:widowControl w:val="off"/>
        <w:tabs>
          <w:tab w:val="left" w:pos="993" w:leader="none"/>
        </w:tabs>
      </w:pPr>
      <w:r>
        <w:rPr>
          <w:b/>
          <w:sz w:val="28"/>
          <w:szCs w:val="28"/>
        </w:rPr>
        <w:t xml:space="preserve">СТАНДАРТ</w:t>
      </w:r>
      <w:r>
        <w:rPr>
          <w:b/>
          <w:sz w:val="28"/>
          <w:szCs w:val="28"/>
        </w:rPr>
      </w:r>
      <w:r/>
    </w:p>
    <w:p>
      <w:pPr>
        <w:jc w:val="center"/>
        <w:widowControl w:val="off"/>
        <w:tabs>
          <w:tab w:val="left" w:pos="993" w:leader="none"/>
        </w:tabs>
      </w:pPr>
      <w:r>
        <w:rPr>
          <w:b/>
          <w:color w:val="000000"/>
          <w:sz w:val="28"/>
          <w:szCs w:val="28"/>
        </w:rPr>
        <w:t xml:space="preserve">предоставления </w:t>
      </w:r>
      <w:r>
        <w:rPr>
          <w:b/>
          <w:color w:val="000000"/>
          <w:sz w:val="28"/>
          <w:szCs w:val="28"/>
        </w:rPr>
        <w:t xml:space="preserve">государственной услуги </w:t>
      </w:r>
      <w:r>
        <w:rPr>
          <w:b/>
          <w:color w:val="000000"/>
          <w:sz w:val="28"/>
          <w:szCs w:val="28"/>
        </w:rPr>
      </w:r>
      <w:r/>
    </w:p>
    <w:p>
      <w:pPr>
        <w:jc w:val="center"/>
        <w:widowControl w:val="off"/>
        <w:tabs>
          <w:tab w:val="left" w:pos="993" w:leader="none"/>
        </w:tabs>
        <w:rPr>
          <w:bCs/>
          <w:color w:val="000000"/>
        </w:rPr>
      </w:pPr>
      <w:r>
        <w:rPr>
          <w:b/>
          <w:color w:val="000000"/>
          <w:sz w:val="28"/>
          <w:szCs w:val="28"/>
        </w:rPr>
        <w:t xml:space="preserve">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</w:t>
      </w:r>
      <w:r>
        <w:rPr>
          <w:b/>
          <w:color w:val="000000"/>
          <w:sz w:val="28"/>
          <w:szCs w:val="28"/>
        </w:rPr>
      </w:r>
      <w:r/>
    </w:p>
    <w:p>
      <w:pPr>
        <w:ind w:firstLine="5954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auto" w:fill="ffffff"/>
        </w:rPr>
      </w:r>
      <w:r>
        <w:rPr>
          <w:sz w:val="28"/>
          <w:szCs w:val="28"/>
          <w:highlight w:val="none"/>
          <w:shd w:val="clear" w:color="auto" w:fill="ffffff"/>
        </w:rPr>
      </w:r>
    </w:p>
    <w:tbl>
      <w:tblPr>
        <w:tblStyle w:val="722"/>
        <w:tblW w:w="0" w:type="auto"/>
        <w:tblLayout w:type="fixed"/>
        <w:tblLook w:val="04A0" w:firstRow="1" w:lastRow="0" w:firstColumn="1" w:lastColumn="0" w:noHBand="0" w:noVBand="1"/>
      </w:tblPr>
      <w:tblGrid>
        <w:gridCol w:w="2409"/>
        <w:gridCol w:w="6094"/>
        <w:gridCol w:w="2409"/>
        <w:gridCol w:w="3657"/>
      </w:tblGrid>
      <w:tr>
        <w:trPr/>
        <w:tc>
          <w:tcPr>
            <w:tcW w:w="2409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57" w:firstLine="0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госу</w:t>
            </w:r>
            <w:r>
              <w:rPr>
                <w:sz w:val="28"/>
                <w:szCs w:val="28"/>
              </w:rPr>
              <w:t xml:space="preserve">дарственной услуг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4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57" w:firstLine="0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к государственной услуге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57" w:firstLine="0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предоставления государственной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7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57" w:firstLine="0"/>
              <w:jc w:val="center"/>
              <w:spacing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Показатели результата предоставления государственной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2409" w:type="dxa"/>
            <w:textDirection w:val="lrTb"/>
            <w:noWrap w:val="false"/>
          </w:tcPr>
          <w:p>
            <w:pPr>
              <w:ind w:left="0" w:right="57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sz w:val="28"/>
                <w:szCs w:val="28"/>
                <w:highlight w:val="none"/>
                <w:shd w:val="clear" w:color="auto" w:fill="ffffff"/>
              </w:rPr>
            </w:r>
          </w:p>
        </w:tc>
        <w:tc>
          <w:tcPr>
            <w:tcW w:w="6094" w:type="dxa"/>
            <w:textDirection w:val="lrTb"/>
            <w:noWrap w:val="false"/>
          </w:tcPr>
          <w:p>
            <w:pPr>
              <w:pStyle w:val="866"/>
              <w:ind w:left="0" w:right="57" w:firstLine="0"/>
              <w:jc w:val="both"/>
              <w:tabs>
                <w:tab w:val="left" w:pos="601" w:leader="none"/>
              </w:tabs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1. Поездка по Новосибирской области продолжительностью не менее 24 часов.</w:t>
            </w:r>
            <w:r>
              <w:rPr>
                <w:rFonts w:eastAsiaTheme="minorHAnsi"/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ind w:left="0" w:right="57" w:firstLine="0"/>
              <w:jc w:val="both"/>
              <w:tabs>
                <w:tab w:val="left" w:pos="60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 Кате</w:t>
            </w:r>
            <w:r>
              <w:rPr>
                <w:sz w:val="28"/>
                <w:szCs w:val="28"/>
              </w:rPr>
              <w:t xml:space="preserve">гория потребителей туристского продукта – учащиеся 5-9 классов Новосибирской области.</w:t>
            </w:r>
            <w:r>
              <w:rPr>
                <w:rFonts w:eastAsiaTheme="minorHAnsi"/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ind w:left="0" w:right="57" w:firstLine="0"/>
              <w:jc w:val="both"/>
              <w:tabs>
                <w:tab w:val="left" w:pos="601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3. Соответствие туристского продукта требованиям национального стандарта Российской Федерации 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ГОСТ</w:t>
              <w:br/>
              <w:t xml:space="preserve">Р 54605-2017 «Туристские услуги. Услуги детского туризма. Общие требования»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.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866"/>
              <w:ind w:left="0" w:right="57" w:firstLine="0"/>
              <w:jc w:val="both"/>
              <w:tabs>
                <w:tab w:val="left" w:pos="601" w:leader="none"/>
              </w:tabs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4. Цель туристского продукта – знакомство потреби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телей государственной услуги с историей, культурой, традициями, природой Новосибирской области и Российской Федерации, лицами, внесшими весомый вклад в его развитие.</w:t>
            </w:r>
            <w:r>
              <w:rPr>
                <w:rFonts w:eastAsiaTheme="minorHAnsi"/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ind w:left="0" w:right="57" w:firstLine="0"/>
              <w:jc w:val="both"/>
              <w:tabs>
                <w:tab w:val="left" w:pos="60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 Гостиницы в составе туристского продукта должны иметь категорию «три звезды» и выше, п</w:t>
            </w:r>
            <w:r>
              <w:rPr>
                <w:sz w:val="28"/>
                <w:szCs w:val="28"/>
              </w:rPr>
              <w:t xml:space="preserve">рисвоенную в соответствии с положением о классификации гостиниц, утвержденным Правительством Российской Федерации. </w:t>
            </w:r>
            <w:r>
              <w:rPr>
                <w:rFonts w:eastAsiaTheme="minorHAnsi"/>
                <w:strike/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ind w:left="0" w:right="57" w:firstLine="0"/>
              <w:jc w:val="both"/>
              <w:tabs>
                <w:tab w:val="left" w:pos="601" w:leader="none"/>
              </w:tabs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6. Обеспечение питанием и питьевой </w:t>
              <w:br/>
              <w:t xml:space="preserve">водой потребителей государственной </w:t>
              <w:br/>
              <w:t xml:space="preserve">услуги в соответствии с </w:t>
              <w:br/>
              <w:t xml:space="preserve">санитарно-эпидемиологическими правилами и норм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ами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СанПиН 2.3/2.4.3590-20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«Санитарно-эпидемиологические требования к организации общественного питания населения»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Для потребителей государственной услуги предоставляется трехразовое суточное питание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и обеспечивается питьевой режим в соответствии с программой тура.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Питание должно быть рациональным, полноценным, разнообразным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 соответствовать физиологическим потребностям потребителей государственной услуги. </w:t>
            </w:r>
            <w:r>
              <w:rPr>
                <w:rFonts w:eastAsiaTheme="minorHAnsi"/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ind w:left="0" w:right="57" w:firstLine="0"/>
              <w:jc w:val="both"/>
              <w:tabs>
                <w:tab w:val="left" w:pos="601" w:leader="none"/>
              </w:tabs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7. Экскурсионное обслуживание потребителей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государственной услуги в соответствии с требованиями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национального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стандарта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Российской Федерации ГОСТ Р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57807-2017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Туристские услуги. Требования к экскурсоводам (гидам)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».</w:t>
            </w:r>
            <w:r>
              <w:rPr>
                <w:rFonts w:eastAsiaTheme="minorHAnsi"/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ind w:left="0" w:right="57" w:firstLine="0"/>
              <w:jc w:val="both"/>
              <w:tabs>
                <w:tab w:val="left" w:pos="601" w:leader="none"/>
              </w:tabs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8. Посещение потребителями государственной услуги не менее двух объектов тур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истского показа.</w:t>
            </w:r>
            <w:r>
              <w:rPr>
                <w:rFonts w:eastAsiaTheme="minorHAnsi"/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ind w:left="0" w:right="57" w:firstLine="0"/>
              <w:jc w:val="both"/>
              <w:spacing w:before="200"/>
              <w:tabs>
                <w:tab w:val="left" w:pos="601" w:leader="none"/>
              </w:tabs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9. Транспортное обслуживание потребителей государственной услуги от места сбора до места назначения и обратно с соблюдением для групповых туров требований постановления Правительства Российской Федерации от 23.09.2020 № 1527 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 утверждении Правил организованной перевозки группы детей автобусами», ГОСТ 35552-2015 «Межгосударственный стандарт. Автобусы для перевозки детей. Технические требования и методы испытаний».</w:t>
            </w:r>
            <w:r>
              <w:rPr>
                <w:rFonts w:eastAsiaTheme="minorHAnsi"/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ind w:left="0" w:right="57" w:firstLine="0"/>
              <w:jc w:val="both"/>
              <w:tabs>
                <w:tab w:val="left" w:pos="601" w:leader="none"/>
              </w:tabs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10. Требование к групповому сопровождению потребителей государс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твенной услуги - не менее одного сопровождающего на 10 потребителей государственной услуги.</w:t>
            </w:r>
            <w:r>
              <w:rPr>
                <w:rFonts w:eastAsiaTheme="minorHAnsi"/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ind w:left="0" w:right="57" w:firstLine="0"/>
              <w:jc w:val="both"/>
              <w:tabs>
                <w:tab w:val="left" w:pos="601" w:leader="none"/>
              </w:tabs>
              <w:rPr>
                <w:rFonts w:eastAsiaTheme="minorHAnsi"/>
                <w:strike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11. Наличие сформированного исполнителем государственной услуги маршрута перевозки, содержащего сведения об адресе места выезда (места сбора), о наименовании объект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ов туристского показа по пути следования, названии и адресе средства размещения, в котором будут размещаться потребители государственной услуги.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eastAsiaTheme="minorHAnsi"/>
                <w:strike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66"/>
              <w:ind w:left="0" w:right="57" w:firstLine="0"/>
              <w:jc w:val="both"/>
              <w:tabs>
                <w:tab w:val="left" w:pos="325" w:leader="none"/>
              </w:tabs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Определяется индивидуально в договоре об оказании социальной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sz w:val="28"/>
                <w:szCs w:val="28"/>
                <w:highlight w:val="none"/>
                <w:shd w:val="clear" w:color="auto" w:fill="ffffff"/>
              </w:rPr>
            </w:r>
          </w:p>
        </w:tc>
        <w:tc>
          <w:tcPr>
            <w:tcW w:w="3657" w:type="dxa"/>
            <w:textDirection w:val="lrTb"/>
            <w:noWrap w:val="false"/>
          </w:tcPr>
          <w:p>
            <w:pPr>
              <w:pStyle w:val="866"/>
              <w:ind w:left="0" w:right="57" w:firstLine="0"/>
              <w:jc w:val="both"/>
              <w:tabs>
                <w:tab w:val="left" w:pos="325" w:leader="none"/>
              </w:tabs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Полнота и своевременность предоставления со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циальной услуги в соответствии с настоящим стандартом;</w:t>
            </w:r>
            <w:r>
              <w:rPr>
                <w:rFonts w:eastAsiaTheme="minorHAnsi"/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ind w:left="0" w:right="57" w:firstLine="0"/>
              <w:jc w:val="both"/>
              <w:tabs>
                <w:tab w:val="left" w:pos="325" w:leader="none"/>
              </w:tabs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удовлетворенность качеством предоставляемой социальной услуги (отсутствие обоснованных жалоб)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sz w:val="28"/>
                <w:szCs w:val="28"/>
                <w:highlight w:val="none"/>
                <w:shd w:val="clear" w:color="auto" w:fill="ffffff"/>
              </w:rPr>
            </w:r>
          </w:p>
        </w:tc>
      </w:tr>
    </w:tbl>
    <w:p>
      <w:pPr>
        <w:ind w:firstLine="5954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auto" w:fill="ffffff"/>
        </w:rPr>
      </w:r>
      <w:r>
        <w:rPr>
          <w:sz w:val="28"/>
          <w:szCs w:val="28"/>
          <w:highlight w:val="none"/>
          <w:shd w:val="clear" w:color="auto" w:fill="ffffff"/>
        </w:rPr>
      </w:r>
    </w:p>
    <w:p>
      <w:pPr>
        <w:jc w:val="left"/>
        <w:widowControl w:val="off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left"/>
        <w:widowControl w:val="off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</w:t>
      </w:r>
      <w:r/>
    </w:p>
    <w:sectPr>
      <w:headerReference w:type="default" r:id="rId9"/>
      <w:footnotePr/>
      <w:endnotePr/>
      <w:type w:val="nextPage"/>
      <w:pgSz w:w="16838" w:h="11906" w:orient="landscape"/>
      <w:pgMar w:top="1417" w:right="1134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82288404"/>
      <w:docPartObj>
        <w:docPartGallery w:val="Page Numbers (Top of Page)"/>
        <w:docPartUnique w:val="true"/>
      </w:docPartObj>
      <w:rPr/>
    </w:sdtPr>
    <w:sdtContent>
      <w:p>
        <w:pPr>
          <w:pStyle w:val="87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3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3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697"/>
    <w:link w:val="689"/>
    <w:uiPriority w:val="9"/>
    <w:rPr>
      <w:rFonts w:ascii="Arial" w:hAnsi="Arial" w:eastAsia="Arial" w:cs="Arial"/>
      <w:sz w:val="34"/>
    </w:rPr>
  </w:style>
  <w:style w:type="character" w:styleId="674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675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676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77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678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680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681">
    <w:name w:val="Title Char"/>
    <w:basedOn w:val="697"/>
    <w:link w:val="710"/>
    <w:uiPriority w:val="10"/>
    <w:rPr>
      <w:sz w:val="48"/>
      <w:szCs w:val="48"/>
    </w:rPr>
  </w:style>
  <w:style w:type="character" w:styleId="682">
    <w:name w:val="Subtitle Char"/>
    <w:basedOn w:val="697"/>
    <w:link w:val="712"/>
    <w:uiPriority w:val="11"/>
    <w:rPr>
      <w:sz w:val="24"/>
      <w:szCs w:val="24"/>
    </w:rPr>
  </w:style>
  <w:style w:type="character" w:styleId="683">
    <w:name w:val="Quote Char"/>
    <w:link w:val="714"/>
    <w:uiPriority w:val="29"/>
    <w:rPr>
      <w:i/>
    </w:rPr>
  </w:style>
  <w:style w:type="character" w:styleId="684">
    <w:name w:val="Intense Quote Char"/>
    <w:link w:val="716"/>
    <w:uiPriority w:val="30"/>
    <w:rPr>
      <w:i/>
    </w:rPr>
  </w:style>
  <w:style w:type="character" w:styleId="685">
    <w:name w:val="Footnote Text Char"/>
    <w:link w:val="848"/>
    <w:uiPriority w:val="99"/>
    <w:rPr>
      <w:sz w:val="18"/>
    </w:rPr>
  </w:style>
  <w:style w:type="character" w:styleId="686">
    <w:name w:val="Endnote Text Char"/>
    <w:link w:val="851"/>
    <w:uiPriority w:val="99"/>
    <w:rPr>
      <w:sz w:val="20"/>
    </w:rPr>
  </w:style>
  <w:style w:type="paragraph" w:styleId="68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88">
    <w:name w:val="Heading 1"/>
    <w:basedOn w:val="687"/>
    <w:next w:val="687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687"/>
    <w:next w:val="687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next w:val="687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Заголовок 1 Знак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basedOn w:val="697"/>
    <w:link w:val="689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No Spacing"/>
    <w:uiPriority w:val="1"/>
    <w:qFormat/>
    <w:pPr>
      <w:spacing w:after="0" w:line="240" w:lineRule="auto"/>
    </w:pPr>
  </w:style>
  <w:style w:type="paragraph" w:styleId="710">
    <w:name w:val="Title"/>
    <w:basedOn w:val="687"/>
    <w:next w:val="687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 w:customStyle="1">
    <w:name w:val="Заголовок Знак"/>
    <w:basedOn w:val="697"/>
    <w:link w:val="710"/>
    <w:uiPriority w:val="10"/>
    <w:rPr>
      <w:sz w:val="48"/>
      <w:szCs w:val="48"/>
    </w:rPr>
  </w:style>
  <w:style w:type="paragraph" w:styleId="712">
    <w:name w:val="Subtitle"/>
    <w:basedOn w:val="687"/>
    <w:next w:val="687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 w:customStyle="1">
    <w:name w:val="Подзаголовок Знак"/>
    <w:basedOn w:val="697"/>
    <w:link w:val="712"/>
    <w:uiPriority w:val="11"/>
    <w:rPr>
      <w:sz w:val="24"/>
      <w:szCs w:val="24"/>
    </w:rPr>
  </w:style>
  <w:style w:type="paragraph" w:styleId="714">
    <w:name w:val="Quote"/>
    <w:basedOn w:val="687"/>
    <w:next w:val="687"/>
    <w:link w:val="715"/>
    <w:uiPriority w:val="29"/>
    <w:qFormat/>
    <w:pPr>
      <w:ind w:left="720" w:right="720"/>
    </w:pPr>
    <w:rPr>
      <w:i/>
    </w:rPr>
  </w:style>
  <w:style w:type="character" w:styleId="715" w:customStyle="1">
    <w:name w:val="Цитата 2 Знак"/>
    <w:link w:val="714"/>
    <w:uiPriority w:val="29"/>
    <w:rPr>
      <w:i/>
    </w:rPr>
  </w:style>
  <w:style w:type="paragraph" w:styleId="716">
    <w:name w:val="Intense Quote"/>
    <w:basedOn w:val="687"/>
    <w:next w:val="687"/>
    <w:link w:val="71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 w:customStyle="1">
    <w:name w:val="Выделенная цитата Знак"/>
    <w:link w:val="716"/>
    <w:uiPriority w:val="30"/>
    <w:rPr>
      <w:i/>
    </w:rPr>
  </w:style>
  <w:style w:type="character" w:styleId="718" w:customStyle="1">
    <w:name w:val="Header Char"/>
    <w:basedOn w:val="697"/>
    <w:uiPriority w:val="99"/>
  </w:style>
  <w:style w:type="character" w:styleId="719" w:customStyle="1">
    <w:name w:val="Footer Char"/>
    <w:basedOn w:val="697"/>
    <w:uiPriority w:val="99"/>
  </w:style>
  <w:style w:type="paragraph" w:styleId="720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1" w:customStyle="1">
    <w:name w:val="Caption Char"/>
    <w:uiPriority w:val="99"/>
  </w:style>
  <w:style w:type="table" w:styleId="722">
    <w:name w:val="Table Grid"/>
    <w:basedOn w:val="69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3" w:customStyle="1">
    <w:name w:val="Table Grid Light"/>
    <w:basedOn w:val="69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4">
    <w:name w:val="Plain Table 1"/>
    <w:basedOn w:val="69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69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2" w:customStyle="1">
    <w:name w:val="Grid Table 4 - Accent 2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3" w:customStyle="1">
    <w:name w:val="Grid Table 4 - Accent 3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4" w:customStyle="1">
    <w:name w:val="Grid Table 4 - Accent 4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5" w:customStyle="1">
    <w:name w:val="Grid Table 4 - Accent 5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6" w:customStyle="1">
    <w:name w:val="Grid Table 4 - Accent 6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7">
    <w:name w:val="Grid Table 5 Dark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4">
    <w:name w:val="Grid Table 6 Colorful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6" w:customStyle="1">
    <w:name w:val="Grid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7" w:customStyle="1">
    <w:name w:val="Grid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8" w:customStyle="1">
    <w:name w:val="Grid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9" w:customStyle="1">
    <w:name w:val="Grid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0" w:customStyle="1">
    <w:name w:val="Grid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1">
    <w:name w:val="Grid Table 7 Colorful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>
    <w:name w:val="List Table 6 Colorful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5" w:customStyle="1">
    <w:name w:val="List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6" w:customStyle="1">
    <w:name w:val="List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7" w:customStyle="1">
    <w:name w:val="List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8" w:customStyle="1">
    <w:name w:val="List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9" w:customStyle="1">
    <w:name w:val="List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0">
    <w:name w:val="List Table 7 Colorful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Lined - Accent 2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Lined - Accent 3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Lined - Accent 4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Lined - Accent 5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Lined - Accent 6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 &amp; Lined - Accent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6" w:customStyle="1">
    <w:name w:val="Bordered &amp; Lined - Accent 2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Bordered &amp; Lined - Accent 3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Bordered &amp; Lined - Accent 4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Bordered &amp; Lined - Accent 5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0" w:customStyle="1">
    <w:name w:val="Bordered &amp; Lined - Accent 6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3" w:customStyle="1">
    <w:name w:val="Bordered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4" w:customStyle="1">
    <w:name w:val="Bordered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5" w:customStyle="1">
    <w:name w:val="Bordered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6" w:customStyle="1">
    <w:name w:val="Bordered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7" w:customStyle="1">
    <w:name w:val="Bordered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8">
    <w:name w:val="footnote text"/>
    <w:basedOn w:val="687"/>
    <w:link w:val="849"/>
    <w:uiPriority w:val="99"/>
    <w:semiHidden/>
    <w:unhideWhenUsed/>
    <w:pPr>
      <w:spacing w:after="40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basedOn w:val="697"/>
    <w:uiPriority w:val="99"/>
    <w:unhideWhenUsed/>
    <w:rPr>
      <w:vertAlign w:val="superscript"/>
    </w:rPr>
  </w:style>
  <w:style w:type="paragraph" w:styleId="851">
    <w:name w:val="endnote text"/>
    <w:basedOn w:val="687"/>
    <w:link w:val="852"/>
    <w:uiPriority w:val="99"/>
    <w:semiHidden/>
    <w:unhideWhenUsed/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basedOn w:val="697"/>
    <w:uiPriority w:val="99"/>
    <w:semiHidden/>
    <w:unhideWhenUsed/>
    <w:rPr>
      <w:vertAlign w:val="superscript"/>
    </w:rPr>
  </w:style>
  <w:style w:type="paragraph" w:styleId="854">
    <w:name w:val="toc 1"/>
    <w:basedOn w:val="687"/>
    <w:next w:val="687"/>
    <w:uiPriority w:val="39"/>
    <w:unhideWhenUsed/>
    <w:pPr>
      <w:spacing w:after="57"/>
    </w:pPr>
  </w:style>
  <w:style w:type="paragraph" w:styleId="855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56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57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58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59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60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61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62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87"/>
    <w:next w:val="687"/>
    <w:uiPriority w:val="99"/>
    <w:unhideWhenUsed/>
  </w:style>
  <w:style w:type="character" w:styleId="865">
    <w:name w:val="Hyperlink"/>
    <w:uiPriority w:val="99"/>
    <w:unhideWhenUsed/>
    <w:rPr>
      <w:rFonts w:cs="Times New Roman"/>
      <w:color w:val="0000ff"/>
      <w:u w:val="single"/>
    </w:rPr>
  </w:style>
  <w:style w:type="paragraph" w:styleId="866">
    <w:name w:val="List Paragraph"/>
    <w:basedOn w:val="687"/>
    <w:uiPriority w:val="34"/>
    <w:qFormat/>
    <w:pPr>
      <w:contextualSpacing/>
      <w:ind w:left="720"/>
    </w:pPr>
  </w:style>
  <w:style w:type="paragraph" w:styleId="867">
    <w:name w:val="Balloon Text"/>
    <w:basedOn w:val="687"/>
    <w:link w:val="86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8" w:customStyle="1">
    <w:name w:val="Текст выноски Знак"/>
    <w:basedOn w:val="697"/>
    <w:link w:val="86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69">
    <w:name w:val="annotation reference"/>
    <w:basedOn w:val="697"/>
    <w:uiPriority w:val="99"/>
    <w:semiHidden/>
    <w:unhideWhenUsed/>
    <w:rPr>
      <w:sz w:val="16"/>
      <w:szCs w:val="16"/>
    </w:rPr>
  </w:style>
  <w:style w:type="paragraph" w:styleId="870">
    <w:name w:val="annotation text"/>
    <w:basedOn w:val="687"/>
    <w:link w:val="871"/>
    <w:uiPriority w:val="99"/>
    <w:semiHidden/>
    <w:unhideWhenUsed/>
  </w:style>
  <w:style w:type="character" w:styleId="871" w:customStyle="1">
    <w:name w:val="Текст примечания Знак"/>
    <w:basedOn w:val="697"/>
    <w:link w:val="870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2">
    <w:name w:val="annotation subject"/>
    <w:basedOn w:val="870"/>
    <w:next w:val="870"/>
    <w:link w:val="873"/>
    <w:uiPriority w:val="99"/>
    <w:semiHidden/>
    <w:unhideWhenUsed/>
    <w:rPr>
      <w:b/>
      <w:bCs/>
    </w:rPr>
  </w:style>
  <w:style w:type="character" w:styleId="873" w:customStyle="1">
    <w:name w:val="Тема примечания Знак"/>
    <w:basedOn w:val="871"/>
    <w:link w:val="872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74">
    <w:name w:val="Header"/>
    <w:basedOn w:val="687"/>
    <w:link w:val="8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697"/>
    <w:link w:val="87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6">
    <w:name w:val="Footer"/>
    <w:basedOn w:val="687"/>
    <w:link w:val="87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697"/>
    <w:link w:val="87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Анна Алексеевна</dc:creator>
  <cp:keywords/>
  <dc:description/>
  <cp:revision>15</cp:revision>
  <dcterms:created xsi:type="dcterms:W3CDTF">2023-06-23T02:37:00Z</dcterms:created>
  <dcterms:modified xsi:type="dcterms:W3CDTF">2023-08-17T07:44:38Z</dcterms:modified>
</cp:coreProperties>
</file>