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D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75E5A" wp14:editId="33CBA645">
            <wp:extent cx="5238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1069" w:rsidRPr="00C92D83" w:rsidRDefault="00871069" w:rsidP="00D744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871069" w:rsidRPr="00C92D83" w:rsidRDefault="00503744" w:rsidP="004443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1069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</w:t>
      </w:r>
      <w:r w:rsidR="0032039E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71069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71069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71069" w:rsidRPr="00C92D83" w:rsidRDefault="00871069" w:rsidP="00871069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871069" w:rsidRPr="00C92D83" w:rsidRDefault="00871069" w:rsidP="00871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69" w:rsidRPr="00C92D83" w:rsidRDefault="00871069" w:rsidP="00871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3744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приказ министерства промышленности, торговли и развития предпринимательства Новосибирской области от 03.04.2019</w:t>
      </w:r>
      <w:r w:rsidR="00D74456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</w:t>
      </w:r>
      <w:r w:rsidR="00503744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069" w:rsidRPr="00C92D83" w:rsidRDefault="00871069" w:rsidP="00871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69" w:rsidRPr="00C92D83" w:rsidRDefault="00871069" w:rsidP="00871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государственной </w:t>
      </w:r>
      <w:hyperlink r:id="rId9" w:history="1">
        <w:r w:rsidRPr="00C92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«Развитие промышленности и повышение ее конкурентоспособности в Новосибирской области», утвержденной постановлением Правительства Новосибирской области от 28.07.2015 № 291-п, </w:t>
      </w:r>
      <w:proofErr w:type="gramStart"/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ю:</w:t>
      </w:r>
    </w:p>
    <w:p w:rsidR="00871069" w:rsidRPr="00C92D83" w:rsidRDefault="00503744" w:rsidP="0087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промышленности, торговли и развития предпринимательства Новосибирской области от 03.04.2019</w:t>
      </w:r>
      <w:r w:rsidR="00D74456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hyperlink r:id="rId10" w:history="1">
        <w:r w:rsidR="00871069" w:rsidRPr="00C92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069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на очередной 2019 год и плановый период 2020 и 2021 годов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74456" w:rsidRPr="00C92D83" w:rsidRDefault="00D74456" w:rsidP="0087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на очередной 2019 год и плановый период 2020 и 2021 годов:</w:t>
      </w:r>
    </w:p>
    <w:p w:rsidR="00503744" w:rsidRPr="00C92D83" w:rsidRDefault="00D74456" w:rsidP="0050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C5788" w:rsidRPr="00C92D83">
        <w:rPr>
          <w:rFonts w:ascii="Times New Roman" w:hAnsi="Times New Roman" w:cs="Times New Roman"/>
          <w:sz w:val="28"/>
          <w:szCs w:val="28"/>
        </w:rPr>
        <w:t>Таблицу № 1</w:t>
      </w:r>
      <w:r w:rsidR="00503744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127F6B" w:rsidRPr="00C92D83" w:rsidRDefault="00D74456" w:rsidP="0050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</w:t>
      </w:r>
      <w:r w:rsidR="00127F6B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 2</w:t>
      </w:r>
      <w:r w:rsidR="00E159CF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</w:t>
      </w:r>
      <w:r w:rsidR="00217956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</w:t>
      </w:r>
      <w:r w:rsidR="00127F6B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B416BA" w:rsidRPr="00C92D83" w:rsidRDefault="00B416BA" w:rsidP="00B4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1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2"/>
        <w:gridCol w:w="706"/>
        <w:gridCol w:w="847"/>
        <w:gridCol w:w="3793"/>
        <w:gridCol w:w="1688"/>
      </w:tblGrid>
      <w:tr w:rsidR="00C92D83" w:rsidRPr="00C92D83" w:rsidTr="00B416BA">
        <w:trPr>
          <w:trHeight w:val="2136"/>
        </w:trPr>
        <w:tc>
          <w:tcPr>
            <w:tcW w:w="3092" w:type="dxa"/>
          </w:tcPr>
          <w:p w:rsidR="00127F6B" w:rsidRPr="00C92D83" w:rsidRDefault="00127F6B" w:rsidP="002179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 xml:space="preserve">11. Количество </w:t>
            </w:r>
            <w:r w:rsidR="00217956" w:rsidRPr="00C92D83">
              <w:rPr>
                <w:rFonts w:ascii="Times New Roman" w:hAnsi="Times New Roman" w:cs="Times New Roman"/>
                <w:sz w:val="20"/>
              </w:rPr>
              <w:t>разработанных и изготовленных видов образцов продукции</w:t>
            </w:r>
            <w:r w:rsidRPr="00C92D83">
              <w:rPr>
                <w:rFonts w:ascii="Times New Roman" w:hAnsi="Times New Roman" w:cs="Times New Roman"/>
                <w:sz w:val="20"/>
              </w:rPr>
              <w:t xml:space="preserve"> медицинских изделий, лекарственных средств и медицинских технологий, готовых к обязательным видам испытаний в рамках реализации мероприятий подпрограммы «Развитие медицинской промышленности Новосибирской области»</w:t>
            </w:r>
          </w:p>
        </w:tc>
        <w:tc>
          <w:tcPr>
            <w:tcW w:w="706" w:type="dxa"/>
          </w:tcPr>
          <w:p w:rsidR="00127F6B" w:rsidRPr="00C92D83" w:rsidRDefault="00127F6B" w:rsidP="00127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  <w:tc>
          <w:tcPr>
            <w:tcW w:w="847" w:type="dxa"/>
          </w:tcPr>
          <w:p w:rsidR="00127F6B" w:rsidRPr="00C92D83" w:rsidRDefault="00127F6B" w:rsidP="00127F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>на конец периода</w:t>
            </w:r>
          </w:p>
        </w:tc>
        <w:tc>
          <w:tcPr>
            <w:tcW w:w="3793" w:type="dxa"/>
          </w:tcPr>
          <w:p w:rsidR="00127F6B" w:rsidRPr="00C92D83" w:rsidRDefault="00127F6B" w:rsidP="00127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 xml:space="preserve">Плановое значение определяется исходя из запланированного объема финансирования мероприятия. Фактическое значение определяется прямым счетом как общее количество </w:t>
            </w:r>
            <w:r w:rsidR="00217956" w:rsidRPr="00C92D83">
              <w:rPr>
                <w:rFonts w:ascii="Times New Roman" w:hAnsi="Times New Roman" w:cs="Times New Roman"/>
                <w:sz w:val="20"/>
              </w:rPr>
              <w:t xml:space="preserve">разработанных и изготовленных видов образцов продукции </w:t>
            </w:r>
            <w:r w:rsidRPr="00C92D83">
              <w:rPr>
                <w:rFonts w:ascii="Times New Roman" w:hAnsi="Times New Roman" w:cs="Times New Roman"/>
                <w:sz w:val="20"/>
              </w:rPr>
              <w:t>медицинских изделий, лекарственных средств и медицинских технологий, готовых к обязательным видам испытаний в рамках реализации мероприятий подпрограммы «Развитие медицинской промышленности Новосибирской области», ед.</w:t>
            </w:r>
          </w:p>
          <w:p w:rsidR="00127F6B" w:rsidRPr="00C92D83" w:rsidRDefault="00127F6B" w:rsidP="00127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lastRenderedPageBreak/>
              <w:t>Расчет показателя производится в рамках программного мероприятия 1.3.1.1.1.2</w:t>
            </w:r>
          </w:p>
        </w:tc>
        <w:tc>
          <w:tcPr>
            <w:tcW w:w="1688" w:type="dxa"/>
          </w:tcPr>
          <w:p w:rsidR="00127F6B" w:rsidRPr="00C92D83" w:rsidRDefault="00127F6B" w:rsidP="00127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lastRenderedPageBreak/>
              <w:t>Данные мониторинга обследуемых организаций, осуществляющих выпуск продукции медицинского назначения</w:t>
            </w:r>
          </w:p>
        </w:tc>
      </w:tr>
    </w:tbl>
    <w:p w:rsidR="00B416BA" w:rsidRPr="00C92D83" w:rsidRDefault="00B416BA" w:rsidP="0050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».</w:t>
      </w:r>
    </w:p>
    <w:p w:rsidR="00B416BA" w:rsidRPr="00C92D83" w:rsidRDefault="00B416BA" w:rsidP="00B41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 изложит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редакции согласно приложению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871069" w:rsidRPr="00C92D83" w:rsidRDefault="00871069" w:rsidP="0087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BA" w:rsidRPr="00C92D83" w:rsidRDefault="00B416BA" w:rsidP="0087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BA" w:rsidRPr="00C92D83" w:rsidRDefault="00B416BA" w:rsidP="0087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1CA" w:rsidRPr="00C92D83" w:rsidRDefault="007541CA" w:rsidP="0087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69" w:rsidRPr="00C92D83" w:rsidRDefault="00871069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</w:t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0" w:name="_GoBack"/>
      <w:bookmarkEnd w:id="0"/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2039E"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32039E"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B416BA"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C92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А.А. Гончаров</w:t>
      </w: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1CA" w:rsidRPr="00C92D83" w:rsidRDefault="007541CA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110D" w:rsidRPr="00C92D83" w:rsidRDefault="0013110D" w:rsidP="0087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6BA" w:rsidRPr="00C92D83" w:rsidRDefault="00B416BA" w:rsidP="0075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1CA" w:rsidRPr="00C92D83" w:rsidRDefault="007541CA" w:rsidP="0075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D83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Писарев В.А.</w:t>
      </w:r>
    </w:p>
    <w:p w:rsidR="008B4E6B" w:rsidRPr="00C92D83" w:rsidRDefault="007541CA" w:rsidP="00B4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D83">
        <w:rPr>
          <w:rFonts w:ascii="Times New Roman" w:eastAsia="Times New Roman" w:hAnsi="Times New Roman" w:cs="Times New Roman"/>
          <w:sz w:val="20"/>
          <w:szCs w:val="20"/>
          <w:lang w:eastAsia="ru-RU"/>
        </w:rPr>
        <w:t>238-62-20</w:t>
      </w:r>
    </w:p>
    <w:p w:rsidR="008B4E6B" w:rsidRPr="00C92D83" w:rsidRDefault="008B4E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D8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B4E6B" w:rsidRPr="00C92D83" w:rsidRDefault="008B4E6B" w:rsidP="008B4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8B4E6B" w:rsidRPr="00C92D83" w:rsidRDefault="008B4E6B" w:rsidP="008B4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8B4E6B" w:rsidRPr="00C92D83" w:rsidTr="004A5D5B">
        <w:tc>
          <w:tcPr>
            <w:tcW w:w="5353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В.С. Пахомов</w:t>
            </w:r>
          </w:p>
        </w:tc>
      </w:tr>
      <w:tr w:rsidR="008B4E6B" w:rsidRPr="00C92D83" w:rsidTr="004A5D5B">
        <w:tc>
          <w:tcPr>
            <w:tcW w:w="5353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«____»  _____________2019 г.</w:t>
            </w:r>
          </w:p>
        </w:tc>
      </w:tr>
    </w:tbl>
    <w:p w:rsidR="008B4E6B" w:rsidRPr="00C92D83" w:rsidRDefault="008B4E6B" w:rsidP="008B4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C92D83" w:rsidRPr="00C92D83" w:rsidTr="004A5D5B">
        <w:tc>
          <w:tcPr>
            <w:tcW w:w="5353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– юрист отдела организационной и кадровой работы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А.В. Гагаркина</w:t>
            </w:r>
          </w:p>
        </w:tc>
      </w:tr>
      <w:tr w:rsidR="00C92D83" w:rsidRPr="00C92D83" w:rsidTr="004A5D5B">
        <w:tc>
          <w:tcPr>
            <w:tcW w:w="5353" w:type="dxa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8B4E6B" w:rsidRPr="00C92D83" w:rsidRDefault="008B4E6B" w:rsidP="008B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«____»  _____________2019 г.</w:t>
            </w:r>
          </w:p>
        </w:tc>
      </w:tr>
    </w:tbl>
    <w:p w:rsidR="007C5788" w:rsidRPr="00C92D83" w:rsidRDefault="007C5788" w:rsidP="00B4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5788" w:rsidRPr="00C92D83" w:rsidRDefault="007C5788" w:rsidP="007C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5788" w:rsidRPr="00C92D83" w:rsidSect="00B416BA">
          <w:headerReference w:type="default" r:id="rId11"/>
          <w:pgSz w:w="11906" w:h="16838"/>
          <w:pgMar w:top="1135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7C5788" w:rsidRPr="00C92D83" w:rsidRDefault="007C5788" w:rsidP="007C5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2406D" w:rsidRPr="00C92D83">
        <w:rPr>
          <w:rFonts w:ascii="Times New Roman" w:hAnsi="Times New Roman" w:cs="Times New Roman"/>
          <w:sz w:val="28"/>
          <w:szCs w:val="28"/>
        </w:rPr>
        <w:t>РИЛОЖЕНИЕ</w:t>
      </w:r>
      <w:r w:rsidRPr="00C92D83">
        <w:rPr>
          <w:rFonts w:ascii="Times New Roman" w:hAnsi="Times New Roman" w:cs="Times New Roman"/>
          <w:sz w:val="28"/>
          <w:szCs w:val="28"/>
        </w:rPr>
        <w:t xml:space="preserve"> №</w:t>
      </w:r>
      <w:r w:rsidR="00F2406D" w:rsidRPr="00C92D83">
        <w:rPr>
          <w:rFonts w:ascii="Times New Roman" w:hAnsi="Times New Roman" w:cs="Times New Roman"/>
          <w:sz w:val="28"/>
          <w:szCs w:val="28"/>
        </w:rPr>
        <w:t xml:space="preserve"> </w:t>
      </w:r>
      <w:r w:rsidRPr="00C92D83">
        <w:rPr>
          <w:rFonts w:ascii="Times New Roman" w:hAnsi="Times New Roman" w:cs="Times New Roman"/>
          <w:sz w:val="28"/>
          <w:szCs w:val="28"/>
        </w:rPr>
        <w:t>1</w:t>
      </w:r>
    </w:p>
    <w:p w:rsidR="00F2406D" w:rsidRPr="00C92D83" w:rsidRDefault="00F2406D" w:rsidP="00F240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 xml:space="preserve">к приказу министерства промышленности, </w:t>
      </w:r>
    </w:p>
    <w:p w:rsidR="00F2406D" w:rsidRPr="00C92D83" w:rsidRDefault="00F2406D" w:rsidP="00F240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2406D" w:rsidRPr="00C92D83" w:rsidRDefault="00F2406D" w:rsidP="00F240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406D" w:rsidRPr="00C92D83" w:rsidRDefault="00F2406D" w:rsidP="007C5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5788" w:rsidRPr="00C92D83" w:rsidRDefault="007C5788" w:rsidP="007C5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5788" w:rsidRPr="00C92D83" w:rsidRDefault="007C5788" w:rsidP="007E5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«Таблица № 1</w:t>
      </w:r>
    </w:p>
    <w:p w:rsidR="007C5788" w:rsidRPr="00C92D83" w:rsidRDefault="007C5788" w:rsidP="007C5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788" w:rsidRPr="00C92D83" w:rsidRDefault="007C5788" w:rsidP="007C5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7C5788" w:rsidRPr="00C92D83" w:rsidRDefault="007C5788" w:rsidP="007C5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</w:t>
      </w:r>
    </w:p>
    <w:p w:rsidR="007C5788" w:rsidRPr="00C92D83" w:rsidRDefault="007C5788" w:rsidP="007C5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промышленности и повышение ее конкурентоспособности</w:t>
      </w:r>
    </w:p>
    <w:p w:rsidR="007C5788" w:rsidRPr="00C92D83" w:rsidRDefault="007C5788" w:rsidP="007C5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 xml:space="preserve">в Новосибирской области» </w:t>
      </w:r>
      <w:proofErr w:type="gramStart"/>
      <w:r w:rsidRPr="00C92D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2D83"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7C5788" w:rsidRPr="00C92D83" w:rsidRDefault="007C5788" w:rsidP="007C5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2D83">
        <w:rPr>
          <w:rFonts w:ascii="Times New Roman" w:hAnsi="Times New Roman" w:cs="Times New Roman"/>
          <w:sz w:val="28"/>
          <w:szCs w:val="28"/>
        </w:rPr>
        <w:t>2019 год и плановый период 2020 и 2021 годов</w:t>
      </w:r>
    </w:p>
    <w:p w:rsidR="007C5788" w:rsidRPr="00C92D83" w:rsidRDefault="007C5788" w:rsidP="007C5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91"/>
        <w:gridCol w:w="1164"/>
        <w:gridCol w:w="793"/>
        <w:gridCol w:w="850"/>
        <w:gridCol w:w="850"/>
        <w:gridCol w:w="850"/>
        <w:gridCol w:w="850"/>
        <w:gridCol w:w="850"/>
        <w:gridCol w:w="850"/>
        <w:gridCol w:w="850"/>
        <w:gridCol w:w="1566"/>
      </w:tblGrid>
      <w:tr w:rsidR="00C92D83" w:rsidRPr="00C92D83" w:rsidTr="007C5788">
        <w:tc>
          <w:tcPr>
            <w:tcW w:w="2324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91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64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93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5950" w:type="dxa"/>
            <w:gridSpan w:val="7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6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D83" w:rsidRPr="00C92D83" w:rsidTr="007C5788">
        <w:tc>
          <w:tcPr>
            <w:tcW w:w="232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2019 год</w:t>
            </w:r>
          </w:p>
        </w:tc>
        <w:tc>
          <w:tcPr>
            <w:tcW w:w="3400" w:type="dxa"/>
            <w:gridSpan w:val="4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На 2019 год, в том числе поквартально</w:t>
            </w:r>
          </w:p>
        </w:tc>
        <w:tc>
          <w:tcPr>
            <w:tcW w:w="850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6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50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2D83" w:rsidRPr="00C92D83" w:rsidTr="007C5788">
        <w:tc>
          <w:tcPr>
            <w:tcW w:w="14688" w:type="dxa"/>
            <w:gridSpan w:val="12"/>
          </w:tcPr>
          <w:p w:rsidR="007C5788" w:rsidRPr="00C92D83" w:rsidRDefault="007C5788" w:rsidP="007C57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</w:tr>
      <w:tr w:rsidR="00C92D83" w:rsidRPr="00C92D83" w:rsidTr="007C5788">
        <w:tc>
          <w:tcPr>
            <w:tcW w:w="2324" w:type="dxa"/>
            <w:vMerge w:val="restart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промышленного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промышленного производства по виду экономической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"Обрабатывающие производства"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предыдущему году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направленных на внедрение наилучших доступных технологий и </w:t>
            </w:r>
            <w:proofErr w:type="spellStart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3.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к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5.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роста объемов производства продукции организаций медицинской промышленности Новосибирской</w:t>
            </w:r>
            <w:proofErr w:type="gramEnd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14688" w:type="dxa"/>
            <w:gridSpan w:val="12"/>
          </w:tcPr>
          <w:p w:rsidR="007C5788" w:rsidRPr="00C92D83" w:rsidRDefault="007C5788" w:rsidP="007C57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промышленных организаций к внедрению передовой техники и технологии, механизации и автоматизации производства,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1: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7.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>Результат будет уточнен после внесения изменений в закон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C92D83" w:rsidRPr="00C92D83" w:rsidTr="007C5788">
        <w:tc>
          <w:tcPr>
            <w:tcW w:w="14688" w:type="dxa"/>
            <w:gridSpan w:val="12"/>
          </w:tcPr>
          <w:p w:rsidR="007C5788" w:rsidRPr="00C92D83" w:rsidRDefault="007C5788" w:rsidP="007C57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организационных и финансовых условий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в рамках реализации мероприятий подпрограммы образцов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высокотехнологичной продукции, новых технологий, материалов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образцов продукции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14688" w:type="dxa"/>
            <w:gridSpan w:val="12"/>
          </w:tcPr>
          <w:p w:rsidR="007C5788" w:rsidRPr="00C92D83" w:rsidRDefault="007C5788" w:rsidP="007C57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медицинской промышленности Новосибирской области»</w:t>
            </w:r>
          </w:p>
        </w:tc>
      </w:tr>
      <w:tr w:rsidR="00C92D83" w:rsidRPr="00C92D83" w:rsidTr="007C5788">
        <w:tc>
          <w:tcPr>
            <w:tcW w:w="2324" w:type="dxa"/>
            <w:vMerge w:val="restart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10.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11.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83" w:rsidRPr="00C92D83" w:rsidTr="007C5788">
        <w:tc>
          <w:tcPr>
            <w:tcW w:w="2324" w:type="dxa"/>
          </w:tcPr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3:</w:t>
            </w:r>
          </w:p>
          <w:p w:rsidR="007C5788" w:rsidRPr="00C92D83" w:rsidRDefault="007C5788" w:rsidP="007C5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инфраструктуры медицинской промышленности в Новосибирской области</w:t>
            </w:r>
          </w:p>
        </w:tc>
        <w:tc>
          <w:tcPr>
            <w:tcW w:w="2891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Целевой индикатор:</w:t>
            </w:r>
          </w:p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1164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93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5788" w:rsidRPr="00C92D83" w:rsidRDefault="007C5788" w:rsidP="007C57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7C5788" w:rsidRPr="00C92D83" w:rsidRDefault="007C5788" w:rsidP="007C57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83">
              <w:rPr>
                <w:rFonts w:ascii="Times New Roman" w:hAnsi="Times New Roman" w:cs="Times New Roman"/>
                <w:sz w:val="20"/>
              </w:rPr>
              <w:t xml:space="preserve">Результат будет уточнен после внесения </w:t>
            </w:r>
            <w:r w:rsidRPr="00C92D83">
              <w:rPr>
                <w:rFonts w:ascii="Times New Roman" w:hAnsi="Times New Roman" w:cs="Times New Roman"/>
                <w:sz w:val="20"/>
              </w:rPr>
              <w:lastRenderedPageBreak/>
              <w:t>изменений в закон Новосибирской области «Об областном бюджете Новосибирской области на 2019 год и плановый период 2020 и 2021 годов»</w:t>
            </w:r>
          </w:p>
        </w:tc>
      </w:tr>
    </w:tbl>
    <w:p w:rsidR="007C5788" w:rsidRPr="00C92D83" w:rsidRDefault="007C5788" w:rsidP="0075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7C5788" w:rsidRPr="00C92D83" w:rsidRDefault="007C57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559E" w:rsidRPr="00C92D83" w:rsidRDefault="007E559E" w:rsidP="007E55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E559E" w:rsidRPr="00C92D83" w:rsidRDefault="007E559E" w:rsidP="007E55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промышленности, </w:t>
      </w:r>
    </w:p>
    <w:p w:rsidR="007E559E" w:rsidRPr="00C92D83" w:rsidRDefault="007E559E" w:rsidP="007E55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и развития предпринимательства</w:t>
      </w:r>
    </w:p>
    <w:p w:rsidR="007E559E" w:rsidRPr="00C92D83" w:rsidRDefault="007E559E" w:rsidP="007E55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E559E" w:rsidRPr="00C92D83" w:rsidRDefault="007E559E" w:rsidP="007C57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59E" w:rsidRPr="00C92D83" w:rsidRDefault="007E559E" w:rsidP="007C57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88" w:rsidRPr="00C92D83" w:rsidRDefault="007E559E" w:rsidP="007C57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78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Подробный перечень планируемых к реализации мероприятий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proofErr w:type="gramStart"/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 и плановый период 2020 и 2021 годов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737"/>
        <w:gridCol w:w="623"/>
        <w:gridCol w:w="623"/>
        <w:gridCol w:w="1419"/>
        <w:gridCol w:w="510"/>
        <w:gridCol w:w="907"/>
        <w:gridCol w:w="851"/>
        <w:gridCol w:w="851"/>
        <w:gridCol w:w="908"/>
        <w:gridCol w:w="877"/>
        <w:gridCol w:w="908"/>
        <w:gridCol w:w="908"/>
        <w:gridCol w:w="1077"/>
        <w:gridCol w:w="1842"/>
      </w:tblGrid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912" w:type="dxa"/>
            <w:gridSpan w:val="5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0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2019 год</w:t>
            </w:r>
          </w:p>
        </w:tc>
        <w:tc>
          <w:tcPr>
            <w:tcW w:w="3487" w:type="dxa"/>
            <w:gridSpan w:val="4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очередной финансовый 2019 год (поквартально)</w:t>
            </w:r>
          </w:p>
        </w:tc>
        <w:tc>
          <w:tcPr>
            <w:tcW w:w="908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2020 год</w:t>
            </w:r>
          </w:p>
        </w:tc>
        <w:tc>
          <w:tcPr>
            <w:tcW w:w="908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2021 год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0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908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2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Общепрограммное мероприятие "Обеспечение деятельности некоммерческой организации в целях предоставления займов субъектам деятельности в сфере промышленности"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субсидий 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2D8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Количество проектов, направленных на внедрение наилучших доступных технологий и </w:t>
            </w:r>
            <w:proofErr w:type="spellStart"/>
            <w:r w:rsidRPr="00C92D8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импортозамещение</w:t>
            </w:r>
            <w:proofErr w:type="spellEnd"/>
            <w:r w:rsidRPr="00C92D8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составит не менее 1 в </w:t>
            </w:r>
            <w:r w:rsidRPr="00C92D8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год, что позволит привлечь средства частного инвестора на реализацию проекта в размере не менее 34 000,0 тыс. рублей, а также</w:t>
            </w:r>
            <w:proofErr w:type="gramEnd"/>
            <w:r w:rsidRPr="00C92D8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средства федерального государственного автономного учреждения "Российский фонд технологического развития" в размере не менее 79 000,0 тыс. рублей ежегодно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17.0.01. 03260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40 000,0 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на общепрограммное мероприятие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 Подпрограмма 1 "Техническое перевооружение промышленности Новосибирской области"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2019-2021 годов количество единиц нового основного технологического оборудования, приобретенного промышленными организациями, составит не менее 36 ед.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300 000,0 тыс. рублей за период 2019-2021 годов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17.1.01.03820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17.1.01.03820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 Возмещение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hAnsi="Times New Roman" w:cs="Times New Roman"/>
                <w:sz w:val="16"/>
                <w:szCs w:val="16"/>
              </w:rPr>
              <w:t>Результат будет уточнен после внесения изменений в Закон Новосибирской области «Об областном бюджете Новосибирской области на 2019 год и плановый период 2020 и 2021 годов»</w:t>
            </w:r>
          </w:p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17.1.02.03820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17.1.02.03820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1.1.1.1.2.1.1.</w:t>
            </w:r>
          </w:p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отчетной информации об экономических  показателях деятельности организаций, получивших государственную поддержку 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 (шт.)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hAnsi="Times New Roman" w:cs="Times New Roman"/>
                <w:sz w:val="16"/>
                <w:szCs w:val="16"/>
              </w:rPr>
              <w:t xml:space="preserve">Ежегодный анализ предоставленной информации об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экономических  показателях деятельности организаций, получивших государственную поддержку для дальнейшей оценки эффективности государственной поддержки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17.1.02.03820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17.1.02.03820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  <w:shd w:val="clear" w:color="auto" w:fill="auto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решение задачи 1.2 цели 1 подпрограммы 1 государственной программы</w:t>
            </w:r>
          </w:p>
        </w:tc>
        <w:tc>
          <w:tcPr>
            <w:tcW w:w="1134" w:type="dxa"/>
            <w:shd w:val="clear" w:color="auto" w:fill="auto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17.1.02.00000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  <w:shd w:val="clear" w:color="auto" w:fill="auto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  <w:shd w:val="clear" w:color="auto" w:fill="auto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  <w:shd w:val="clear" w:color="auto" w:fill="auto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17.1.00.00000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 Подпрограмма 2 "Государственная поддержка научно-производственных центров в Новосибирской области"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нанотехнологий</w:t>
            </w:r>
            <w:proofErr w:type="spellEnd"/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не менее 30 новых материалов, технологий, опытных образцов инновационной продукции за период 2019-2021 годов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на решение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задачи 1.1 цели 1 подпрограммы 2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областной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17.2.01.00000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1.2.1.1.2.1. 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2019-2021 годов приобретение научно-производственными центрами не менее 6 ед. специального исследовательского, опытно-экспериментального оборудования и приборов, повышение инновационной активности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17.2.02.03830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17.2.02.03830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на решение задачи 1.2 цели 1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подпрограммы 2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17.2.02.00000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17.2.00.00000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 Подпрограмма 3 "Развитие медицинской промышленности Новосибирской области"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1.3.1.1.1.1. </w:t>
            </w:r>
            <w:proofErr w:type="gramStart"/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proofErr w:type="gramEnd"/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сти Новосибирской области, в рамках реализации подпрограммы,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- 6 ед. за период 2019-2021 годов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17.3.01.03840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17.3.01.03840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134" w:type="dxa"/>
          </w:tcPr>
          <w:p w:rsidR="007C5788" w:rsidRPr="00C92D83" w:rsidRDefault="0013110D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разработанных и изготовленных видов образцов продукции </w:t>
            </w:r>
            <w:r w:rsidR="007C5788"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медицинских изделий, лекарственных средств и медицинских технологий, готовых к обязательным видам испытаний, в рамках реализации подпрограммы,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13110D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разработанных и изготовленных видов образцов продукции </w:t>
            </w:r>
            <w:r w:rsidR="007C5788"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медицинских изделий, лекарственных средств и медицинских технологий, готовых к обязательным видам испытаний, -6 ед. за период 2019-2021 годов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17.3.02.03840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17.3.02.03840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2 570,6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5876" w:type="dxa"/>
            <w:gridSpan w:val="16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производства медицинских изделий, лекарственных средств и медицинских технологий, в рамках реализации подпрограммы, ед.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bottom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hAnsi="Times New Roman" w:cs="Times New Roman"/>
                <w:sz w:val="16"/>
                <w:szCs w:val="16"/>
              </w:rPr>
              <w:t>Результат будет уточнен после внесения изменений в Закон Новосибирской области «Об областном бюджете Новосибирской области на 2019 год и плановый период 2020 и 2021 годов»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17.3.03.03840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17.3.03.03840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1.3.1.1.2.1.1.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отчетной информации об экономических  показателях деятельности организаций, получивших государственную поддержку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 (шт.)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vMerge w:val="restart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D83">
              <w:rPr>
                <w:rFonts w:ascii="Times New Roman" w:hAnsi="Times New Roman" w:cs="Times New Roman"/>
                <w:sz w:val="16"/>
                <w:szCs w:val="16"/>
              </w:rPr>
              <w:t xml:space="preserve">Ежегодный анализ предоставленной информации об 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экономических  показателях деятельности организаций, получивших государственную поддержку для дальнейшей оценки эффективности государственной поддержки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&lt;*&gt;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затрат,</w:t>
            </w:r>
          </w:p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17.3.03.03840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17.3.03.03840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на решение задачи 1.2 цели 1 подпрограммы 3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17.3.03.03840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17.3.00.00000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5 170,6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 государственной программе</w:t>
            </w: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94 170,6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3110D"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908" w:type="dxa"/>
            <w:vAlign w:val="center"/>
          </w:tcPr>
          <w:p w:rsidR="007C5788" w:rsidRPr="00C92D83" w:rsidRDefault="0013110D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7C5788"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170,6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94 170,6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94 170,6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D83" w:rsidRPr="00C92D83" w:rsidTr="007C5788">
        <w:tc>
          <w:tcPr>
            <w:tcW w:w="1701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0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8" w:type="dxa"/>
            <w:vAlign w:val="center"/>
          </w:tcPr>
          <w:p w:rsidR="007C5788" w:rsidRPr="00C92D83" w:rsidRDefault="007C5788" w:rsidP="007C5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</w:tcBorders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C5788" w:rsidRPr="00C92D83" w:rsidRDefault="007C5788" w:rsidP="007C5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92D83">
        <w:rPr>
          <w:rFonts w:ascii="Times New Roman" w:hAnsi="Times New Roman" w:cs="Times New Roman"/>
        </w:rPr>
        <w:t>&lt;*&gt; В связи с тем,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характер, стоимость единицы не планируется.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92D83">
        <w:rPr>
          <w:rFonts w:ascii="Times New Roman" w:hAnsi="Times New Roman" w:cs="Times New Roman"/>
        </w:rPr>
        <w:t>Применяемые сокращения</w:t>
      </w:r>
    </w:p>
    <w:p w:rsidR="007C5788" w:rsidRPr="00C92D83" w:rsidRDefault="007C5788" w:rsidP="007C5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92D83">
        <w:rPr>
          <w:rFonts w:ascii="Times New Roman" w:hAnsi="Times New Roman" w:cs="Times New Roman"/>
        </w:rPr>
        <w:t>Минпромторг НСО – министерство промышленности, торговли и развития предпринимательства Новосибирской области</w:t>
      </w:r>
      <w:r w:rsidR="0013110D" w:rsidRPr="00C92D83">
        <w:rPr>
          <w:rFonts w:ascii="Times New Roman" w:hAnsi="Times New Roman" w:cs="Times New Roman"/>
        </w:rPr>
        <w:t>»</w:t>
      </w:r>
    </w:p>
    <w:p w:rsidR="007541CA" w:rsidRPr="00C92D83" w:rsidRDefault="007541CA" w:rsidP="0075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41CA" w:rsidRPr="00C92D83" w:rsidSect="00F2406D">
      <w:pgSz w:w="16838" w:h="11906" w:orient="landscape"/>
      <w:pgMar w:top="709" w:right="680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92" w:rsidRDefault="00137992" w:rsidP="00E139B1">
      <w:pPr>
        <w:spacing w:after="0" w:line="240" w:lineRule="auto"/>
      </w:pPr>
      <w:r>
        <w:separator/>
      </w:r>
    </w:p>
  </w:endnote>
  <w:endnote w:type="continuationSeparator" w:id="0">
    <w:p w:rsidR="00137992" w:rsidRDefault="00137992" w:rsidP="00E1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92" w:rsidRDefault="00137992" w:rsidP="00E139B1">
      <w:pPr>
        <w:spacing w:after="0" w:line="240" w:lineRule="auto"/>
      </w:pPr>
      <w:r>
        <w:separator/>
      </w:r>
    </w:p>
  </w:footnote>
  <w:footnote w:type="continuationSeparator" w:id="0">
    <w:p w:rsidR="00137992" w:rsidRDefault="00137992" w:rsidP="00E1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68434"/>
      <w:docPartObj>
        <w:docPartGallery w:val="Page Numbers (Top of Page)"/>
        <w:docPartUnique/>
      </w:docPartObj>
    </w:sdtPr>
    <w:sdtEndPr/>
    <w:sdtContent>
      <w:p w:rsidR="00D74456" w:rsidRDefault="00D74456" w:rsidP="00E139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83">
          <w:rPr>
            <w:noProof/>
          </w:rPr>
          <w:t>18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7F"/>
    <w:rsid w:val="00037272"/>
    <w:rsid w:val="00053AA7"/>
    <w:rsid w:val="000E1A75"/>
    <w:rsid w:val="000E7676"/>
    <w:rsid w:val="00121478"/>
    <w:rsid w:val="00127F6B"/>
    <w:rsid w:val="0013110D"/>
    <w:rsid w:val="00137992"/>
    <w:rsid w:val="00150777"/>
    <w:rsid w:val="001A5169"/>
    <w:rsid w:val="001E3ECF"/>
    <w:rsid w:val="00213ABB"/>
    <w:rsid w:val="00217956"/>
    <w:rsid w:val="00227135"/>
    <w:rsid w:val="00246045"/>
    <w:rsid w:val="00276934"/>
    <w:rsid w:val="00276CB6"/>
    <w:rsid w:val="002D3FB0"/>
    <w:rsid w:val="0032039E"/>
    <w:rsid w:val="0035724B"/>
    <w:rsid w:val="00363EAE"/>
    <w:rsid w:val="003A2500"/>
    <w:rsid w:val="003B7BC2"/>
    <w:rsid w:val="003C424E"/>
    <w:rsid w:val="003E3F39"/>
    <w:rsid w:val="003F6E58"/>
    <w:rsid w:val="00432A4D"/>
    <w:rsid w:val="00441931"/>
    <w:rsid w:val="00444349"/>
    <w:rsid w:val="00457255"/>
    <w:rsid w:val="00460608"/>
    <w:rsid w:val="00480C01"/>
    <w:rsid w:val="00480F93"/>
    <w:rsid w:val="004A3B21"/>
    <w:rsid w:val="004E7512"/>
    <w:rsid w:val="00503744"/>
    <w:rsid w:val="00547167"/>
    <w:rsid w:val="0054754B"/>
    <w:rsid w:val="00570EDF"/>
    <w:rsid w:val="005D05CD"/>
    <w:rsid w:val="00634028"/>
    <w:rsid w:val="00635F61"/>
    <w:rsid w:val="006A07BC"/>
    <w:rsid w:val="006B32D9"/>
    <w:rsid w:val="006C0E3E"/>
    <w:rsid w:val="006F67C3"/>
    <w:rsid w:val="006F77C5"/>
    <w:rsid w:val="00743F05"/>
    <w:rsid w:val="007541CA"/>
    <w:rsid w:val="007548B5"/>
    <w:rsid w:val="007676E1"/>
    <w:rsid w:val="007726FC"/>
    <w:rsid w:val="007821E3"/>
    <w:rsid w:val="007C5788"/>
    <w:rsid w:val="007D20CD"/>
    <w:rsid w:val="007D7F16"/>
    <w:rsid w:val="007E559E"/>
    <w:rsid w:val="00843577"/>
    <w:rsid w:val="00857004"/>
    <w:rsid w:val="00862C6C"/>
    <w:rsid w:val="00870541"/>
    <w:rsid w:val="00871069"/>
    <w:rsid w:val="008B4E6B"/>
    <w:rsid w:val="008E035C"/>
    <w:rsid w:val="008F373D"/>
    <w:rsid w:val="00955467"/>
    <w:rsid w:val="00964880"/>
    <w:rsid w:val="00965F3C"/>
    <w:rsid w:val="009705AD"/>
    <w:rsid w:val="009C5D96"/>
    <w:rsid w:val="009E28BC"/>
    <w:rsid w:val="009E5D1B"/>
    <w:rsid w:val="009F0DF4"/>
    <w:rsid w:val="00A0020A"/>
    <w:rsid w:val="00A17659"/>
    <w:rsid w:val="00A54558"/>
    <w:rsid w:val="00A63776"/>
    <w:rsid w:val="00A64343"/>
    <w:rsid w:val="00A86F94"/>
    <w:rsid w:val="00AA47CA"/>
    <w:rsid w:val="00AB4700"/>
    <w:rsid w:val="00AC3FE2"/>
    <w:rsid w:val="00B056C2"/>
    <w:rsid w:val="00B16E50"/>
    <w:rsid w:val="00B26C68"/>
    <w:rsid w:val="00B416BA"/>
    <w:rsid w:val="00B57F84"/>
    <w:rsid w:val="00B8427C"/>
    <w:rsid w:val="00BA7C02"/>
    <w:rsid w:val="00BC41A5"/>
    <w:rsid w:val="00BD30EB"/>
    <w:rsid w:val="00BD581F"/>
    <w:rsid w:val="00BE323C"/>
    <w:rsid w:val="00BF699F"/>
    <w:rsid w:val="00C123C3"/>
    <w:rsid w:val="00C86183"/>
    <w:rsid w:val="00C92D83"/>
    <w:rsid w:val="00C9517F"/>
    <w:rsid w:val="00CB049B"/>
    <w:rsid w:val="00CB243D"/>
    <w:rsid w:val="00D21BA7"/>
    <w:rsid w:val="00D47C96"/>
    <w:rsid w:val="00D56880"/>
    <w:rsid w:val="00D74456"/>
    <w:rsid w:val="00D937AF"/>
    <w:rsid w:val="00DF50EA"/>
    <w:rsid w:val="00E077C4"/>
    <w:rsid w:val="00E139B1"/>
    <w:rsid w:val="00E159CF"/>
    <w:rsid w:val="00E57AD7"/>
    <w:rsid w:val="00EB2E7E"/>
    <w:rsid w:val="00EE6E86"/>
    <w:rsid w:val="00F03A8E"/>
    <w:rsid w:val="00F174F6"/>
    <w:rsid w:val="00F2406D"/>
    <w:rsid w:val="00F66E13"/>
    <w:rsid w:val="00F77AC8"/>
    <w:rsid w:val="00F92844"/>
    <w:rsid w:val="00F97419"/>
    <w:rsid w:val="00F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1478"/>
  </w:style>
  <w:style w:type="paragraph" w:styleId="a3">
    <w:name w:val="Balloon Text"/>
    <w:basedOn w:val="a"/>
    <w:link w:val="a4"/>
    <w:uiPriority w:val="99"/>
    <w:semiHidden/>
    <w:unhideWhenUsed/>
    <w:rsid w:val="0012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9B1"/>
  </w:style>
  <w:style w:type="paragraph" w:styleId="a7">
    <w:name w:val="footer"/>
    <w:basedOn w:val="a"/>
    <w:link w:val="a8"/>
    <w:uiPriority w:val="99"/>
    <w:unhideWhenUsed/>
    <w:rsid w:val="00E1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1478"/>
  </w:style>
  <w:style w:type="paragraph" w:styleId="a3">
    <w:name w:val="Balloon Text"/>
    <w:basedOn w:val="a"/>
    <w:link w:val="a4"/>
    <w:uiPriority w:val="99"/>
    <w:semiHidden/>
    <w:unhideWhenUsed/>
    <w:rsid w:val="0012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9B1"/>
  </w:style>
  <w:style w:type="paragraph" w:styleId="a7">
    <w:name w:val="footer"/>
    <w:basedOn w:val="a"/>
    <w:link w:val="a8"/>
    <w:uiPriority w:val="99"/>
    <w:unhideWhenUsed/>
    <w:rsid w:val="00E1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C155C2C73E940F9A47043EAC09C27CF229366A8EF30E65C9B2643212615C073F9C6C87C1E31014DCE437ED2BBDDE30B397FD03A10BD51C85059D16dC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FAE50F52F1CC4C3B5EDC80C58352ABE47A94C7BE709B56A634E15E08D05631E46F351D30FACC209558F3B0ACAC1B8908DEF399D434773CA7D5E7961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24F38-E012-409B-AAC1-CFDCC36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4</cp:revision>
  <cp:lastPrinted>2019-06-18T05:19:00Z</cp:lastPrinted>
  <dcterms:created xsi:type="dcterms:W3CDTF">2019-06-18T07:58:00Z</dcterms:created>
  <dcterms:modified xsi:type="dcterms:W3CDTF">2019-06-18T07:59:00Z</dcterms:modified>
</cp:coreProperties>
</file>