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8"/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</w:t>
      </w:r>
      <w:r>
        <w:rPr>
          <w:bCs/>
          <w:sz w:val="28"/>
          <w:szCs w:val="28"/>
        </w:rPr>
        <w:t xml:space="preserve"> Новосибирской области </w:t>
      </w:r>
      <w:r>
        <w:rPr>
          <w:bCs/>
          <w:sz w:val="28"/>
          <w:szCs w:val="28"/>
        </w:rPr>
      </w:r>
    </w:p>
    <w:p>
      <w:pPr>
        <w:pStyle w:val="8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08.10.2018 № 389-рп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Правительства Новосибирской области от 08.10.2018 № 389-рп «О наблюдательном совете государственного автономного учреждения Новосибирской области «Тогучинский лесхоз»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государственного автономного учреждения Новосибирской области «Тогучинский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</w:pPr>
      <w:r>
        <w:rPr>
          <w:sz w:val="28"/>
          <w:szCs w:val="28"/>
        </w:rPr>
        <w:t xml:space="preserve">1. Ввести в состав совета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38"/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Купава Николая Яковлевича, представителя общественности </w:t>
      </w:r>
      <w:r>
        <w:rPr>
          <w:sz w:val="28"/>
          <w:szCs w:val="28"/>
        </w:rPr>
        <w:t xml:space="preserve">(по согласованию)</w:t>
      </w:r>
      <w:r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38"/>
        <w:ind w:firstLine="709"/>
        <w:jc w:val="both"/>
      </w:pPr>
      <w:r>
        <w:rPr>
          <w:sz w:val="28"/>
          <w:szCs w:val="28"/>
        </w:rPr>
        <w:t xml:space="preserve">Шишкину Елену Владимировну, главного бухгалтера государственного автономного учреждения Новосибирской области «Тогучинский лесхоз»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3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Вывести из состава совета Богуна И.А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 Новосибирской области</w:t>
        <w:tab/>
        <w:tab/>
        <w:tab/>
        <w:tab/>
        <w:tab/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</w:t>
      </w:r>
      <w:r>
        <w:rPr>
          <w:sz w:val="28"/>
          <w:szCs w:val="28"/>
        </w:rPr>
        <w:t xml:space="preserve">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</w:pPr>
      <w:r/>
      <w:r/>
    </w:p>
    <w:p>
      <w:pPr>
        <w:pStyle w:val="838"/>
        <w:jc w:val="both"/>
      </w:pPr>
      <w:r/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8"/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</w:p>
    <w:p>
      <w:pPr>
        <w:pStyle w:val="838"/>
        <w:jc w:val="both"/>
      </w:pPr>
      <w:r>
        <w:t xml:space="preserve">296 51 70</w:t>
      </w:r>
      <w:r>
        <w:rPr>
          <w:rFonts w:eastAsia="Times New Roman"/>
          <w:sz w:val="28"/>
          <w:szCs w:val="28"/>
          <w:highlight w:val="none"/>
        </w:rPr>
      </w:r>
      <w:r/>
    </w:p>
    <w:p>
      <w:pPr>
        <w:pStyle w:val="838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838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10008" w:type="dxa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первого заместителя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аместителя Председателя           Правительства Новосибирской области – министра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юстиции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  <w:p>
            <w:pPr>
              <w:pStyle w:val="845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5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ВРИО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природных  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экологии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38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38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38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38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38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38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43"/>
        <w:jc w:val="left"/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3"/>
        <w:jc w:val="left"/>
        <w:rPr>
          <w:highlight w:val="none"/>
        </w:rPr>
      </w:pPr>
      <w:r>
        <w:t xml:space="preserve">Начальник</w:t>
      </w:r>
      <w:r>
        <w:t xml:space="preserve"> </w:t>
      </w:r>
      <w:r>
        <w:t xml:space="preserve">отдела прав</w:t>
      </w:r>
      <w:r>
        <w:t xml:space="preserve">ового обеспечения деятельности</w:t>
      </w:r>
      <w:r>
        <w:t xml:space="preserve"> </w:t>
      </w:r>
      <w:r/>
    </w:p>
    <w:p>
      <w:pPr>
        <w:pStyle w:val="843"/>
        <w:jc w:val="left"/>
      </w:pPr>
      <w:r>
        <w:t xml:space="preserve">управления </w:t>
      </w:r>
      <w:r>
        <w:t xml:space="preserve">правового, кадрового и документационного </w:t>
      </w:r>
      <w:r/>
    </w:p>
    <w:p>
      <w:pPr>
        <w:pStyle w:val="843"/>
        <w:jc w:val="left"/>
      </w:pPr>
      <w:r>
        <w:t xml:space="preserve">обеспечения министерства природных ресурсов и экологии </w:t>
      </w:r>
      <w:r/>
    </w:p>
    <w:p>
      <w:pPr>
        <w:pStyle w:val="838"/>
        <w:jc w:val="both"/>
        <w:widowControl w:val="off"/>
        <w:rPr>
          <w:rFonts w:eastAsia="Times New Roman"/>
          <w:sz w:val="24"/>
          <w:szCs w:val="24"/>
        </w:rPr>
      </w:pPr>
      <w:r>
        <w:t xml:space="preserve">Новосибирской</w:t>
      </w:r>
      <w:r>
        <w:t xml:space="preserve"> области                                                                                                                                О.В. Бондаренко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838"/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838"/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838"/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Н.С. Меньших</w:t>
      </w:r>
      <w:r>
        <w:rPr>
          <w:rFonts w:eastAsia="Times New Roman"/>
        </w:rPr>
      </w:r>
    </w:p>
    <w:p>
      <w:pPr>
        <w:pStyle w:val="838"/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pPr>
      <w:jc w:val="right"/>
    </w:pPr>
    <w:rPr>
      <w:lang w:val="ru-RU" w:eastAsia="ru-RU" w:bidi="ar-SA"/>
    </w:rPr>
  </w:style>
  <w:style w:type="character" w:styleId="839">
    <w:name w:val="Основной шрифт абзаца"/>
    <w:next w:val="839"/>
    <w:link w:val="838"/>
    <w:uiPriority w:val="1"/>
    <w:semiHidden/>
    <w:unhideWhenUsed/>
  </w:style>
  <w:style w:type="table" w:styleId="840">
    <w:name w:val="Обычная таблица"/>
    <w:next w:val="840"/>
    <w:link w:val="838"/>
    <w:uiPriority w:val="99"/>
    <w:semiHidden/>
    <w:unhideWhenUsed/>
    <w:qFormat/>
    <w:tblPr/>
  </w:style>
  <w:style w:type="numbering" w:styleId="841">
    <w:name w:val="Нет списка"/>
    <w:next w:val="841"/>
    <w:link w:val="838"/>
    <w:uiPriority w:val="99"/>
    <w:semiHidden/>
    <w:unhideWhenUsed/>
  </w:style>
  <w:style w:type="paragraph" w:styleId="842">
    <w:name w:val="ConsPlusNormal"/>
    <w:next w:val="842"/>
    <w:link w:val="838"/>
    <w:pPr>
      <w:ind w:firstLine="720"/>
      <w:jc w:val="right"/>
      <w:widowControl w:val="off"/>
    </w:pPr>
    <w:rPr>
      <w:rFonts w:eastAsia="Times New Roman"/>
      <w:lang w:val="ru-RU" w:eastAsia="ru-RU" w:bidi="ar-SA"/>
    </w:rPr>
  </w:style>
  <w:style w:type="paragraph" w:styleId="843">
    <w:name w:val="Без интервала"/>
    <w:next w:val="843"/>
    <w:link w:val="838"/>
    <w:uiPriority w:val="1"/>
    <w:qFormat/>
    <w:pPr>
      <w:jc w:val="right"/>
    </w:pPr>
    <w:rPr>
      <w:sz w:val="22"/>
      <w:szCs w:val="22"/>
      <w:lang w:val="ru-RU" w:eastAsia="en-US" w:bidi="ar-SA"/>
    </w:rPr>
  </w:style>
  <w:style w:type="table" w:styleId="844">
    <w:name w:val="Сетка таблицы"/>
    <w:basedOn w:val="840"/>
    <w:next w:val="844"/>
    <w:link w:val="838"/>
    <w:uiPriority w:val="59"/>
    <w:tblPr/>
  </w:style>
  <w:style w:type="paragraph" w:styleId="845">
    <w:name w:val="ConsNormal"/>
    <w:next w:val="845"/>
    <w:link w:val="838"/>
    <w:uiPriority w:val="99"/>
    <w:pPr>
      <w:ind w:firstLine="720"/>
      <w:jc w:val="right"/>
      <w:widowControl w:val="off"/>
    </w:pPr>
    <w:rPr>
      <w:rFonts w:ascii="Arial" w:hAnsi="Arial" w:eastAsia="Times New Roman"/>
      <w:sz w:val="16"/>
      <w:lang w:val="ru-RU" w:eastAsia="ru-RU" w:bidi="ar-SA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60</cp:revision>
  <dcterms:created xsi:type="dcterms:W3CDTF">2014-03-31T05:29:00Z</dcterms:created>
  <dcterms:modified xsi:type="dcterms:W3CDTF">2023-09-28T05:39:43Z</dcterms:modified>
  <cp:version>1048576</cp:version>
</cp:coreProperties>
</file>