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5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5137"/>
      </w:tblGrid>
      <w:tr>
        <w:tc>
          <w:tcPr>
            <w:tcW w:w="5387" w:type="dxa"/>
            <w:shd w:val="clear" w:color="auto" w:fill="auto"/>
          </w:tcPr>
          <w:p>
            <w:pPr>
              <w:ind w:left="709" w:firstLine="0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  <w:tc>
          <w:tcPr>
            <w:tcW w:w="5137" w:type="dxa"/>
            <w:shd w:val="clear" w:color="auto" w:fill="auto"/>
          </w:tcPr>
          <w:p>
            <w:pPr>
              <w:ind w:left="709"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Проект</w:t>
            </w:r>
          </w:p>
          <w:p>
            <w:pPr>
              <w:ind w:left="709"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постановления Правительства</w:t>
            </w:r>
          </w:p>
          <w:p>
            <w:pPr>
              <w:ind w:left="709" w:hanging="87"/>
              <w:jc w:val="right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Новосибирской области</w:t>
            </w:r>
          </w:p>
        </w:tc>
      </w:tr>
    </w:tbl>
    <w:p>
      <w:pPr>
        <w:ind w:left="709" w:hanging="5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ind w:left="709" w:hanging="5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ind w:left="709" w:hanging="5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ind w:left="709" w:hanging="57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left="709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приостановлении действия абзаца пятого пункта 8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орядка принятия решений о разработке государственных программ Новосибирской области, а также формирования и реализации указанных программ</w:t>
      </w:r>
    </w:p>
    <w:p>
      <w:pPr>
        <w:ind w:left="70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 о с т а н о в л я е т:</w:t>
      </w:r>
    </w:p>
    <w:p>
      <w:pPr>
        <w:widowControl/>
        <w:ind w:left="709" w:firstLine="709"/>
        <w:rPr>
          <w:rFonts w:ascii="Times New Roman" w:hAnsi="Times New Roman" w:cs="Times New Roman" w:eastAsiaTheme="minorHAnsi"/>
          <w:sz w:val="28"/>
          <w:szCs w:val="28"/>
          <w:lang w:eastAsia="en-US"/>
        </w:rPr>
      </w:pP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риостановить до 1 июня 2024 года действие абзаца пятого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8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П</w:t>
      </w:r>
      <w:bookmarkStart w:id="0" w:name="_GoBack"/>
      <w:bookmarkEnd w:id="0"/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орядка принятия решений о разработке государственных программ Новосибирской области, а также формирования и реализации указанных программ, 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установленного</w:t>
      </w:r>
      <w:r>
        <w:rPr>
          <w:rFonts w:ascii="Times New Roman" w:hAnsi="Times New Roman" w:cs="Times New Roman" w:eastAsiaTheme="minorHAnsi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Правительства Новосибирской области от 28.03.2014 № 125-п.</w:t>
      </w:r>
    </w:p>
    <w:p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p>
      <w:pPr>
        <w:widowControl/>
        <w:ind w:left="709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709" w:type="dxa"/>
        <w:tblLayout w:type="fixed"/>
        <w:tblLook w:val="0000" w:firstRow="0" w:lastRow="0" w:firstColumn="0" w:lastColumn="0" w:noHBand="0" w:noVBand="0"/>
      </w:tblPr>
      <w:tblGrid>
        <w:gridCol w:w="5412"/>
        <w:gridCol w:w="4369"/>
      </w:tblGrid>
      <w:tr>
        <w:tc>
          <w:tcPr>
            <w:tcW w:w="5412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tabs>
                <w:tab w:val="left" w:pos="10440"/>
              </w:tabs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 w:type="page" w:clear="all"/>
              <w:t xml:space="preserve">Губернатор Новосибирской области</w:t>
            </w:r>
          </w:p>
        </w:tc>
        <w:tc>
          <w:tcPr>
            <w:tcW w:w="4369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</w:tcPr>
          <w:p>
            <w:pPr>
              <w:tabs>
                <w:tab w:val="left" w:pos="10440"/>
              </w:tabs>
              <w:ind w:left="709" w:firstLine="3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А.А. Травников</w:t>
            </w:r>
          </w:p>
        </w:tc>
      </w:tr>
    </w:tbl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70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Л.Н. Решетников</w:t>
      </w:r>
    </w:p>
    <w:p>
      <w:pPr>
        <w:ind w:left="709" w:firstLine="0"/>
      </w:pPr>
      <w:r>
        <w:rPr>
          <w:rFonts w:ascii="Times New Roman" w:hAnsi="Times New Roman" w:cs="Times New Roman"/>
        </w:rPr>
        <w:t xml:space="preserve">238 66 81</w:t>
      </w:r>
    </w:p>
    <w:sectPr>
      <w:headerReference w:type="default" r:id="rId8"/>
      <w:pgSz w:w="11906" w:h="16838"/>
      <w:pgMar w:top="1134" w:right="567" w:bottom="709" w:left="85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2060581179"/>
      <w:docPartObj>
        <w:docPartGallery w:val="Page Numbers (Top of Page)"/>
        <w:docPartUnique w:val="true"/>
      </w:docPartObj>
    </w:sdtPr>
    <w:sdtContent>
      <w:p>
        <w:pPr>
          <w:pStyle w:val="af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off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1">
    <w:name w:val="Выделенная цитата Знак"/>
    <w:link w:val="a8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styleId="ae" w:customStyle="1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styleId="af1" w:customStyle="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styleId="af6" w:customStyle="1">
    <w:name w:val="Верхний колонтитул Знак"/>
    <w:basedOn w:val="a0"/>
    <w:link w:val="af5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styleId="af8" w:customStyle="1">
    <w:name w:val="Нижний колонтитул Знак"/>
    <w:basedOn w:val="a0"/>
    <w:link w:val="af7"/>
    <w:uiPriority w:val="99"/>
    <w:rPr>
      <w:rFonts w:ascii="Arial" w:hAnsi="Arial" w:eastAsia="Times New Roman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 w:eastAsiaTheme="minorHAnsi"/>
      <w:color w:val="000000"/>
      <w:sz w:val="24"/>
      <w:szCs w:val="24"/>
    </w:rPr>
  </w:style>
  <w:style w:type="paragraph" w:styleId="docdata" w:customStyle="1">
    <w:name w:val="docdata"/>
    <w:basedOn w:val="a"/>
    <w:uiPriority w:val="99"/>
    <w:semiHidden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 w:eastAsiaTheme="minorHAnsi"/>
      <w:color w:val="00000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fc" w:customStyle="1">
    <w:name w:val="Текст выноски Знак"/>
    <w:basedOn w:val="a0"/>
    <w:link w:val="afb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afd">
    <w:name w:val="annotation text"/>
    <w:basedOn w:val="a"/>
    <w:link w:val="afe"/>
    <w:uiPriority w:val="99"/>
    <w:semiHidden/>
    <w:unhideWhenUsed/>
  </w:style>
  <w:style w:type="character" w:styleId="afe" w:customStyle="1">
    <w:name w:val="Текст примечания Знак"/>
    <w:basedOn w:val="a0"/>
    <w:link w:val="afd"/>
    <w:uiPriority w:val="99"/>
    <w:semiHidden/>
    <w:rPr>
      <w:rFonts w:ascii="Arial" w:hAnsi="Arial" w:eastAsia="Times New Roman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subject"/>
    <w:basedOn w:val="afd"/>
    <w:next w:val="afd"/>
    <w:link w:val="aff1"/>
    <w:uiPriority w:val="99"/>
    <w:semiHidden/>
    <w:unhideWhenUsed/>
    <w:rPr>
      <w:b/>
      <w:bCs/>
    </w:rPr>
  </w:style>
  <w:style w:type="character" w:styleId="aff1" w:customStyle="1">
    <w:name w:val="Тема примечания Знак"/>
    <w:basedOn w:val="afe"/>
    <w:link w:val="aff0"/>
    <w:uiPriority w:val="99"/>
    <w:semiHidden/>
    <w:rPr>
      <w:rFonts w:ascii="Arial" w:hAnsi="Arial" w:eastAsia="Times New Roman" w:cs="Arial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haracters>605</Characters>
  <CharactersWithSpaces>709</CharactersWithSpaces>
  <Company>PNO</Company>
  <DocSecurity>0</DocSecurity>
  <HyperlinksChanged>false</HyperlinksChanged>
  <Lines>5</Lines>
  <LinksUpToDate>false</LinksUpToDate>
  <Pages>1</Pages>
  <Paragraphs>1</Paragraphs>
  <ScaleCrop>false</ScaleCrop>
  <SharedDoc>false</SharedDoc>
  <Template>Normal</Template>
  <TotalTime>11</TotalTime>
  <Words>105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Антонова Екатерина Сергеевна</dc:creator>
  <cp:keywords/>
  <dc:description/>
  <cp:lastModifiedBy>Антонова Екатерина Сергеевна</cp:lastModifiedBy>
  <cp:revision>6</cp:revision>
  <cp:lastPrinted>2023-12-19T10:24:00Z</cp:lastPrinted>
  <dcterms:created xsi:type="dcterms:W3CDTF">2023-12-15T11:10:00Z</dcterms:created>
  <dcterms:modified xsi:type="dcterms:W3CDTF">2023-12-19T10:26:00Z</dcterms:modified>
</cp:coreProperties>
</file>