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Ind w:w="-284" w:type="dxa"/>
        <w:tblLook w:val="00A0" w:firstRow="1" w:lastRow="0" w:firstColumn="1" w:lastColumn="0" w:noHBand="0" w:noVBand="0"/>
      </w:tblPr>
      <w:tblGrid>
        <w:gridCol w:w="10031"/>
      </w:tblGrid>
      <w:tr w:rsidR="0044341B" w:rsidRPr="00785DB6" w:rsidTr="00C767CF">
        <w:trPr>
          <w:trHeight w:val="2698"/>
        </w:trPr>
        <w:tc>
          <w:tcPr>
            <w:tcW w:w="10031" w:type="dxa"/>
          </w:tcPr>
          <w:p w:rsidR="0044341B" w:rsidRPr="00785DB6" w:rsidRDefault="00AC54E9" w:rsidP="00785DB6">
            <w:pPr>
              <w:spacing w:after="0" w:line="240" w:lineRule="auto"/>
              <w:jc w:val="center"/>
              <w:rPr>
                <w:rFonts w:ascii="Times New Roman" w:hAnsi="Times New Roman"/>
                <w:sz w:val="28"/>
                <w:szCs w:val="28"/>
              </w:rPr>
            </w:pPr>
            <w:r>
              <w:rPr>
                <w:rFonts w:ascii="Times New Roman" w:hAnsi="Times New Roman"/>
                <w:noProof/>
                <w:sz w:val="28"/>
                <w:szCs w:val="28"/>
              </w:rPr>
              <w:drawing>
                <wp:inline distT="0" distB="0" distL="0" distR="0">
                  <wp:extent cx="528955" cy="650240"/>
                  <wp:effectExtent l="0" t="0" r="4445"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955" cy="650240"/>
                          </a:xfrm>
                          <a:prstGeom prst="rect">
                            <a:avLst/>
                          </a:prstGeom>
                          <a:noFill/>
                          <a:ln>
                            <a:noFill/>
                          </a:ln>
                        </pic:spPr>
                      </pic:pic>
                    </a:graphicData>
                  </a:graphic>
                </wp:inline>
              </w:drawing>
            </w:r>
          </w:p>
          <w:p w:rsidR="0044341B" w:rsidRPr="00785DB6" w:rsidRDefault="0044341B" w:rsidP="00785DB6">
            <w:pPr>
              <w:spacing w:after="0" w:line="240" w:lineRule="auto"/>
              <w:jc w:val="center"/>
              <w:rPr>
                <w:rFonts w:ascii="Times New Roman" w:hAnsi="Times New Roman"/>
                <w:sz w:val="28"/>
                <w:szCs w:val="28"/>
              </w:rPr>
            </w:pPr>
          </w:p>
          <w:p w:rsidR="0044341B" w:rsidRDefault="0044341B" w:rsidP="00785DB6">
            <w:pPr>
              <w:spacing w:after="0" w:line="240" w:lineRule="auto"/>
              <w:jc w:val="center"/>
              <w:rPr>
                <w:rFonts w:ascii="Times New Roman" w:hAnsi="Times New Roman"/>
                <w:b/>
                <w:sz w:val="28"/>
                <w:szCs w:val="28"/>
              </w:rPr>
            </w:pPr>
            <w:r w:rsidRPr="00785DB6">
              <w:rPr>
                <w:rFonts w:ascii="Times New Roman" w:hAnsi="Times New Roman"/>
                <w:b/>
                <w:sz w:val="28"/>
                <w:szCs w:val="28"/>
              </w:rPr>
              <w:t xml:space="preserve">МИНИСТЕРСТВО </w:t>
            </w:r>
            <w:r w:rsidR="00B17FF6">
              <w:rPr>
                <w:rFonts w:ascii="Times New Roman" w:hAnsi="Times New Roman"/>
                <w:b/>
                <w:sz w:val="28"/>
                <w:szCs w:val="28"/>
              </w:rPr>
              <w:t xml:space="preserve">ТРУДА И </w:t>
            </w:r>
            <w:r w:rsidRPr="00785DB6">
              <w:rPr>
                <w:rFonts w:ascii="Times New Roman" w:hAnsi="Times New Roman"/>
                <w:b/>
                <w:sz w:val="28"/>
                <w:szCs w:val="28"/>
              </w:rPr>
              <w:t xml:space="preserve">СОЦИАЛЬНОГО </w:t>
            </w:r>
            <w:r>
              <w:rPr>
                <w:rFonts w:ascii="Times New Roman" w:hAnsi="Times New Roman"/>
                <w:b/>
                <w:sz w:val="28"/>
                <w:szCs w:val="28"/>
              </w:rPr>
              <w:t>РАЗВИТИЯ</w:t>
            </w:r>
          </w:p>
          <w:p w:rsidR="0044341B" w:rsidRDefault="0044341B" w:rsidP="00785DB6">
            <w:pPr>
              <w:spacing w:after="0" w:line="240" w:lineRule="auto"/>
              <w:jc w:val="center"/>
              <w:rPr>
                <w:rFonts w:ascii="Times New Roman" w:hAnsi="Times New Roman"/>
                <w:b/>
                <w:sz w:val="28"/>
                <w:szCs w:val="28"/>
              </w:rPr>
            </w:pPr>
            <w:r w:rsidRPr="00785DB6">
              <w:rPr>
                <w:rFonts w:ascii="Times New Roman" w:hAnsi="Times New Roman"/>
                <w:b/>
                <w:sz w:val="28"/>
                <w:szCs w:val="28"/>
              </w:rPr>
              <w:t>НОВОСИБИРСКОЙ ОБЛАСТИ</w:t>
            </w:r>
          </w:p>
          <w:p w:rsidR="0044341B" w:rsidRPr="00D27378" w:rsidRDefault="0044341B" w:rsidP="00785DB6">
            <w:pPr>
              <w:spacing w:after="0" w:line="240" w:lineRule="auto"/>
              <w:jc w:val="center"/>
              <w:rPr>
                <w:rFonts w:ascii="Times New Roman" w:hAnsi="Times New Roman"/>
                <w:b/>
                <w:sz w:val="16"/>
                <w:szCs w:val="16"/>
              </w:rPr>
            </w:pPr>
          </w:p>
          <w:p w:rsidR="0044341B" w:rsidRDefault="0044341B" w:rsidP="0073680E">
            <w:pPr>
              <w:spacing w:after="0" w:line="240" w:lineRule="auto"/>
              <w:jc w:val="center"/>
              <w:rPr>
                <w:rFonts w:ascii="Times New Roman" w:hAnsi="Times New Roman"/>
                <w:b/>
                <w:sz w:val="28"/>
                <w:szCs w:val="28"/>
              </w:rPr>
            </w:pPr>
            <w:r>
              <w:rPr>
                <w:rFonts w:ascii="Times New Roman" w:hAnsi="Times New Roman"/>
                <w:b/>
                <w:sz w:val="28"/>
                <w:szCs w:val="28"/>
              </w:rPr>
              <w:t>ПРИКАЗ</w:t>
            </w:r>
          </w:p>
          <w:p w:rsidR="0044341B" w:rsidRPr="0073680E" w:rsidRDefault="0044341B" w:rsidP="0073680E">
            <w:pPr>
              <w:spacing w:after="0" w:line="240" w:lineRule="auto"/>
              <w:jc w:val="center"/>
              <w:rPr>
                <w:rFonts w:ascii="Times New Roman" w:hAnsi="Times New Roman"/>
              </w:rPr>
            </w:pPr>
          </w:p>
        </w:tc>
      </w:tr>
    </w:tbl>
    <w:p w:rsidR="0044341B" w:rsidRDefault="0044341B" w:rsidP="00D024C2">
      <w:pPr>
        <w:pStyle w:val="a7"/>
        <w:spacing w:line="360" w:lineRule="auto"/>
        <w:ind w:firstLine="0"/>
        <w:rPr>
          <w:szCs w:val="28"/>
        </w:rPr>
        <w:sectPr w:rsidR="0044341B" w:rsidSect="00D873CA">
          <w:headerReference w:type="default" r:id="rId9"/>
          <w:pgSz w:w="11906" w:h="16838"/>
          <w:pgMar w:top="1134" w:right="567" w:bottom="1134" w:left="1418" w:header="709" w:footer="709" w:gutter="0"/>
          <w:cols w:space="708"/>
          <w:titlePg/>
          <w:docGrid w:linePitch="360"/>
        </w:sectPr>
      </w:pPr>
    </w:p>
    <w:tbl>
      <w:tblPr>
        <w:tblW w:w="0" w:type="auto"/>
        <w:tblLayout w:type="fixed"/>
        <w:tblLook w:val="00A0" w:firstRow="1" w:lastRow="0" w:firstColumn="1" w:lastColumn="0" w:noHBand="0" w:noVBand="0"/>
      </w:tblPr>
      <w:tblGrid>
        <w:gridCol w:w="1356"/>
        <w:gridCol w:w="6312"/>
        <w:gridCol w:w="540"/>
        <w:gridCol w:w="1260"/>
      </w:tblGrid>
      <w:tr w:rsidR="0044341B" w:rsidTr="0067440F">
        <w:tc>
          <w:tcPr>
            <w:tcW w:w="1356" w:type="dxa"/>
            <w:tcBorders>
              <w:bottom w:val="single" w:sz="4" w:space="0" w:color="auto"/>
            </w:tcBorders>
          </w:tcPr>
          <w:p w:rsidR="0044341B" w:rsidRPr="00087061" w:rsidRDefault="0044341B" w:rsidP="00684A08">
            <w:pPr>
              <w:spacing w:after="0" w:line="240" w:lineRule="auto"/>
              <w:rPr>
                <w:rFonts w:ascii="Times New Roman" w:hAnsi="Times New Roman"/>
                <w:sz w:val="28"/>
                <w:szCs w:val="28"/>
              </w:rPr>
            </w:pPr>
          </w:p>
        </w:tc>
        <w:tc>
          <w:tcPr>
            <w:tcW w:w="6312" w:type="dxa"/>
          </w:tcPr>
          <w:p w:rsidR="0044341B" w:rsidRPr="00087061" w:rsidRDefault="0044341B" w:rsidP="00684A08">
            <w:pPr>
              <w:spacing w:after="0" w:line="240" w:lineRule="auto"/>
              <w:rPr>
                <w:rFonts w:ascii="Times New Roman" w:hAnsi="Times New Roman"/>
                <w:sz w:val="28"/>
                <w:szCs w:val="28"/>
              </w:rPr>
            </w:pPr>
          </w:p>
        </w:tc>
        <w:tc>
          <w:tcPr>
            <w:tcW w:w="540" w:type="dxa"/>
          </w:tcPr>
          <w:p w:rsidR="0044341B" w:rsidRPr="00087061" w:rsidRDefault="0044341B" w:rsidP="00684A08">
            <w:pPr>
              <w:spacing w:after="0" w:line="240" w:lineRule="auto"/>
              <w:rPr>
                <w:rFonts w:ascii="Times New Roman" w:hAnsi="Times New Roman"/>
                <w:sz w:val="28"/>
                <w:szCs w:val="28"/>
              </w:rPr>
            </w:pPr>
            <w:r w:rsidRPr="00087061">
              <w:rPr>
                <w:rFonts w:ascii="Times New Roman" w:hAnsi="Times New Roman"/>
                <w:sz w:val="28"/>
                <w:szCs w:val="28"/>
              </w:rPr>
              <w:t>№</w:t>
            </w:r>
          </w:p>
        </w:tc>
        <w:tc>
          <w:tcPr>
            <w:tcW w:w="1260" w:type="dxa"/>
            <w:tcBorders>
              <w:bottom w:val="single" w:sz="4" w:space="0" w:color="auto"/>
            </w:tcBorders>
          </w:tcPr>
          <w:p w:rsidR="0044341B" w:rsidRPr="00087061" w:rsidRDefault="0044341B" w:rsidP="00684A08">
            <w:pPr>
              <w:spacing w:after="0" w:line="240" w:lineRule="auto"/>
              <w:rPr>
                <w:rFonts w:ascii="Times New Roman" w:hAnsi="Times New Roman"/>
                <w:sz w:val="28"/>
                <w:szCs w:val="28"/>
              </w:rPr>
            </w:pPr>
          </w:p>
        </w:tc>
      </w:tr>
      <w:tr w:rsidR="0044341B" w:rsidTr="00674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7"/>
        </w:trPr>
        <w:tc>
          <w:tcPr>
            <w:tcW w:w="9468" w:type="dxa"/>
            <w:gridSpan w:val="4"/>
            <w:tcBorders>
              <w:top w:val="nil"/>
              <w:left w:val="nil"/>
              <w:bottom w:val="nil"/>
              <w:right w:val="nil"/>
            </w:tcBorders>
          </w:tcPr>
          <w:p w:rsidR="0044341B" w:rsidRPr="00087061" w:rsidRDefault="0044341B" w:rsidP="00684A08">
            <w:pPr>
              <w:spacing w:after="0" w:line="240" w:lineRule="auto"/>
              <w:jc w:val="center"/>
              <w:rPr>
                <w:rFonts w:ascii="Times New Roman" w:hAnsi="Times New Roman"/>
                <w:sz w:val="28"/>
                <w:szCs w:val="28"/>
              </w:rPr>
            </w:pPr>
          </w:p>
          <w:p w:rsidR="0044341B" w:rsidRPr="00087061" w:rsidRDefault="007E5A50" w:rsidP="00684A08">
            <w:pPr>
              <w:spacing w:after="0" w:line="240" w:lineRule="auto"/>
              <w:jc w:val="center"/>
              <w:rPr>
                <w:rFonts w:ascii="Times New Roman" w:hAnsi="Times New Roman"/>
                <w:sz w:val="28"/>
                <w:szCs w:val="28"/>
              </w:rPr>
            </w:pPr>
            <w:r>
              <w:rPr>
                <w:rFonts w:ascii="Times New Roman" w:hAnsi="Times New Roman"/>
                <w:sz w:val="28"/>
                <w:szCs w:val="28"/>
              </w:rPr>
              <w:t>г. </w:t>
            </w:r>
            <w:r w:rsidR="0044341B" w:rsidRPr="00087061">
              <w:rPr>
                <w:rFonts w:ascii="Times New Roman" w:hAnsi="Times New Roman"/>
                <w:sz w:val="28"/>
                <w:szCs w:val="28"/>
              </w:rPr>
              <w:t>Новосибирск</w:t>
            </w:r>
          </w:p>
        </w:tc>
      </w:tr>
    </w:tbl>
    <w:p w:rsidR="00D83F3E" w:rsidRDefault="00D83F3E" w:rsidP="00CF06C4">
      <w:pPr>
        <w:pStyle w:val="4"/>
        <w:jc w:val="center"/>
      </w:pPr>
    </w:p>
    <w:p w:rsidR="000807FE" w:rsidRPr="000807FE" w:rsidRDefault="008D15C1" w:rsidP="000807FE">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О внесении изменений</w:t>
      </w:r>
      <w:r w:rsidR="000807FE" w:rsidRPr="000807FE">
        <w:rPr>
          <w:rFonts w:ascii="Times New Roman" w:hAnsi="Times New Roman"/>
          <w:sz w:val="28"/>
          <w:szCs w:val="28"/>
        </w:rPr>
        <w:t xml:space="preserve"> в приказ министерства труда и социального развития Новосибирской области от 10.07.2020 № 610</w:t>
      </w:r>
    </w:p>
    <w:p w:rsidR="000807FE" w:rsidRPr="000807FE" w:rsidRDefault="000807FE" w:rsidP="000807FE">
      <w:pPr>
        <w:widowControl w:val="0"/>
        <w:autoSpaceDE w:val="0"/>
        <w:autoSpaceDN w:val="0"/>
        <w:spacing w:after="0" w:line="240" w:lineRule="auto"/>
        <w:jc w:val="center"/>
        <w:rPr>
          <w:rFonts w:ascii="Times New Roman" w:hAnsi="Times New Roman"/>
          <w:sz w:val="28"/>
          <w:szCs w:val="28"/>
        </w:rPr>
      </w:pPr>
    </w:p>
    <w:p w:rsidR="000807FE" w:rsidRPr="000807FE" w:rsidRDefault="000807FE" w:rsidP="000807FE">
      <w:pPr>
        <w:widowControl w:val="0"/>
        <w:autoSpaceDE w:val="0"/>
        <w:autoSpaceDN w:val="0"/>
        <w:spacing w:after="0" w:line="240" w:lineRule="auto"/>
        <w:jc w:val="both"/>
        <w:rPr>
          <w:rFonts w:ascii="Times New Roman" w:hAnsi="Times New Roman"/>
          <w:sz w:val="28"/>
          <w:szCs w:val="28"/>
        </w:rPr>
      </w:pPr>
    </w:p>
    <w:p w:rsidR="000807FE" w:rsidRPr="00BF0732" w:rsidRDefault="000807FE" w:rsidP="00BB58D9">
      <w:pPr>
        <w:widowControl w:val="0"/>
        <w:autoSpaceDE w:val="0"/>
        <w:autoSpaceDN w:val="0"/>
        <w:spacing w:after="0" w:line="240" w:lineRule="auto"/>
        <w:jc w:val="both"/>
        <w:rPr>
          <w:rFonts w:ascii="Times New Roman" w:hAnsi="Times New Roman"/>
          <w:b/>
          <w:sz w:val="28"/>
          <w:szCs w:val="28"/>
        </w:rPr>
      </w:pPr>
      <w:r w:rsidRPr="00BF0732">
        <w:rPr>
          <w:rFonts w:ascii="Times New Roman" w:hAnsi="Times New Roman"/>
          <w:b/>
          <w:sz w:val="28"/>
          <w:szCs w:val="28"/>
        </w:rPr>
        <w:t>ПРИКАЗЫВАЮ:</w:t>
      </w:r>
    </w:p>
    <w:p w:rsidR="000807FE" w:rsidRPr="000807FE" w:rsidRDefault="000807FE" w:rsidP="000807FE">
      <w:pPr>
        <w:widowControl w:val="0"/>
        <w:autoSpaceDE w:val="0"/>
        <w:autoSpaceDN w:val="0"/>
        <w:spacing w:after="0" w:line="240" w:lineRule="auto"/>
        <w:ind w:firstLine="709"/>
        <w:jc w:val="both"/>
        <w:rPr>
          <w:rFonts w:ascii="Times New Roman" w:hAnsi="Times New Roman"/>
          <w:sz w:val="28"/>
          <w:szCs w:val="28"/>
        </w:rPr>
      </w:pPr>
    </w:p>
    <w:p w:rsidR="000807FE" w:rsidRPr="000807FE" w:rsidRDefault="000807FE" w:rsidP="000807FE">
      <w:pPr>
        <w:widowControl w:val="0"/>
        <w:autoSpaceDE w:val="0"/>
        <w:autoSpaceDN w:val="0"/>
        <w:spacing w:after="0" w:line="240" w:lineRule="auto"/>
        <w:ind w:firstLine="709"/>
        <w:jc w:val="both"/>
        <w:rPr>
          <w:rFonts w:ascii="Times New Roman" w:hAnsi="Times New Roman"/>
          <w:sz w:val="28"/>
          <w:szCs w:val="28"/>
        </w:rPr>
      </w:pPr>
      <w:r w:rsidRPr="000807FE">
        <w:rPr>
          <w:rFonts w:ascii="Times New Roman" w:hAnsi="Times New Roman"/>
          <w:sz w:val="28"/>
          <w:szCs w:val="28"/>
        </w:rPr>
        <w:t>Внести в приказ министерства труда и социального развития Нов</w:t>
      </w:r>
      <w:r w:rsidR="00BF0732">
        <w:rPr>
          <w:rFonts w:ascii="Times New Roman" w:hAnsi="Times New Roman"/>
          <w:sz w:val="28"/>
          <w:szCs w:val="28"/>
        </w:rPr>
        <w:t>осибирской области от 10.07.202</w:t>
      </w:r>
      <w:r w:rsidR="00BF0732" w:rsidRPr="00BF0732">
        <w:rPr>
          <w:rFonts w:ascii="Times New Roman" w:hAnsi="Times New Roman"/>
          <w:sz w:val="28"/>
          <w:szCs w:val="28"/>
        </w:rPr>
        <w:t>0</w:t>
      </w:r>
      <w:r w:rsidRPr="000807FE">
        <w:rPr>
          <w:rFonts w:ascii="Times New Roman" w:hAnsi="Times New Roman"/>
          <w:sz w:val="28"/>
          <w:szCs w:val="28"/>
        </w:rPr>
        <w:t xml:space="preserve"> № 610 </w:t>
      </w:r>
      <w:r w:rsidR="005D2892">
        <w:rPr>
          <w:rFonts w:ascii="Times New Roman" w:hAnsi="Times New Roman"/>
          <w:sz w:val="28"/>
          <w:szCs w:val="28"/>
        </w:rPr>
        <w:t>«О П</w:t>
      </w:r>
      <w:r w:rsidR="000370E6">
        <w:rPr>
          <w:rFonts w:ascii="Times New Roman" w:hAnsi="Times New Roman"/>
          <w:sz w:val="28"/>
          <w:szCs w:val="28"/>
        </w:rPr>
        <w:t>риемочной комиссии» следующие изменения</w:t>
      </w:r>
      <w:r w:rsidRPr="000807FE">
        <w:rPr>
          <w:rFonts w:ascii="Times New Roman" w:hAnsi="Times New Roman"/>
          <w:sz w:val="28"/>
          <w:szCs w:val="28"/>
        </w:rPr>
        <w:t>:</w:t>
      </w:r>
    </w:p>
    <w:p w:rsidR="00600C12" w:rsidRPr="00600C12" w:rsidRDefault="00215D9D" w:rsidP="00215D9D">
      <w:pPr>
        <w:pStyle w:val="af"/>
        <w:widowControl w:val="0"/>
        <w:autoSpaceDE w:val="0"/>
        <w:autoSpaceDN w:val="0"/>
        <w:spacing w:after="0" w:line="240" w:lineRule="auto"/>
        <w:ind w:left="0"/>
        <w:rPr>
          <w:rFonts w:ascii="Times New Roman" w:hAnsi="Times New Roman"/>
          <w:sz w:val="28"/>
          <w:szCs w:val="28"/>
        </w:rPr>
      </w:pPr>
      <w:r>
        <w:rPr>
          <w:rFonts w:ascii="Times New Roman" w:hAnsi="Times New Roman"/>
          <w:sz w:val="28"/>
          <w:szCs w:val="28"/>
        </w:rPr>
        <w:t xml:space="preserve">  </w:t>
      </w:r>
      <w:r w:rsidR="00C8469B">
        <w:rPr>
          <w:rFonts w:ascii="Times New Roman" w:hAnsi="Times New Roman"/>
          <w:sz w:val="28"/>
          <w:szCs w:val="28"/>
        </w:rPr>
        <w:t xml:space="preserve">        1. </w:t>
      </w:r>
      <w:r w:rsidR="005D2892">
        <w:rPr>
          <w:rFonts w:ascii="Times New Roman" w:hAnsi="Times New Roman"/>
          <w:sz w:val="28"/>
          <w:szCs w:val="28"/>
        </w:rPr>
        <w:t>В положении о П</w:t>
      </w:r>
      <w:r w:rsidR="00600C12" w:rsidRPr="00600C12">
        <w:rPr>
          <w:rFonts w:ascii="Times New Roman" w:hAnsi="Times New Roman"/>
          <w:sz w:val="28"/>
          <w:szCs w:val="28"/>
        </w:rPr>
        <w:t>риемочной комиссии</w:t>
      </w:r>
      <w:r w:rsidR="00F11293">
        <w:rPr>
          <w:rFonts w:ascii="Times New Roman" w:hAnsi="Times New Roman"/>
          <w:sz w:val="28"/>
          <w:szCs w:val="28"/>
        </w:rPr>
        <w:t xml:space="preserve"> министерства труда и социального развития</w:t>
      </w:r>
      <w:r w:rsidR="0004270B">
        <w:rPr>
          <w:rFonts w:ascii="Times New Roman" w:hAnsi="Times New Roman"/>
          <w:sz w:val="28"/>
          <w:szCs w:val="28"/>
        </w:rPr>
        <w:t xml:space="preserve"> Новосибирской области</w:t>
      </w:r>
      <w:r w:rsidR="00600C12" w:rsidRPr="00600C12">
        <w:rPr>
          <w:rFonts w:ascii="Times New Roman" w:hAnsi="Times New Roman"/>
          <w:sz w:val="28"/>
          <w:szCs w:val="28"/>
        </w:rPr>
        <w:t>:</w:t>
      </w:r>
    </w:p>
    <w:p w:rsidR="00140E0A" w:rsidRDefault="00946709" w:rsidP="00140E0A">
      <w:pPr>
        <w:pStyle w:val="af"/>
        <w:widowControl w:val="0"/>
        <w:numPr>
          <w:ilvl w:val="0"/>
          <w:numId w:val="3"/>
        </w:numPr>
        <w:autoSpaceDE w:val="0"/>
        <w:autoSpaceDN w:val="0"/>
        <w:spacing w:before="220" w:after="0" w:line="240" w:lineRule="auto"/>
        <w:jc w:val="both"/>
        <w:rPr>
          <w:rFonts w:ascii="Times New Roman" w:hAnsi="Times New Roman"/>
          <w:sz w:val="28"/>
          <w:szCs w:val="28"/>
        </w:rPr>
      </w:pPr>
      <w:r w:rsidRPr="00ED6C5C">
        <w:rPr>
          <w:rFonts w:ascii="Times New Roman" w:hAnsi="Times New Roman"/>
          <w:sz w:val="28"/>
          <w:szCs w:val="28"/>
        </w:rPr>
        <w:t>пункт 5.</w:t>
      </w:r>
      <w:r w:rsidR="00C8504A">
        <w:rPr>
          <w:rFonts w:ascii="Times New Roman" w:hAnsi="Times New Roman"/>
          <w:sz w:val="28"/>
          <w:szCs w:val="28"/>
        </w:rPr>
        <w:t>7</w:t>
      </w:r>
      <w:r w:rsidR="00ED6C5C" w:rsidRPr="00ED6C5C">
        <w:rPr>
          <w:rFonts w:ascii="Times New Roman" w:hAnsi="Times New Roman"/>
          <w:sz w:val="28"/>
          <w:szCs w:val="28"/>
        </w:rPr>
        <w:t xml:space="preserve"> изложить в следующей редакции:</w:t>
      </w:r>
    </w:p>
    <w:p w:rsidR="00756BFC" w:rsidRDefault="00140E0A" w:rsidP="00140E0A">
      <w:pPr>
        <w:pStyle w:val="af"/>
        <w:widowControl w:val="0"/>
        <w:autoSpaceDE w:val="0"/>
        <w:autoSpaceDN w:val="0"/>
        <w:spacing w:before="220" w:after="0" w:line="240" w:lineRule="auto"/>
        <w:ind w:left="0"/>
        <w:jc w:val="both"/>
        <w:rPr>
          <w:rFonts w:ascii="Times New Roman" w:hAnsi="Times New Roman"/>
          <w:sz w:val="28"/>
          <w:szCs w:val="28"/>
        </w:rPr>
      </w:pPr>
      <w:r>
        <w:rPr>
          <w:rFonts w:ascii="Times New Roman" w:hAnsi="Times New Roman"/>
          <w:sz w:val="28"/>
          <w:szCs w:val="28"/>
        </w:rPr>
        <w:t xml:space="preserve">          </w:t>
      </w:r>
      <w:r w:rsidR="00ED6C5C" w:rsidRPr="00140E0A">
        <w:rPr>
          <w:rFonts w:ascii="Times New Roman" w:hAnsi="Times New Roman"/>
          <w:sz w:val="28"/>
          <w:szCs w:val="28"/>
        </w:rPr>
        <w:t>«</w:t>
      </w:r>
      <w:r w:rsidR="00C8504A" w:rsidRPr="00140E0A">
        <w:rPr>
          <w:rFonts w:ascii="Times New Roman" w:hAnsi="Times New Roman"/>
          <w:sz w:val="28"/>
          <w:szCs w:val="28"/>
        </w:rPr>
        <w:t>5.7. Приемка поставленного товара, результатов выполненной работы, оказанной услуги или отдельного этапа исполнения контракта оформляется документом о приемке.</w:t>
      </w:r>
    </w:p>
    <w:p w:rsidR="00756BFC" w:rsidRDefault="00756BFC" w:rsidP="00756BF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При исполнении контракта (за исключением контрактов, заключенных по результатам проведения электронных процедур) применяется форма </w:t>
      </w:r>
      <w:hyperlink r:id="rId10" w:history="1">
        <w:r w:rsidRPr="00756BFC">
          <w:rPr>
            <w:rFonts w:ascii="Times New Roman" w:hAnsi="Times New Roman"/>
            <w:color w:val="000000" w:themeColor="text1"/>
            <w:sz w:val="28"/>
            <w:szCs w:val="28"/>
          </w:rPr>
          <w:t>акта</w:t>
        </w:r>
      </w:hyperlink>
      <w:r w:rsidRPr="00756BFC">
        <w:rPr>
          <w:rFonts w:ascii="Times New Roman" w:hAnsi="Times New Roman"/>
          <w:color w:val="000000" w:themeColor="text1"/>
          <w:sz w:val="28"/>
          <w:szCs w:val="28"/>
        </w:rPr>
        <w:t xml:space="preserve"> </w:t>
      </w:r>
      <w:r>
        <w:rPr>
          <w:rFonts w:ascii="Times New Roman" w:hAnsi="Times New Roman"/>
          <w:sz w:val="28"/>
          <w:szCs w:val="28"/>
        </w:rPr>
        <w:t>приемки товаров, работ, услуг (ф. 0510452) (далее – Акт приемки), утвержденная приказом Министерства финансов Росс</w:t>
      </w:r>
      <w:r w:rsidR="00520914">
        <w:rPr>
          <w:rFonts w:ascii="Times New Roman" w:hAnsi="Times New Roman"/>
          <w:sz w:val="28"/>
          <w:szCs w:val="28"/>
        </w:rPr>
        <w:t>ийской Федерации от 15.04.2021 №</w:t>
      </w:r>
      <w:r>
        <w:rPr>
          <w:rFonts w:ascii="Times New Roman" w:hAnsi="Times New Roman"/>
          <w:sz w:val="28"/>
          <w:szCs w:val="28"/>
        </w:rPr>
        <w:t xml:space="preserve">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p w:rsidR="00946709" w:rsidRPr="00140E0A" w:rsidRDefault="00756BFC" w:rsidP="00C07547">
      <w:pPr>
        <w:tabs>
          <w:tab w:val="left" w:pos="85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hyperlink w:anchor="P7211">
        <w:r w:rsidR="00140E0A" w:rsidRPr="00140E0A">
          <w:rPr>
            <w:rFonts w:ascii="Times New Roman" w:hAnsi="Times New Roman"/>
            <w:sz w:val="28"/>
            <w:szCs w:val="28"/>
          </w:rPr>
          <w:t>Акт</w:t>
        </w:r>
      </w:hyperlink>
      <w:r w:rsidR="00140E0A" w:rsidRPr="00140E0A">
        <w:rPr>
          <w:rFonts w:ascii="Times New Roman" w:hAnsi="Times New Roman"/>
          <w:sz w:val="28"/>
          <w:szCs w:val="28"/>
        </w:rPr>
        <w:t xml:space="preserve"> приемки формируется </w:t>
      </w:r>
      <w:r w:rsidR="00D23497">
        <w:rPr>
          <w:rFonts w:ascii="Times New Roman" w:hAnsi="Times New Roman"/>
          <w:sz w:val="28"/>
          <w:szCs w:val="28"/>
        </w:rPr>
        <w:t xml:space="preserve">на основании данных документов, подтверждающих поставку товаров, выполнение (сдачу) работ (услуг), </w:t>
      </w:r>
      <w:r w:rsidR="00140E0A" w:rsidRPr="00140E0A">
        <w:rPr>
          <w:rFonts w:ascii="Times New Roman" w:hAnsi="Times New Roman"/>
          <w:sz w:val="28"/>
          <w:szCs w:val="28"/>
        </w:rPr>
        <w:t>ответственным исполнителем из состава приемочной комиссии</w:t>
      </w:r>
      <w:r w:rsidR="00C07547">
        <w:rPr>
          <w:rFonts w:ascii="Times New Roman" w:hAnsi="Times New Roman"/>
          <w:sz w:val="28"/>
          <w:szCs w:val="28"/>
        </w:rPr>
        <w:t xml:space="preserve">. </w:t>
      </w:r>
      <w:r w:rsidR="008D6E0D">
        <w:rPr>
          <w:rFonts w:ascii="Times New Roman" w:hAnsi="Times New Roman"/>
          <w:sz w:val="28"/>
          <w:szCs w:val="28"/>
        </w:rPr>
        <w:t>Лицом, уполномоченным на формирование Акта приемки, является сотрудник подразделения Министерства, являющегося инициатором закупки, или сотрудник подразделения Министерства, по предложению которого была осуществлена данная закупка, если закупка осуществлялась для содержания аппарата Министерства, или работник государственного казенного учреждения Новосибирс</w:t>
      </w:r>
      <w:r w:rsidR="003901A3">
        <w:rPr>
          <w:rFonts w:ascii="Times New Roman" w:hAnsi="Times New Roman"/>
          <w:sz w:val="28"/>
          <w:szCs w:val="28"/>
        </w:rPr>
        <w:t>кой области «</w:t>
      </w:r>
      <w:r w:rsidR="008D6E0D">
        <w:rPr>
          <w:rFonts w:ascii="Times New Roman" w:hAnsi="Times New Roman"/>
          <w:sz w:val="28"/>
          <w:szCs w:val="28"/>
        </w:rPr>
        <w:t>Соцтехсервис</w:t>
      </w:r>
      <w:r w:rsidR="003901A3">
        <w:rPr>
          <w:rFonts w:ascii="Times New Roman" w:hAnsi="Times New Roman"/>
          <w:sz w:val="28"/>
          <w:szCs w:val="28"/>
        </w:rPr>
        <w:t>»</w:t>
      </w:r>
      <w:r w:rsidR="008D6E0D">
        <w:rPr>
          <w:rFonts w:ascii="Times New Roman" w:hAnsi="Times New Roman"/>
          <w:sz w:val="28"/>
          <w:szCs w:val="28"/>
        </w:rPr>
        <w:t>, если закупка</w:t>
      </w:r>
      <w:r w:rsidR="00C07547">
        <w:rPr>
          <w:rFonts w:ascii="Times New Roman" w:hAnsi="Times New Roman"/>
          <w:sz w:val="28"/>
          <w:szCs w:val="28"/>
        </w:rPr>
        <w:t xml:space="preserve"> осуществлялась для </w:t>
      </w:r>
      <w:r w:rsidR="00C07547">
        <w:rPr>
          <w:rFonts w:ascii="Times New Roman" w:hAnsi="Times New Roman"/>
          <w:sz w:val="28"/>
          <w:szCs w:val="28"/>
        </w:rPr>
        <w:lastRenderedPageBreak/>
        <w:t xml:space="preserve">ресурсного, </w:t>
      </w:r>
      <w:r w:rsidR="008D6E0D">
        <w:rPr>
          <w:rFonts w:ascii="Times New Roman" w:hAnsi="Times New Roman"/>
          <w:sz w:val="28"/>
          <w:szCs w:val="28"/>
        </w:rPr>
        <w:t>хозяйственно-технического, организационного обеспе</w:t>
      </w:r>
      <w:r w:rsidR="005974A1">
        <w:rPr>
          <w:rFonts w:ascii="Times New Roman" w:hAnsi="Times New Roman"/>
          <w:sz w:val="28"/>
          <w:szCs w:val="28"/>
        </w:rPr>
        <w:t>чения деятельности Министерства</w:t>
      </w:r>
      <w:r w:rsidR="00520914">
        <w:rPr>
          <w:rFonts w:ascii="Times New Roman" w:hAnsi="Times New Roman"/>
          <w:sz w:val="28"/>
          <w:szCs w:val="28"/>
        </w:rPr>
        <w:t>.</w:t>
      </w:r>
      <w:r w:rsidR="00EE0A3B">
        <w:rPr>
          <w:rFonts w:ascii="Times New Roman" w:hAnsi="Times New Roman"/>
          <w:sz w:val="28"/>
          <w:szCs w:val="28"/>
        </w:rPr>
        <w:t>»</w:t>
      </w:r>
      <w:r w:rsidR="00D23497">
        <w:rPr>
          <w:rFonts w:ascii="Times New Roman" w:hAnsi="Times New Roman"/>
          <w:sz w:val="28"/>
          <w:szCs w:val="28"/>
        </w:rPr>
        <w:t>;</w:t>
      </w:r>
    </w:p>
    <w:p w:rsidR="00D6610D" w:rsidRPr="0080497A" w:rsidRDefault="0080497A" w:rsidP="0080497A">
      <w:pPr>
        <w:pStyle w:val="af"/>
        <w:widowControl w:val="0"/>
        <w:numPr>
          <w:ilvl w:val="0"/>
          <w:numId w:val="3"/>
        </w:numPr>
        <w:tabs>
          <w:tab w:val="left" w:pos="851"/>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д</w:t>
      </w:r>
      <w:r w:rsidRPr="0080497A">
        <w:rPr>
          <w:rFonts w:ascii="Times New Roman" w:hAnsi="Times New Roman"/>
          <w:sz w:val="28"/>
          <w:szCs w:val="28"/>
        </w:rPr>
        <w:t xml:space="preserve">ополнить </w:t>
      </w:r>
      <w:r w:rsidR="00D6610D" w:rsidRPr="0080497A">
        <w:rPr>
          <w:rFonts w:ascii="Times New Roman" w:hAnsi="Times New Roman"/>
          <w:sz w:val="28"/>
          <w:szCs w:val="28"/>
        </w:rPr>
        <w:t>пункт</w:t>
      </w:r>
      <w:r w:rsidRPr="0080497A">
        <w:rPr>
          <w:rFonts w:ascii="Times New Roman" w:hAnsi="Times New Roman"/>
          <w:sz w:val="28"/>
          <w:szCs w:val="28"/>
        </w:rPr>
        <w:t>ом</w:t>
      </w:r>
      <w:r w:rsidR="00D6610D" w:rsidRPr="0080497A">
        <w:rPr>
          <w:rFonts w:ascii="Times New Roman" w:hAnsi="Times New Roman"/>
          <w:sz w:val="28"/>
          <w:szCs w:val="28"/>
        </w:rPr>
        <w:t xml:space="preserve"> 5.8</w:t>
      </w:r>
      <w:r w:rsidRPr="0080497A">
        <w:rPr>
          <w:rFonts w:ascii="Times New Roman" w:hAnsi="Times New Roman"/>
          <w:sz w:val="28"/>
          <w:szCs w:val="28"/>
        </w:rPr>
        <w:t>.1 следующего содержания</w:t>
      </w:r>
      <w:r w:rsidR="00D6610D" w:rsidRPr="0080497A">
        <w:rPr>
          <w:rFonts w:ascii="Times New Roman" w:hAnsi="Times New Roman"/>
          <w:sz w:val="28"/>
          <w:szCs w:val="28"/>
        </w:rPr>
        <w:t>:</w:t>
      </w:r>
    </w:p>
    <w:p w:rsidR="0080497A" w:rsidRDefault="0080497A" w:rsidP="0080497A">
      <w:pPr>
        <w:pStyle w:val="ConsPlusNormal"/>
        <w:ind w:firstLine="700"/>
        <w:jc w:val="both"/>
        <w:rPr>
          <w:rFonts w:ascii="Times New Roman" w:hAnsi="Times New Roman" w:cs="Times New Roman"/>
          <w:sz w:val="28"/>
          <w:szCs w:val="28"/>
        </w:rPr>
      </w:pPr>
      <w:r>
        <w:rPr>
          <w:rFonts w:ascii="Times New Roman" w:hAnsi="Times New Roman" w:cs="Times New Roman"/>
          <w:sz w:val="28"/>
          <w:szCs w:val="28"/>
        </w:rPr>
        <w:t>«</w:t>
      </w:r>
      <w:r w:rsidR="00520914">
        <w:rPr>
          <w:rFonts w:ascii="Times New Roman" w:hAnsi="Times New Roman" w:cs="Times New Roman"/>
          <w:sz w:val="28"/>
          <w:szCs w:val="28"/>
        </w:rPr>
        <w:t xml:space="preserve">5.8.1. </w:t>
      </w:r>
      <w:r w:rsidRPr="0080497A">
        <w:rPr>
          <w:rFonts w:ascii="Times New Roman" w:hAnsi="Times New Roman" w:cs="Times New Roman"/>
          <w:sz w:val="28"/>
          <w:szCs w:val="28"/>
        </w:rPr>
        <w:t xml:space="preserve">При исполнении контракта, заключенного по результатам проведения электронных процедур,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в сфере закупок и подписывают усиленными электронными подписями мотивированный отказ от подписания документа о приемке с указанием причин такого отказа в соответствии с </w:t>
      </w:r>
      <w:hyperlink r:id="rId11"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sidRPr="0080497A">
          <w:rPr>
            <w:rFonts w:ascii="Times New Roman" w:hAnsi="Times New Roman" w:cs="Times New Roman"/>
            <w:sz w:val="28"/>
            <w:szCs w:val="28"/>
          </w:rPr>
          <w:t>частью 13 статьи 94</w:t>
        </w:r>
      </w:hyperlink>
      <w:r w:rsidR="003901A3">
        <w:rPr>
          <w:rFonts w:ascii="Times New Roman" w:hAnsi="Times New Roman" w:cs="Times New Roman"/>
          <w:sz w:val="28"/>
          <w:szCs w:val="28"/>
        </w:rPr>
        <w:t xml:space="preserve"> Федерального закона №</w:t>
      </w:r>
      <w:r w:rsidRPr="0080497A">
        <w:rPr>
          <w:rFonts w:ascii="Times New Roman" w:hAnsi="Times New Roman" w:cs="Times New Roman"/>
          <w:sz w:val="28"/>
          <w:szCs w:val="28"/>
        </w:rPr>
        <w:t xml:space="preserve"> 44-ФЗ.</w:t>
      </w:r>
    </w:p>
    <w:p w:rsidR="0080497A" w:rsidRPr="0080497A" w:rsidRDefault="0080497A" w:rsidP="0080497A">
      <w:pPr>
        <w:pStyle w:val="ConsPlusNormal"/>
        <w:ind w:firstLine="700"/>
        <w:jc w:val="both"/>
        <w:rPr>
          <w:rFonts w:ascii="Times New Roman" w:hAnsi="Times New Roman" w:cs="Times New Roman"/>
          <w:sz w:val="28"/>
          <w:szCs w:val="28"/>
        </w:rPr>
      </w:pPr>
      <w:r w:rsidRPr="0080497A">
        <w:rPr>
          <w:rFonts w:ascii="Times New Roman" w:hAnsi="Times New Roman" w:cs="Times New Roman"/>
          <w:sz w:val="28"/>
          <w:szCs w:val="28"/>
        </w:rPr>
        <w:t>Если Приемочная комиссия включает членов, не являющихся сотрудниками Министерства, допускается осуществлять подписание документа о приемке без использования усиленных электронных подписей и единой информационной системы в сфере закупок. В единой информационной системе в сфере закупок Министерством прилагается подписанный документ о приемке либо мотивированный отказ в форме электронного образа бумажного документа.</w:t>
      </w:r>
      <w:r w:rsidR="00D23497">
        <w:rPr>
          <w:rFonts w:ascii="Times New Roman" w:hAnsi="Times New Roman" w:cs="Times New Roman"/>
          <w:sz w:val="28"/>
          <w:szCs w:val="28"/>
        </w:rPr>
        <w:t>»;</w:t>
      </w:r>
    </w:p>
    <w:p w:rsidR="00D6610D" w:rsidRDefault="00E120A3" w:rsidP="00D6610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3)</w:t>
      </w:r>
      <w:r w:rsidR="00F11293">
        <w:rPr>
          <w:rFonts w:ascii="Times New Roman" w:hAnsi="Times New Roman"/>
          <w:sz w:val="28"/>
          <w:szCs w:val="28"/>
        </w:rPr>
        <w:t xml:space="preserve"> </w:t>
      </w:r>
      <w:r w:rsidR="00D23497">
        <w:rPr>
          <w:rFonts w:ascii="Times New Roman" w:hAnsi="Times New Roman"/>
          <w:sz w:val="28"/>
          <w:szCs w:val="28"/>
        </w:rPr>
        <w:t xml:space="preserve">в </w:t>
      </w:r>
      <w:r w:rsidR="00D6610D" w:rsidRPr="00ED6C5C">
        <w:rPr>
          <w:rFonts w:ascii="Times New Roman" w:hAnsi="Times New Roman"/>
          <w:sz w:val="28"/>
          <w:szCs w:val="28"/>
        </w:rPr>
        <w:t>пункт</w:t>
      </w:r>
      <w:r w:rsidR="00D23497">
        <w:rPr>
          <w:rFonts w:ascii="Times New Roman" w:hAnsi="Times New Roman"/>
          <w:sz w:val="28"/>
          <w:szCs w:val="28"/>
        </w:rPr>
        <w:t>е</w:t>
      </w:r>
      <w:r w:rsidR="00D6610D" w:rsidRPr="00ED6C5C">
        <w:rPr>
          <w:rFonts w:ascii="Times New Roman" w:hAnsi="Times New Roman"/>
          <w:sz w:val="28"/>
          <w:szCs w:val="28"/>
        </w:rPr>
        <w:t xml:space="preserve"> 5.</w:t>
      </w:r>
      <w:r w:rsidR="00D6610D">
        <w:rPr>
          <w:rFonts w:ascii="Times New Roman" w:hAnsi="Times New Roman"/>
          <w:sz w:val="28"/>
          <w:szCs w:val="28"/>
        </w:rPr>
        <w:t>1</w:t>
      </w:r>
      <w:r w:rsidR="0080497A">
        <w:rPr>
          <w:rFonts w:ascii="Times New Roman" w:hAnsi="Times New Roman"/>
          <w:sz w:val="28"/>
          <w:szCs w:val="28"/>
        </w:rPr>
        <w:t>0</w:t>
      </w:r>
      <w:r w:rsidR="00520914">
        <w:rPr>
          <w:rFonts w:ascii="Times New Roman" w:hAnsi="Times New Roman"/>
          <w:sz w:val="28"/>
          <w:szCs w:val="28"/>
        </w:rPr>
        <w:t xml:space="preserve"> </w:t>
      </w:r>
      <w:r w:rsidR="00D23497">
        <w:rPr>
          <w:rFonts w:ascii="Times New Roman" w:hAnsi="Times New Roman"/>
          <w:sz w:val="28"/>
          <w:szCs w:val="28"/>
        </w:rPr>
        <w:t>абзац</w:t>
      </w:r>
      <w:r w:rsidR="00520914">
        <w:rPr>
          <w:rFonts w:ascii="Times New Roman" w:hAnsi="Times New Roman"/>
          <w:sz w:val="28"/>
          <w:szCs w:val="28"/>
        </w:rPr>
        <w:t xml:space="preserve"> второй исключить</w:t>
      </w:r>
      <w:r w:rsidR="00D23497">
        <w:rPr>
          <w:rFonts w:ascii="Times New Roman" w:hAnsi="Times New Roman"/>
          <w:sz w:val="28"/>
          <w:szCs w:val="28"/>
        </w:rPr>
        <w:t>;</w:t>
      </w:r>
    </w:p>
    <w:p w:rsidR="0080497A" w:rsidRDefault="00E77AC6" w:rsidP="00D2349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23497">
        <w:rPr>
          <w:rFonts w:ascii="Times New Roman" w:hAnsi="Times New Roman"/>
          <w:sz w:val="28"/>
          <w:szCs w:val="28"/>
        </w:rPr>
        <w:t xml:space="preserve"> 4) </w:t>
      </w:r>
      <w:r w:rsidR="00520914">
        <w:rPr>
          <w:rFonts w:ascii="Times New Roman" w:hAnsi="Times New Roman"/>
          <w:sz w:val="28"/>
          <w:szCs w:val="28"/>
        </w:rPr>
        <w:t xml:space="preserve">пункты 5.11.1, </w:t>
      </w:r>
      <w:r w:rsidR="0080497A">
        <w:rPr>
          <w:rFonts w:ascii="Times New Roman" w:hAnsi="Times New Roman"/>
          <w:sz w:val="28"/>
          <w:szCs w:val="28"/>
        </w:rPr>
        <w:t>5.11.2 исключить.</w:t>
      </w:r>
    </w:p>
    <w:p w:rsidR="00C61186" w:rsidRPr="000807FE" w:rsidRDefault="00C149C6" w:rsidP="000D314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CD05E9" w:rsidRPr="00C149C6">
        <w:rPr>
          <w:rFonts w:ascii="Times New Roman" w:hAnsi="Times New Roman"/>
          <w:sz w:val="28"/>
          <w:szCs w:val="28"/>
        </w:rPr>
        <w:t>В</w:t>
      </w:r>
      <w:r w:rsidR="000807FE" w:rsidRPr="00C149C6">
        <w:rPr>
          <w:rFonts w:ascii="Times New Roman" w:hAnsi="Times New Roman"/>
          <w:sz w:val="28"/>
          <w:szCs w:val="28"/>
        </w:rPr>
        <w:t xml:space="preserve"> </w:t>
      </w:r>
      <w:r w:rsidR="000370E6" w:rsidRPr="00C149C6">
        <w:rPr>
          <w:rFonts w:ascii="Times New Roman" w:hAnsi="Times New Roman"/>
          <w:sz w:val="28"/>
          <w:szCs w:val="28"/>
        </w:rPr>
        <w:t>спис</w:t>
      </w:r>
      <w:r w:rsidR="00520914">
        <w:rPr>
          <w:rFonts w:ascii="Times New Roman" w:hAnsi="Times New Roman"/>
          <w:sz w:val="28"/>
          <w:szCs w:val="28"/>
        </w:rPr>
        <w:t>ок</w:t>
      </w:r>
      <w:r w:rsidR="000807FE" w:rsidRPr="00C149C6">
        <w:rPr>
          <w:rFonts w:ascii="Times New Roman" w:hAnsi="Times New Roman"/>
          <w:sz w:val="28"/>
          <w:szCs w:val="28"/>
        </w:rPr>
        <w:t xml:space="preserve"> должностных лиц министерства труда и социального развития Новосибирской области и государственного казенного учреждения Новосибирской области «Соцтехсервис», подлежащих включению в состав Приемочной комиссии министерства труда и социального развития Новосибирской области</w:t>
      </w:r>
      <w:r w:rsidR="000D3141">
        <w:rPr>
          <w:rFonts w:ascii="Times New Roman" w:hAnsi="Times New Roman"/>
          <w:sz w:val="28"/>
          <w:szCs w:val="28"/>
        </w:rPr>
        <w:t>,</w:t>
      </w:r>
      <w:bookmarkStart w:id="0" w:name="_GoBack"/>
      <w:bookmarkEnd w:id="0"/>
      <w:r w:rsidR="000D3141">
        <w:rPr>
          <w:rFonts w:ascii="Times New Roman" w:hAnsi="Times New Roman"/>
          <w:sz w:val="28"/>
          <w:szCs w:val="28"/>
        </w:rPr>
        <w:t xml:space="preserve"> </w:t>
      </w:r>
      <w:r w:rsidR="00E77AC6">
        <w:rPr>
          <w:rFonts w:ascii="Times New Roman" w:hAnsi="Times New Roman"/>
          <w:sz w:val="28"/>
          <w:szCs w:val="28"/>
        </w:rPr>
        <w:t>включить Даниленко Ольгу Владимировну, главного эксперта</w:t>
      </w:r>
      <w:r w:rsidR="00C61186" w:rsidRPr="00BB58D9">
        <w:rPr>
          <w:rFonts w:ascii="Times New Roman" w:hAnsi="Times New Roman"/>
          <w:sz w:val="28"/>
          <w:szCs w:val="28"/>
        </w:rPr>
        <w:t xml:space="preserve"> отдела </w:t>
      </w:r>
      <w:r w:rsidR="00B565DD">
        <w:rPr>
          <w:rFonts w:ascii="Times New Roman" w:hAnsi="Times New Roman"/>
          <w:sz w:val="28"/>
          <w:szCs w:val="28"/>
        </w:rPr>
        <w:t>контрактной службы управления государственных закупок и учета</w:t>
      </w:r>
      <w:r w:rsidR="00E77AC6">
        <w:rPr>
          <w:rFonts w:ascii="Times New Roman" w:hAnsi="Times New Roman"/>
          <w:sz w:val="28"/>
          <w:szCs w:val="28"/>
        </w:rPr>
        <w:t>.</w:t>
      </w:r>
    </w:p>
    <w:p w:rsidR="009E053E" w:rsidRPr="0004270B" w:rsidRDefault="009E053E" w:rsidP="0004270B">
      <w:pPr>
        <w:widowControl w:val="0"/>
        <w:autoSpaceDE w:val="0"/>
        <w:autoSpaceDN w:val="0"/>
        <w:spacing w:after="0" w:line="240" w:lineRule="auto"/>
        <w:ind w:firstLine="709"/>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397"/>
        <w:gridCol w:w="5726"/>
      </w:tblGrid>
      <w:tr w:rsidR="00B565DD" w:rsidRPr="00C8469B" w:rsidTr="002F0D94">
        <w:tc>
          <w:tcPr>
            <w:tcW w:w="2948" w:type="dxa"/>
            <w:tcBorders>
              <w:top w:val="nil"/>
              <w:left w:val="nil"/>
              <w:bottom w:val="nil"/>
              <w:right w:val="nil"/>
            </w:tcBorders>
          </w:tcPr>
          <w:p w:rsidR="00B565DD" w:rsidRPr="00C8469B" w:rsidRDefault="00B565DD" w:rsidP="002F0D94">
            <w:pPr>
              <w:pStyle w:val="ConsPlusNormal"/>
              <w:rPr>
                <w:rFonts w:ascii="Times New Roman" w:hAnsi="Times New Roman" w:cs="Times New Roman"/>
              </w:rPr>
            </w:pPr>
          </w:p>
        </w:tc>
        <w:tc>
          <w:tcPr>
            <w:tcW w:w="397" w:type="dxa"/>
            <w:tcBorders>
              <w:top w:val="nil"/>
              <w:left w:val="nil"/>
              <w:bottom w:val="nil"/>
              <w:right w:val="nil"/>
            </w:tcBorders>
          </w:tcPr>
          <w:p w:rsidR="00B565DD" w:rsidRPr="00C8469B" w:rsidRDefault="00B565DD" w:rsidP="002F0D94">
            <w:pPr>
              <w:pStyle w:val="ConsPlusNormal"/>
              <w:jc w:val="center"/>
              <w:rPr>
                <w:rFonts w:ascii="Times New Roman" w:hAnsi="Times New Roman" w:cs="Times New Roman"/>
              </w:rPr>
            </w:pPr>
          </w:p>
        </w:tc>
        <w:tc>
          <w:tcPr>
            <w:tcW w:w="5726" w:type="dxa"/>
            <w:tcBorders>
              <w:top w:val="nil"/>
              <w:left w:val="nil"/>
              <w:bottom w:val="nil"/>
              <w:right w:val="nil"/>
            </w:tcBorders>
          </w:tcPr>
          <w:p w:rsidR="00B565DD" w:rsidRPr="00C8469B" w:rsidRDefault="00B565DD" w:rsidP="00B565DD">
            <w:pPr>
              <w:pStyle w:val="ConsPlusTitle"/>
              <w:jc w:val="center"/>
              <w:rPr>
                <w:rFonts w:ascii="Times New Roman" w:hAnsi="Times New Roman" w:cs="Times New Roman"/>
              </w:rPr>
            </w:pPr>
          </w:p>
        </w:tc>
      </w:tr>
    </w:tbl>
    <w:p w:rsidR="008437B1" w:rsidRDefault="008437B1" w:rsidP="004E7516">
      <w:pPr>
        <w:pStyle w:val="ad"/>
        <w:tabs>
          <w:tab w:val="right" w:pos="9781"/>
        </w:tabs>
        <w:spacing w:after="0" w:line="240" w:lineRule="auto"/>
        <w:ind w:left="0"/>
        <w:rPr>
          <w:rFonts w:ascii="Times New Roman" w:hAnsi="Times New Roman"/>
          <w:sz w:val="28"/>
          <w:szCs w:val="28"/>
        </w:rPr>
      </w:pPr>
    </w:p>
    <w:p w:rsidR="00E12A8B" w:rsidRDefault="00E12A8B" w:rsidP="004E7516">
      <w:pPr>
        <w:pStyle w:val="ad"/>
        <w:tabs>
          <w:tab w:val="right" w:pos="9781"/>
        </w:tabs>
        <w:spacing w:after="0" w:line="240" w:lineRule="auto"/>
        <w:ind w:left="0"/>
        <w:rPr>
          <w:rFonts w:ascii="Times New Roman" w:hAnsi="Times New Roman"/>
          <w:sz w:val="28"/>
          <w:szCs w:val="28"/>
        </w:rPr>
      </w:pPr>
    </w:p>
    <w:p w:rsidR="00711152" w:rsidRDefault="00BB58D9" w:rsidP="004E7516">
      <w:pPr>
        <w:pStyle w:val="ad"/>
        <w:tabs>
          <w:tab w:val="right" w:pos="9781"/>
        </w:tabs>
        <w:spacing w:after="0" w:line="240" w:lineRule="auto"/>
        <w:ind w:left="0"/>
        <w:rPr>
          <w:rFonts w:ascii="Times New Roman" w:hAnsi="Times New Roman"/>
          <w:sz w:val="28"/>
          <w:szCs w:val="28"/>
        </w:rPr>
      </w:pPr>
      <w:r>
        <w:rPr>
          <w:rFonts w:ascii="Times New Roman" w:hAnsi="Times New Roman"/>
          <w:sz w:val="28"/>
          <w:szCs w:val="28"/>
        </w:rPr>
        <w:t>М</w:t>
      </w:r>
      <w:r w:rsidR="007D7ADB">
        <w:rPr>
          <w:rFonts w:ascii="Times New Roman" w:hAnsi="Times New Roman"/>
          <w:sz w:val="28"/>
          <w:szCs w:val="28"/>
        </w:rPr>
        <w:t>инистр</w:t>
      </w:r>
      <w:r w:rsidR="004E7516" w:rsidRPr="004E7516">
        <w:rPr>
          <w:rFonts w:ascii="Times New Roman" w:hAnsi="Times New Roman"/>
          <w:sz w:val="28"/>
          <w:szCs w:val="28"/>
        </w:rPr>
        <w:t xml:space="preserve">       </w:t>
      </w:r>
      <w:r>
        <w:rPr>
          <w:rFonts w:ascii="Times New Roman" w:hAnsi="Times New Roman"/>
          <w:sz w:val="28"/>
          <w:szCs w:val="28"/>
        </w:rPr>
        <w:t xml:space="preserve">                      </w:t>
      </w:r>
      <w:r w:rsidR="004E7516" w:rsidRPr="004E7516">
        <w:rPr>
          <w:rFonts w:ascii="Times New Roman" w:hAnsi="Times New Roman"/>
          <w:sz w:val="28"/>
          <w:szCs w:val="28"/>
        </w:rPr>
        <w:t xml:space="preserve">                                                                        Е.В. Бахарева</w:t>
      </w:r>
    </w:p>
    <w:sectPr w:rsidR="00711152" w:rsidSect="00C767CF">
      <w:headerReference w:type="default" r:id="rId12"/>
      <w:type w:val="continuous"/>
      <w:pgSz w:w="11906" w:h="16838"/>
      <w:pgMar w:top="567"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73D" w:rsidRDefault="00F8573D" w:rsidP="00EB1417">
      <w:pPr>
        <w:spacing w:after="0" w:line="240" w:lineRule="auto"/>
      </w:pPr>
      <w:r>
        <w:separator/>
      </w:r>
    </w:p>
  </w:endnote>
  <w:endnote w:type="continuationSeparator" w:id="0">
    <w:p w:rsidR="00F8573D" w:rsidRDefault="00F8573D" w:rsidP="00EB1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73D" w:rsidRDefault="00F8573D" w:rsidP="00EB1417">
      <w:pPr>
        <w:spacing w:after="0" w:line="240" w:lineRule="auto"/>
      </w:pPr>
      <w:r>
        <w:separator/>
      </w:r>
    </w:p>
  </w:footnote>
  <w:footnote w:type="continuationSeparator" w:id="0">
    <w:p w:rsidR="00F8573D" w:rsidRDefault="00F8573D" w:rsidP="00EB14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3CA" w:rsidRPr="00C767CF" w:rsidRDefault="00BF4398" w:rsidP="00D873CA">
    <w:pPr>
      <w:pStyle w:val="a7"/>
      <w:ind w:firstLine="0"/>
      <w:jc w:val="center"/>
      <w:rPr>
        <w:sz w:val="20"/>
      </w:rPr>
    </w:pPr>
    <w:r w:rsidRPr="00C767CF">
      <w:rPr>
        <w:sz w:val="20"/>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164709"/>
      <w:docPartObj>
        <w:docPartGallery w:val="Page Numbers (Top of Page)"/>
        <w:docPartUnique/>
      </w:docPartObj>
    </w:sdtPr>
    <w:sdtEndPr/>
    <w:sdtContent>
      <w:p w:rsidR="003E39F4" w:rsidRDefault="003E39F4">
        <w:pPr>
          <w:pStyle w:val="a7"/>
          <w:jc w:val="center"/>
        </w:pPr>
        <w:r w:rsidRPr="003E39F4">
          <w:rPr>
            <w:sz w:val="20"/>
          </w:rPr>
          <w:fldChar w:fldCharType="begin"/>
        </w:r>
        <w:r w:rsidRPr="003E39F4">
          <w:rPr>
            <w:sz w:val="20"/>
          </w:rPr>
          <w:instrText>PAGE   \* MERGEFORMAT</w:instrText>
        </w:r>
        <w:r w:rsidRPr="003E39F4">
          <w:rPr>
            <w:sz w:val="20"/>
          </w:rPr>
          <w:fldChar w:fldCharType="separate"/>
        </w:r>
        <w:r w:rsidR="000D3141">
          <w:rPr>
            <w:noProof/>
            <w:sz w:val="20"/>
          </w:rPr>
          <w:t>2</w:t>
        </w:r>
        <w:r w:rsidRPr="003E39F4">
          <w:rPr>
            <w:sz w:val="20"/>
          </w:rPr>
          <w:fldChar w:fldCharType="end"/>
        </w:r>
      </w:p>
    </w:sdtContent>
  </w:sdt>
  <w:p w:rsidR="002A044A" w:rsidRPr="00A23BAD" w:rsidRDefault="002A044A" w:rsidP="00A23BAD">
    <w:pPr>
      <w:pStyle w:val="a7"/>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63CB5"/>
    <w:multiLevelType w:val="hybridMultilevel"/>
    <w:tmpl w:val="CFCC63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CF3FAF"/>
    <w:multiLevelType w:val="hybridMultilevel"/>
    <w:tmpl w:val="7BE43D20"/>
    <w:lvl w:ilvl="0" w:tplc="B750FB48">
      <w:start w:val="2"/>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15:restartNumberingAfterBreak="0">
    <w:nsid w:val="32B92253"/>
    <w:multiLevelType w:val="hybridMultilevel"/>
    <w:tmpl w:val="6B7A9A34"/>
    <w:lvl w:ilvl="0" w:tplc="7A383A9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FF30B3A"/>
    <w:multiLevelType w:val="hybridMultilevel"/>
    <w:tmpl w:val="3AA09AC6"/>
    <w:lvl w:ilvl="0" w:tplc="74E4F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94765D3"/>
    <w:multiLevelType w:val="hybridMultilevel"/>
    <w:tmpl w:val="869EBD3C"/>
    <w:lvl w:ilvl="0" w:tplc="84BC90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C2D1FCB"/>
    <w:multiLevelType w:val="hybridMultilevel"/>
    <w:tmpl w:val="F354A852"/>
    <w:lvl w:ilvl="0" w:tplc="D6169C2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CD66EC1"/>
    <w:multiLevelType w:val="hybridMultilevel"/>
    <w:tmpl w:val="96246EA4"/>
    <w:lvl w:ilvl="0" w:tplc="B2528A7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DA16419"/>
    <w:multiLevelType w:val="hybridMultilevel"/>
    <w:tmpl w:val="A8DA38B4"/>
    <w:lvl w:ilvl="0" w:tplc="913C32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4"/>
  </w:num>
  <w:num w:numId="3">
    <w:abstractNumId w:val="3"/>
  </w:num>
  <w:num w:numId="4">
    <w:abstractNumId w:val="1"/>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48"/>
    <w:rsid w:val="000138E6"/>
    <w:rsid w:val="00015A1F"/>
    <w:rsid w:val="000370E6"/>
    <w:rsid w:val="0004270B"/>
    <w:rsid w:val="0004350A"/>
    <w:rsid w:val="00050D3C"/>
    <w:rsid w:val="000541CD"/>
    <w:rsid w:val="00055852"/>
    <w:rsid w:val="00065837"/>
    <w:rsid w:val="000730AF"/>
    <w:rsid w:val="000807FE"/>
    <w:rsid w:val="00087061"/>
    <w:rsid w:val="00094F34"/>
    <w:rsid w:val="000A5633"/>
    <w:rsid w:val="000B3204"/>
    <w:rsid w:val="000B3ECD"/>
    <w:rsid w:val="000D3141"/>
    <w:rsid w:val="000D38F9"/>
    <w:rsid w:val="000D685B"/>
    <w:rsid w:val="00103BC8"/>
    <w:rsid w:val="00103EC2"/>
    <w:rsid w:val="001115CE"/>
    <w:rsid w:val="00122411"/>
    <w:rsid w:val="00123A3C"/>
    <w:rsid w:val="001242CF"/>
    <w:rsid w:val="00124FE3"/>
    <w:rsid w:val="00140E0A"/>
    <w:rsid w:val="0017214D"/>
    <w:rsid w:val="00175992"/>
    <w:rsid w:val="00180B47"/>
    <w:rsid w:val="001829F2"/>
    <w:rsid w:val="001A237A"/>
    <w:rsid w:val="001A4C25"/>
    <w:rsid w:val="001B6F16"/>
    <w:rsid w:val="001D7D9D"/>
    <w:rsid w:val="001E7467"/>
    <w:rsid w:val="001F43F6"/>
    <w:rsid w:val="00215D9D"/>
    <w:rsid w:val="002262FB"/>
    <w:rsid w:val="00227BB7"/>
    <w:rsid w:val="00227DDA"/>
    <w:rsid w:val="00233869"/>
    <w:rsid w:val="0023745F"/>
    <w:rsid w:val="00253CE3"/>
    <w:rsid w:val="0027254E"/>
    <w:rsid w:val="002949E3"/>
    <w:rsid w:val="002A044A"/>
    <w:rsid w:val="002C22D4"/>
    <w:rsid w:val="002E3AC9"/>
    <w:rsid w:val="002E5822"/>
    <w:rsid w:val="00302963"/>
    <w:rsid w:val="00303284"/>
    <w:rsid w:val="0031337C"/>
    <w:rsid w:val="00326110"/>
    <w:rsid w:val="00341DF6"/>
    <w:rsid w:val="00364C3D"/>
    <w:rsid w:val="00366CF8"/>
    <w:rsid w:val="003733F9"/>
    <w:rsid w:val="003849A7"/>
    <w:rsid w:val="00384FFD"/>
    <w:rsid w:val="00386975"/>
    <w:rsid w:val="003901A3"/>
    <w:rsid w:val="0039375C"/>
    <w:rsid w:val="00395E8E"/>
    <w:rsid w:val="003B2200"/>
    <w:rsid w:val="003B6F2D"/>
    <w:rsid w:val="003D6AE8"/>
    <w:rsid w:val="003E39F4"/>
    <w:rsid w:val="003F2047"/>
    <w:rsid w:val="003F5774"/>
    <w:rsid w:val="00406DDA"/>
    <w:rsid w:val="00417737"/>
    <w:rsid w:val="0042427F"/>
    <w:rsid w:val="0042639E"/>
    <w:rsid w:val="0043205A"/>
    <w:rsid w:val="0043467A"/>
    <w:rsid w:val="0044341B"/>
    <w:rsid w:val="00443842"/>
    <w:rsid w:val="00452E55"/>
    <w:rsid w:val="00457F37"/>
    <w:rsid w:val="00471472"/>
    <w:rsid w:val="00486B14"/>
    <w:rsid w:val="00497ACC"/>
    <w:rsid w:val="004D1493"/>
    <w:rsid w:val="004D3924"/>
    <w:rsid w:val="004E7516"/>
    <w:rsid w:val="004F468B"/>
    <w:rsid w:val="00502A47"/>
    <w:rsid w:val="00504FDD"/>
    <w:rsid w:val="00514822"/>
    <w:rsid w:val="00520914"/>
    <w:rsid w:val="00526CA1"/>
    <w:rsid w:val="0053024F"/>
    <w:rsid w:val="00534EA2"/>
    <w:rsid w:val="0056755B"/>
    <w:rsid w:val="005705D7"/>
    <w:rsid w:val="005974A1"/>
    <w:rsid w:val="005A5DF3"/>
    <w:rsid w:val="005D243F"/>
    <w:rsid w:val="005D2892"/>
    <w:rsid w:val="005D6389"/>
    <w:rsid w:val="005F07FA"/>
    <w:rsid w:val="00600C12"/>
    <w:rsid w:val="00610BA0"/>
    <w:rsid w:val="0061524C"/>
    <w:rsid w:val="0062108C"/>
    <w:rsid w:val="006344EE"/>
    <w:rsid w:val="00640373"/>
    <w:rsid w:val="0065037A"/>
    <w:rsid w:val="00662C7E"/>
    <w:rsid w:val="006703A6"/>
    <w:rsid w:val="0067440F"/>
    <w:rsid w:val="00681ABC"/>
    <w:rsid w:val="0068260D"/>
    <w:rsid w:val="00683108"/>
    <w:rsid w:val="00684A08"/>
    <w:rsid w:val="00697A95"/>
    <w:rsid w:val="006B18D6"/>
    <w:rsid w:val="006D15EF"/>
    <w:rsid w:val="006D5203"/>
    <w:rsid w:val="006E26DD"/>
    <w:rsid w:val="006F5ABD"/>
    <w:rsid w:val="00700D2B"/>
    <w:rsid w:val="0070261F"/>
    <w:rsid w:val="00711152"/>
    <w:rsid w:val="00730923"/>
    <w:rsid w:val="007328A4"/>
    <w:rsid w:val="00736206"/>
    <w:rsid w:val="0073680E"/>
    <w:rsid w:val="007373AE"/>
    <w:rsid w:val="00756BFC"/>
    <w:rsid w:val="00760477"/>
    <w:rsid w:val="00763F54"/>
    <w:rsid w:val="007641CD"/>
    <w:rsid w:val="00773BAD"/>
    <w:rsid w:val="007769B7"/>
    <w:rsid w:val="00785DB6"/>
    <w:rsid w:val="0079362B"/>
    <w:rsid w:val="007B7A13"/>
    <w:rsid w:val="007D6F06"/>
    <w:rsid w:val="007D7ADB"/>
    <w:rsid w:val="007E5A50"/>
    <w:rsid w:val="007F2CEA"/>
    <w:rsid w:val="007F6CF2"/>
    <w:rsid w:val="007F6DEC"/>
    <w:rsid w:val="0080497A"/>
    <w:rsid w:val="00822D5D"/>
    <w:rsid w:val="0082396B"/>
    <w:rsid w:val="0083569F"/>
    <w:rsid w:val="008437B1"/>
    <w:rsid w:val="00854248"/>
    <w:rsid w:val="00870490"/>
    <w:rsid w:val="008761A5"/>
    <w:rsid w:val="00890387"/>
    <w:rsid w:val="008A4A79"/>
    <w:rsid w:val="008A6186"/>
    <w:rsid w:val="008C7EF0"/>
    <w:rsid w:val="008D15C1"/>
    <w:rsid w:val="008D6E0D"/>
    <w:rsid w:val="008E7AC1"/>
    <w:rsid w:val="008F07D6"/>
    <w:rsid w:val="008F1CB8"/>
    <w:rsid w:val="008F274B"/>
    <w:rsid w:val="008F2B2F"/>
    <w:rsid w:val="00901234"/>
    <w:rsid w:val="00901A33"/>
    <w:rsid w:val="0090518E"/>
    <w:rsid w:val="009437A4"/>
    <w:rsid w:val="00946709"/>
    <w:rsid w:val="00961A88"/>
    <w:rsid w:val="00973661"/>
    <w:rsid w:val="00974ACC"/>
    <w:rsid w:val="00995755"/>
    <w:rsid w:val="009A0088"/>
    <w:rsid w:val="009A437C"/>
    <w:rsid w:val="009C0C4E"/>
    <w:rsid w:val="009C53BE"/>
    <w:rsid w:val="009D0050"/>
    <w:rsid w:val="009D4846"/>
    <w:rsid w:val="009E053E"/>
    <w:rsid w:val="009E4B00"/>
    <w:rsid w:val="009E62CF"/>
    <w:rsid w:val="00A01477"/>
    <w:rsid w:val="00A1131E"/>
    <w:rsid w:val="00A27FE4"/>
    <w:rsid w:val="00A53E65"/>
    <w:rsid w:val="00A66FB0"/>
    <w:rsid w:val="00A67D7C"/>
    <w:rsid w:val="00AC1FBE"/>
    <w:rsid w:val="00AC54E9"/>
    <w:rsid w:val="00AE160E"/>
    <w:rsid w:val="00AE1BAB"/>
    <w:rsid w:val="00AF26A1"/>
    <w:rsid w:val="00AF60FC"/>
    <w:rsid w:val="00B01253"/>
    <w:rsid w:val="00B07E90"/>
    <w:rsid w:val="00B17FF6"/>
    <w:rsid w:val="00B21C4F"/>
    <w:rsid w:val="00B2224C"/>
    <w:rsid w:val="00B26CB0"/>
    <w:rsid w:val="00B31EFC"/>
    <w:rsid w:val="00B34BA4"/>
    <w:rsid w:val="00B3565A"/>
    <w:rsid w:val="00B40F7E"/>
    <w:rsid w:val="00B43251"/>
    <w:rsid w:val="00B565DD"/>
    <w:rsid w:val="00B57829"/>
    <w:rsid w:val="00B63FA3"/>
    <w:rsid w:val="00B70F20"/>
    <w:rsid w:val="00B80428"/>
    <w:rsid w:val="00B92C01"/>
    <w:rsid w:val="00BA0AF3"/>
    <w:rsid w:val="00BB58D9"/>
    <w:rsid w:val="00BC689A"/>
    <w:rsid w:val="00BC73CB"/>
    <w:rsid w:val="00BF0732"/>
    <w:rsid w:val="00BF4398"/>
    <w:rsid w:val="00C07547"/>
    <w:rsid w:val="00C13F54"/>
    <w:rsid w:val="00C14217"/>
    <w:rsid w:val="00C149C6"/>
    <w:rsid w:val="00C21261"/>
    <w:rsid w:val="00C219EB"/>
    <w:rsid w:val="00C2218A"/>
    <w:rsid w:val="00C241C4"/>
    <w:rsid w:val="00C44070"/>
    <w:rsid w:val="00C472C8"/>
    <w:rsid w:val="00C51B61"/>
    <w:rsid w:val="00C61186"/>
    <w:rsid w:val="00C638FD"/>
    <w:rsid w:val="00C67C04"/>
    <w:rsid w:val="00C75E13"/>
    <w:rsid w:val="00C764A4"/>
    <w:rsid w:val="00C767CF"/>
    <w:rsid w:val="00C8469B"/>
    <w:rsid w:val="00C8504A"/>
    <w:rsid w:val="00C87E07"/>
    <w:rsid w:val="00CA3252"/>
    <w:rsid w:val="00CA7975"/>
    <w:rsid w:val="00CA79A1"/>
    <w:rsid w:val="00CB7865"/>
    <w:rsid w:val="00CC2C72"/>
    <w:rsid w:val="00CC75CC"/>
    <w:rsid w:val="00CD05E9"/>
    <w:rsid w:val="00CF06C4"/>
    <w:rsid w:val="00D024C2"/>
    <w:rsid w:val="00D11656"/>
    <w:rsid w:val="00D14069"/>
    <w:rsid w:val="00D206FC"/>
    <w:rsid w:val="00D2084F"/>
    <w:rsid w:val="00D2088C"/>
    <w:rsid w:val="00D23497"/>
    <w:rsid w:val="00D27378"/>
    <w:rsid w:val="00D3400B"/>
    <w:rsid w:val="00D47FCA"/>
    <w:rsid w:val="00D63995"/>
    <w:rsid w:val="00D6610D"/>
    <w:rsid w:val="00D70270"/>
    <w:rsid w:val="00D772E6"/>
    <w:rsid w:val="00D8091F"/>
    <w:rsid w:val="00D83F3E"/>
    <w:rsid w:val="00D873CA"/>
    <w:rsid w:val="00DA0866"/>
    <w:rsid w:val="00DA2A74"/>
    <w:rsid w:val="00DA592B"/>
    <w:rsid w:val="00DB1074"/>
    <w:rsid w:val="00DB510E"/>
    <w:rsid w:val="00DC0F48"/>
    <w:rsid w:val="00DD3AEF"/>
    <w:rsid w:val="00DE6864"/>
    <w:rsid w:val="00E039F6"/>
    <w:rsid w:val="00E120A3"/>
    <w:rsid w:val="00E12A8B"/>
    <w:rsid w:val="00E16303"/>
    <w:rsid w:val="00E16AE7"/>
    <w:rsid w:val="00E2377A"/>
    <w:rsid w:val="00E313B8"/>
    <w:rsid w:val="00E36491"/>
    <w:rsid w:val="00E4305C"/>
    <w:rsid w:val="00E617F9"/>
    <w:rsid w:val="00E64832"/>
    <w:rsid w:val="00E77345"/>
    <w:rsid w:val="00E77AC6"/>
    <w:rsid w:val="00E8036F"/>
    <w:rsid w:val="00E930A8"/>
    <w:rsid w:val="00EB1417"/>
    <w:rsid w:val="00EC63B3"/>
    <w:rsid w:val="00ED6C5C"/>
    <w:rsid w:val="00EE0A3B"/>
    <w:rsid w:val="00EE3035"/>
    <w:rsid w:val="00EE4BED"/>
    <w:rsid w:val="00F02520"/>
    <w:rsid w:val="00F045D7"/>
    <w:rsid w:val="00F11293"/>
    <w:rsid w:val="00F265DD"/>
    <w:rsid w:val="00F36D19"/>
    <w:rsid w:val="00F616F7"/>
    <w:rsid w:val="00F7693B"/>
    <w:rsid w:val="00F76F69"/>
    <w:rsid w:val="00F84C4B"/>
    <w:rsid w:val="00F8573D"/>
    <w:rsid w:val="00F878A7"/>
    <w:rsid w:val="00F93C10"/>
    <w:rsid w:val="00FA1AA2"/>
    <w:rsid w:val="00FB59A7"/>
    <w:rsid w:val="00FB65AB"/>
    <w:rsid w:val="00FC206E"/>
    <w:rsid w:val="00FE1EFF"/>
    <w:rsid w:val="00FF04E8"/>
    <w:rsid w:val="00FF3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DA04283-BD61-49D3-B0A4-F5355ED60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200"/>
    <w:pPr>
      <w:spacing w:after="200" w:line="276" w:lineRule="auto"/>
    </w:pPr>
    <w:rPr>
      <w:sz w:val="22"/>
      <w:szCs w:val="22"/>
    </w:rPr>
  </w:style>
  <w:style w:type="paragraph" w:styleId="2">
    <w:name w:val="heading 2"/>
    <w:basedOn w:val="a"/>
    <w:next w:val="a"/>
    <w:link w:val="20"/>
    <w:unhideWhenUsed/>
    <w:qFormat/>
    <w:locked/>
    <w:rsid w:val="000D38F9"/>
    <w:pPr>
      <w:keepNext/>
      <w:spacing w:before="240" w:after="60"/>
      <w:outlineLvl w:val="1"/>
    </w:pPr>
    <w:rPr>
      <w:rFonts w:ascii="Cambria" w:hAnsi="Cambria"/>
      <w:b/>
      <w:bCs/>
      <w:i/>
      <w:iCs/>
      <w:sz w:val="28"/>
      <w:szCs w:val="28"/>
    </w:rPr>
  </w:style>
  <w:style w:type="paragraph" w:styleId="4">
    <w:name w:val="heading 4"/>
    <w:basedOn w:val="a"/>
    <w:next w:val="a"/>
    <w:link w:val="40"/>
    <w:qFormat/>
    <w:locked/>
    <w:rsid w:val="00CF06C4"/>
    <w:pPr>
      <w:keepNext/>
      <w:spacing w:after="0" w:line="240" w:lineRule="auto"/>
      <w:outlineLvl w:val="3"/>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A5D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A5DF3"/>
    <w:rPr>
      <w:rFonts w:ascii="Tahoma" w:hAnsi="Tahoma" w:cs="Tahoma"/>
      <w:sz w:val="16"/>
      <w:szCs w:val="16"/>
    </w:rPr>
  </w:style>
  <w:style w:type="table" w:styleId="a5">
    <w:name w:val="Table Grid"/>
    <w:basedOn w:val="a1"/>
    <w:uiPriority w:val="99"/>
    <w:rsid w:val="005A5D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basedOn w:val="a0"/>
    <w:uiPriority w:val="99"/>
    <w:rsid w:val="00D024C2"/>
    <w:rPr>
      <w:rFonts w:cs="Times New Roman"/>
      <w:color w:val="0000FF"/>
      <w:u w:val="single"/>
    </w:rPr>
  </w:style>
  <w:style w:type="paragraph" w:styleId="a7">
    <w:name w:val="header"/>
    <w:basedOn w:val="a"/>
    <w:link w:val="a8"/>
    <w:uiPriority w:val="99"/>
    <w:rsid w:val="00D024C2"/>
    <w:pPr>
      <w:tabs>
        <w:tab w:val="center" w:pos="4536"/>
        <w:tab w:val="right" w:pos="9072"/>
      </w:tabs>
      <w:spacing w:after="0" w:line="240" w:lineRule="auto"/>
      <w:ind w:firstLine="709"/>
      <w:jc w:val="both"/>
    </w:pPr>
    <w:rPr>
      <w:rFonts w:ascii="Times New Roman" w:hAnsi="Times New Roman"/>
      <w:sz w:val="28"/>
      <w:szCs w:val="20"/>
    </w:rPr>
  </w:style>
  <w:style w:type="character" w:customStyle="1" w:styleId="a8">
    <w:name w:val="Верхний колонтитул Знак"/>
    <w:basedOn w:val="a0"/>
    <w:link w:val="a7"/>
    <w:uiPriority w:val="99"/>
    <w:locked/>
    <w:rsid w:val="00D024C2"/>
    <w:rPr>
      <w:rFonts w:ascii="Times New Roman" w:hAnsi="Times New Roman" w:cs="Times New Roman"/>
      <w:sz w:val="20"/>
      <w:szCs w:val="20"/>
    </w:rPr>
  </w:style>
  <w:style w:type="character" w:customStyle="1" w:styleId="40">
    <w:name w:val="Заголовок 4 Знак"/>
    <w:basedOn w:val="a0"/>
    <w:link w:val="4"/>
    <w:rsid w:val="00CF06C4"/>
    <w:rPr>
      <w:rFonts w:ascii="Times New Roman" w:hAnsi="Times New Roman"/>
      <w:sz w:val="28"/>
      <w:szCs w:val="20"/>
    </w:rPr>
  </w:style>
  <w:style w:type="paragraph" w:styleId="a9">
    <w:name w:val="Body Text"/>
    <w:basedOn w:val="a"/>
    <w:link w:val="aa"/>
    <w:rsid w:val="00CF06C4"/>
    <w:pPr>
      <w:spacing w:after="0" w:line="240" w:lineRule="auto"/>
      <w:jc w:val="both"/>
    </w:pPr>
    <w:rPr>
      <w:rFonts w:ascii="Times New Roman" w:hAnsi="Times New Roman"/>
      <w:sz w:val="28"/>
      <w:szCs w:val="20"/>
    </w:rPr>
  </w:style>
  <w:style w:type="character" w:customStyle="1" w:styleId="aa">
    <w:name w:val="Основной текст Знак"/>
    <w:basedOn w:val="a0"/>
    <w:link w:val="a9"/>
    <w:rsid w:val="00CF06C4"/>
    <w:rPr>
      <w:rFonts w:ascii="Times New Roman" w:hAnsi="Times New Roman"/>
      <w:sz w:val="28"/>
      <w:szCs w:val="20"/>
    </w:rPr>
  </w:style>
  <w:style w:type="paragraph" w:styleId="ab">
    <w:name w:val="footer"/>
    <w:basedOn w:val="a"/>
    <w:link w:val="ac"/>
    <w:rsid w:val="00CF06C4"/>
    <w:pPr>
      <w:tabs>
        <w:tab w:val="center" w:pos="4153"/>
        <w:tab w:val="right" w:pos="8306"/>
      </w:tabs>
      <w:spacing w:after="0" w:line="240" w:lineRule="auto"/>
    </w:pPr>
    <w:rPr>
      <w:rFonts w:ascii="Times New Roman" w:hAnsi="Times New Roman"/>
      <w:sz w:val="28"/>
      <w:szCs w:val="20"/>
    </w:rPr>
  </w:style>
  <w:style w:type="character" w:customStyle="1" w:styleId="ac">
    <w:name w:val="Нижний колонтитул Знак"/>
    <w:basedOn w:val="a0"/>
    <w:link w:val="ab"/>
    <w:rsid w:val="00CF06C4"/>
    <w:rPr>
      <w:rFonts w:ascii="Times New Roman" w:hAnsi="Times New Roman"/>
      <w:sz w:val="28"/>
      <w:szCs w:val="20"/>
    </w:rPr>
  </w:style>
  <w:style w:type="character" w:customStyle="1" w:styleId="20">
    <w:name w:val="Заголовок 2 Знак"/>
    <w:basedOn w:val="a0"/>
    <w:link w:val="2"/>
    <w:rsid w:val="000D38F9"/>
    <w:rPr>
      <w:rFonts w:ascii="Cambria" w:eastAsia="Times New Roman" w:hAnsi="Cambria" w:cs="Times New Roman"/>
      <w:b/>
      <w:bCs/>
      <w:i/>
      <w:iCs/>
      <w:sz w:val="28"/>
      <w:szCs w:val="28"/>
    </w:rPr>
  </w:style>
  <w:style w:type="paragraph" w:customStyle="1" w:styleId="ConsPlusTitle">
    <w:name w:val="ConsPlusTitle"/>
    <w:rsid w:val="00D47FCA"/>
    <w:pPr>
      <w:widowControl w:val="0"/>
      <w:autoSpaceDE w:val="0"/>
      <w:autoSpaceDN w:val="0"/>
    </w:pPr>
    <w:rPr>
      <w:rFonts w:cs="Calibri"/>
      <w:b/>
      <w:sz w:val="22"/>
    </w:rPr>
  </w:style>
  <w:style w:type="paragraph" w:styleId="ad">
    <w:name w:val="Body Text Indent"/>
    <w:basedOn w:val="a"/>
    <w:link w:val="ae"/>
    <w:uiPriority w:val="99"/>
    <w:unhideWhenUsed/>
    <w:rsid w:val="002E5822"/>
    <w:pPr>
      <w:spacing w:after="120"/>
      <w:ind w:left="283"/>
    </w:pPr>
  </w:style>
  <w:style w:type="character" w:customStyle="1" w:styleId="ae">
    <w:name w:val="Основной текст с отступом Знак"/>
    <w:basedOn w:val="a0"/>
    <w:link w:val="ad"/>
    <w:uiPriority w:val="99"/>
    <w:rsid w:val="002E5822"/>
    <w:rPr>
      <w:sz w:val="22"/>
      <w:szCs w:val="22"/>
    </w:rPr>
  </w:style>
  <w:style w:type="paragraph" w:styleId="af">
    <w:name w:val="List Paragraph"/>
    <w:basedOn w:val="a"/>
    <w:uiPriority w:val="34"/>
    <w:qFormat/>
    <w:rsid w:val="00711152"/>
    <w:pPr>
      <w:ind w:left="720"/>
      <w:contextualSpacing/>
    </w:pPr>
  </w:style>
  <w:style w:type="paragraph" w:customStyle="1" w:styleId="ConsPlusNormal">
    <w:name w:val="ConsPlusNormal"/>
    <w:rsid w:val="00B565DD"/>
    <w:pPr>
      <w:widowControl w:val="0"/>
      <w:autoSpaceDE w:val="0"/>
      <w:autoSpaceDN w:val="0"/>
    </w:pPr>
    <w:rPr>
      <w:rFonts w:ascii="Arial" w:eastAsiaTheme="minorEastAsia"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5972&amp;dst=2953"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65243&amp;dst=596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A9E8E-C585-42D1-9D2F-8D784588D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2</Pages>
  <Words>592</Words>
  <Characters>3379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dtsr</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ob-priem</dc:creator>
  <cp:lastModifiedBy>Тумашова Ольга Сергеевна</cp:lastModifiedBy>
  <cp:revision>66</cp:revision>
  <cp:lastPrinted>2024-07-19T08:39:00Z</cp:lastPrinted>
  <dcterms:created xsi:type="dcterms:W3CDTF">2021-11-16T07:18:00Z</dcterms:created>
  <dcterms:modified xsi:type="dcterms:W3CDTF">2024-07-19T08:40:00Z</dcterms:modified>
</cp:coreProperties>
</file>