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144" w:type="pct"/>
        <w:tblLayout w:type="fixed"/>
        <w:tblLook w:val="04A0" w:firstRow="1" w:lastRow="0" w:firstColumn="1" w:lastColumn="0" w:noHBand="0" w:noVBand="1"/>
      </w:tblPr>
      <w:tblGrid>
        <w:gridCol w:w="2266"/>
        <w:gridCol w:w="1954"/>
        <w:gridCol w:w="1998"/>
        <w:gridCol w:w="1700"/>
        <w:gridCol w:w="258"/>
        <w:gridCol w:w="262"/>
        <w:gridCol w:w="1769"/>
      </w:tblGrid>
      <w:tr w:rsidR="00164D02" w:rsidRPr="00EA3917" w14:paraId="56895B99" w14:textId="77777777" w:rsidTr="000E477D">
        <w:trPr>
          <w:trHeight w:val="1075"/>
        </w:trPr>
        <w:tc>
          <w:tcPr>
            <w:tcW w:w="1020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B1013D" w14:textId="77777777" w:rsidR="00164D02" w:rsidRPr="00EA3917" w:rsidRDefault="006B2108">
            <w:pPr>
              <w:widowControl w:val="0"/>
              <w:tabs>
                <w:tab w:val="left" w:pos="1991"/>
                <w:tab w:val="center" w:pos="5011"/>
              </w:tabs>
              <w:rPr>
                <w:sz w:val="28"/>
                <w:szCs w:val="28"/>
              </w:rPr>
            </w:pPr>
            <w:r w:rsidRPr="00EA3917">
              <w:rPr>
                <w:sz w:val="28"/>
                <w:szCs w:val="28"/>
              </w:rPr>
              <w:tab/>
            </w:r>
            <w:r w:rsidRPr="00EA3917">
              <w:rPr>
                <w:sz w:val="28"/>
                <w:szCs w:val="28"/>
              </w:rPr>
              <w:tab/>
            </w:r>
            <w:r w:rsidRPr="00EA3917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71DC440" wp14:editId="1BFE81BA">
                      <wp:extent cx="536448" cy="67015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6"/>
                              <a:srcRect l="-19" t="-10" r="-19" b="-10"/>
                              <a:stretch/>
                            </pic:blipFill>
                            <pic:spPr>
                              <a:xfrm>
                                <a:off x="0" y="0"/>
                                <a:ext cx="536448" cy="6701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24pt;height:52.77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</w:tr>
      <w:tr w:rsidR="00164D02" w:rsidRPr="00EA3917" w14:paraId="070F4F01" w14:textId="77777777" w:rsidTr="000E477D">
        <w:tc>
          <w:tcPr>
            <w:tcW w:w="1020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8BDFA2" w14:textId="77777777" w:rsidR="00164D02" w:rsidRPr="00EA3917" w:rsidRDefault="00164D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64D02" w:rsidRPr="00EA3917" w14:paraId="1F1E3486" w14:textId="77777777" w:rsidTr="000E477D">
        <w:tc>
          <w:tcPr>
            <w:tcW w:w="1020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56844B" w14:textId="77777777" w:rsidR="00164D02" w:rsidRPr="002B37A8" w:rsidRDefault="006B2108" w:rsidP="000E477D">
            <w:pPr>
              <w:widowControl w:val="0"/>
              <w:ind w:left="-388" w:firstLine="388"/>
              <w:jc w:val="center"/>
              <w:rPr>
                <w:sz w:val="28"/>
                <w:szCs w:val="28"/>
              </w:rPr>
            </w:pPr>
            <w:r w:rsidRPr="00EA3917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164D02" w:rsidRPr="00EA3917" w14:paraId="490512E2" w14:textId="77777777" w:rsidTr="000E477D"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D1B525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1F3CAF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67E329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8270B6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2AE7A2" w14:textId="77777777" w:rsidR="00164D02" w:rsidRPr="00EA3917" w:rsidRDefault="00164D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64D02" w:rsidRPr="00EA3917" w14:paraId="5FE9D185" w14:textId="77777777" w:rsidTr="000E477D">
        <w:tc>
          <w:tcPr>
            <w:tcW w:w="1020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B24A8E" w14:textId="77777777" w:rsidR="00164D02" w:rsidRPr="002B37A8" w:rsidRDefault="006B2108">
            <w:pPr>
              <w:jc w:val="center"/>
              <w:rPr>
                <w:sz w:val="28"/>
                <w:szCs w:val="28"/>
              </w:rPr>
            </w:pPr>
            <w:r w:rsidRPr="00EA3917">
              <w:rPr>
                <w:b/>
                <w:sz w:val="28"/>
                <w:szCs w:val="28"/>
              </w:rPr>
              <w:t>ПРИКАЗ</w:t>
            </w:r>
          </w:p>
          <w:p w14:paraId="6CE31D59" w14:textId="77777777" w:rsidR="00164D02" w:rsidRPr="00EA3917" w:rsidRDefault="00164D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4D02" w:rsidRPr="00EA3917" w14:paraId="45277A06" w14:textId="77777777" w:rsidTr="000E477D">
        <w:tc>
          <w:tcPr>
            <w:tcW w:w="2265" w:type="dxa"/>
            <w:tcBorders>
              <w:bottom w:val="single" w:sz="4" w:space="0" w:color="000000"/>
            </w:tcBorders>
          </w:tcPr>
          <w:p w14:paraId="2817D4A1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14:paraId="3544DAE3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98" w:type="dxa"/>
          </w:tcPr>
          <w:p w14:paraId="2D8E0B5C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3D569A8B" w14:textId="77777777" w:rsidR="00164D02" w:rsidRPr="00EA3917" w:rsidRDefault="00164D02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" w:type="dxa"/>
            <w:gridSpan w:val="2"/>
          </w:tcPr>
          <w:p w14:paraId="3E73A355" w14:textId="77777777" w:rsidR="00164D02" w:rsidRPr="002B37A8" w:rsidRDefault="006B2108">
            <w:pPr>
              <w:widowControl w:val="0"/>
              <w:jc w:val="both"/>
              <w:rPr>
                <w:sz w:val="28"/>
                <w:szCs w:val="28"/>
              </w:rPr>
            </w:pPr>
            <w:r w:rsidRPr="00EA3917">
              <w:rPr>
                <w:sz w:val="28"/>
                <w:szCs w:val="28"/>
              </w:rPr>
              <w:t>№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14:paraId="754DCFBD" w14:textId="77777777" w:rsidR="00164D02" w:rsidRPr="00EA3917" w:rsidRDefault="00164D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16811578" w14:textId="77777777" w:rsidR="00164D02" w:rsidRPr="002B37A8" w:rsidRDefault="006B2108">
      <w:pPr>
        <w:jc w:val="center"/>
        <w:rPr>
          <w:sz w:val="20"/>
          <w:szCs w:val="20"/>
        </w:rPr>
      </w:pPr>
      <w:r w:rsidRPr="002B37A8">
        <w:rPr>
          <w:sz w:val="20"/>
          <w:szCs w:val="20"/>
        </w:rPr>
        <w:t>г. Новосибирск</w:t>
      </w:r>
    </w:p>
    <w:p w14:paraId="71215589" w14:textId="77777777" w:rsidR="00164D02" w:rsidRPr="00EA3917" w:rsidRDefault="00164D02">
      <w:pPr>
        <w:ind w:firstLine="709"/>
        <w:jc w:val="center"/>
        <w:rPr>
          <w:b/>
          <w:sz w:val="28"/>
          <w:szCs w:val="28"/>
        </w:rPr>
      </w:pPr>
    </w:p>
    <w:p w14:paraId="26DB6AC6" w14:textId="77777777" w:rsidR="00164D02" w:rsidRPr="002B37A8" w:rsidRDefault="006B2108">
      <w:pPr>
        <w:jc w:val="center"/>
        <w:rPr>
          <w:b/>
          <w:sz w:val="28"/>
          <w:szCs w:val="28"/>
        </w:rPr>
      </w:pPr>
      <w:r w:rsidRPr="002B37A8">
        <w:rPr>
          <w:b/>
          <w:sz w:val="28"/>
          <w:szCs w:val="28"/>
        </w:rPr>
        <w:t>О создании единого диспетчерского центра Новосибирской области скорой медицинской помощи</w:t>
      </w:r>
    </w:p>
    <w:p w14:paraId="4A9BE71A" w14:textId="77777777" w:rsidR="00164D02" w:rsidRPr="002B37A8" w:rsidRDefault="00164D02">
      <w:pPr>
        <w:ind w:firstLine="709"/>
        <w:jc w:val="center"/>
        <w:rPr>
          <w:sz w:val="28"/>
          <w:szCs w:val="28"/>
        </w:rPr>
      </w:pPr>
    </w:p>
    <w:p w14:paraId="59FD9AA0" w14:textId="77777777" w:rsidR="00164D02" w:rsidRPr="002B37A8" w:rsidRDefault="00164D02">
      <w:pPr>
        <w:ind w:firstLine="709"/>
        <w:jc w:val="center"/>
        <w:rPr>
          <w:sz w:val="28"/>
          <w:szCs w:val="28"/>
        </w:rPr>
      </w:pPr>
    </w:p>
    <w:p w14:paraId="7121BF38" w14:textId="2197BEDB" w:rsidR="00164D02" w:rsidRPr="002B37A8" w:rsidRDefault="006B2108" w:rsidP="009372D0">
      <w:pPr>
        <w:ind w:firstLine="709"/>
        <w:jc w:val="both"/>
        <w:rPr>
          <w:sz w:val="28"/>
          <w:szCs w:val="28"/>
        </w:rPr>
      </w:pPr>
      <w:r w:rsidRPr="002B37A8">
        <w:rPr>
          <w:rStyle w:val="docdatadocyv51609bqiaagaaeyqcaaagiaiaaaonawaabbudaaaaaaaaaaaaaaaaaaaaaaaaaaaaaaaaaaaaaaaaaaaaaaaaaaaaaaaaaaaaaaaaaaaaaaaaaaaaaaaaaaaaaaaaaaaaaaaaaaaaaaaaaaaaaaaaaaaaaaaaaaaaaaaaaaaaaaaaaaaaaaaaaaaaaaaaaaaaaaaaaaaaaaaaaaaaaaaaaaaaaaaaaaaaaaaaaaaaaaaa"/>
          <w:rFonts w:eastAsia="Arial"/>
          <w:color w:val="000000"/>
          <w:sz w:val="28"/>
          <w:szCs w:val="28"/>
        </w:rPr>
        <w:t>В целях реализации мероприятий федерального проекта «Создание единого цифрового контура в здравоохранении на основе единой государственной информационной системы в сфере здравоохранения (ЕГИСЗ</w:t>
      </w:r>
      <w:r w:rsidR="009372D0" w:rsidRPr="002B37A8">
        <w:rPr>
          <w:rStyle w:val="docdatadocyv51609bqiaagaaeyqcaaagiaiaaaonawaabbudaaaaaaaaaaaaaaaaaaaaaaaaaaaaaaaaaaaaaaaaaaaaaaaaaaaaaaaaaaaaaaaaaaaaaaaaaaaaaaaaaaaaaaaaaaaaaaaaaaaaaaaaaaaaaaaaaaaaaaaaaaaaaaaaaaaaaaaaaaaaaaaaaaaaaaaaaaaaaaaaaaaaaaaaaaaaaaaaaaaaaaaaaaaaaaaaaaaaaaaa"/>
          <w:rFonts w:eastAsia="Arial"/>
          <w:color w:val="000000"/>
          <w:sz w:val="28"/>
          <w:szCs w:val="28"/>
        </w:rPr>
        <w:t>)», во исполнение</w:t>
      </w:r>
      <w:r w:rsidRPr="002B37A8">
        <w:rPr>
          <w:rStyle w:val="docdatadocyv51609bqiaagaaeyqcaaagiaiaaaonawaabbudaaaaaaaaaaaaaaaaaaaaaaaaaaaaaaaaaaaaaaaaaaaaaaaaaaaaaaaaaaaaaaaaaaaaaaaaaaaaaaaaaaaaaaaaaaaaaaaaaaaaaaaaaaaaaaaaaaaaaaaaaaaaaaaaaaaaaaaaaaaaaaaaaaaaaaaaaaaaaaaaaaaaaaaaaaaaaaaaaaaaaaaaaaaaaaaaaaaaaaaa"/>
          <w:rFonts w:eastAsia="Arial"/>
          <w:strike/>
          <w:color w:val="000000"/>
          <w:sz w:val="28"/>
          <w:szCs w:val="28"/>
        </w:rPr>
        <w:t xml:space="preserve"> </w:t>
      </w:r>
      <w:r w:rsidR="00B32046" w:rsidRPr="002B37A8">
        <w:rPr>
          <w:sz w:val="28"/>
          <w:szCs w:val="28"/>
        </w:rPr>
        <w:t xml:space="preserve">пункта 2.1.7. протокола заседания Оперативного штаба Министерства здравоохранения Российской Федерации </w:t>
      </w:r>
      <w:r w:rsidR="00EA3917" w:rsidRPr="002B37A8">
        <w:rPr>
          <w:sz w:val="28"/>
          <w:szCs w:val="28"/>
        </w:rPr>
        <w:t>под председательством Министра здравоохранения Новосибирской области М.А. Мурашко</w:t>
      </w:r>
      <w:r w:rsidR="002B37A8">
        <w:rPr>
          <w:sz w:val="28"/>
          <w:szCs w:val="28"/>
        </w:rPr>
        <w:t xml:space="preserve"> </w:t>
      </w:r>
      <w:r w:rsidR="00B32046" w:rsidRPr="002B37A8">
        <w:rPr>
          <w:sz w:val="28"/>
          <w:szCs w:val="28"/>
        </w:rPr>
        <w:t>от 10.11.2022</w:t>
      </w:r>
      <w:r w:rsidR="00EA3917" w:rsidRPr="002B37A8">
        <w:rPr>
          <w:sz w:val="28"/>
          <w:szCs w:val="28"/>
        </w:rPr>
        <w:t xml:space="preserve"> № 73/13-0/563</w:t>
      </w:r>
      <w:r w:rsidR="00B32046" w:rsidRPr="002B37A8">
        <w:rPr>
          <w:sz w:val="28"/>
          <w:szCs w:val="28"/>
        </w:rPr>
        <w:t xml:space="preserve">, </w:t>
      </w:r>
      <w:r w:rsidRPr="002B37A8">
        <w:rPr>
          <w:sz w:val="28"/>
          <w:szCs w:val="28"/>
        </w:rPr>
        <w:t xml:space="preserve">пункта 3.4.1 решения </w:t>
      </w:r>
      <w:r w:rsidRPr="002B37A8">
        <w:rPr>
          <w:sz w:val="28"/>
          <w:szCs w:val="28"/>
          <w:lang w:eastAsia="ru-RU"/>
        </w:rPr>
        <w:t>заседания коллегии Минздрава России от 24.04.2023 «Об итогах работы Министерства здравоохранения Российской Федерации в 2022 году и задачах на 2023 год»</w:t>
      </w:r>
      <w:r w:rsidRPr="002B37A8">
        <w:rPr>
          <w:sz w:val="28"/>
          <w:szCs w:val="28"/>
        </w:rPr>
        <w:t xml:space="preserve"> и пункта 2 дополнительного мероприятия по развитию </w:t>
      </w:r>
      <w:r w:rsidRPr="002B37A8">
        <w:rPr>
          <w:bCs/>
          <w:sz w:val="28"/>
          <w:szCs w:val="28"/>
          <w:lang w:eastAsia="ru-RU"/>
        </w:rPr>
        <w:t xml:space="preserve">и внедрению функциональности </w:t>
      </w:r>
      <w:proofErr w:type="spellStart"/>
      <w:r w:rsidRPr="002B37A8">
        <w:rPr>
          <w:bCs/>
          <w:sz w:val="28"/>
          <w:szCs w:val="28"/>
          <w:lang w:eastAsia="ru-RU"/>
        </w:rPr>
        <w:t>эксплуатирующихся</w:t>
      </w:r>
      <w:proofErr w:type="spellEnd"/>
      <w:r w:rsidRPr="002B37A8">
        <w:rPr>
          <w:bCs/>
          <w:sz w:val="28"/>
          <w:szCs w:val="28"/>
          <w:lang w:eastAsia="ru-RU"/>
        </w:rPr>
        <w:t xml:space="preserve"> в медицинских организациях медицинских информационных систем и подсистем государственной информационной системы в сфере здравоохранения Новосибирской области</w:t>
      </w:r>
      <w:r w:rsidRPr="002B37A8">
        <w:rPr>
          <w:sz w:val="28"/>
          <w:szCs w:val="28"/>
        </w:rPr>
        <w:t xml:space="preserve">, приложение 1 к протоколу совещания </w:t>
      </w:r>
      <w:r w:rsidRPr="002B37A8">
        <w:rPr>
          <w:sz w:val="28"/>
          <w:szCs w:val="28"/>
          <w:lang w:eastAsia="ru-RU"/>
        </w:rPr>
        <w:t>под руководством заместителя Министра здравоохранения Российской Федерации П.С. Пугачева по вопросу реализации мероприятий федерального проекта «Создание единого цифрового контура в здравоохранении на основе единой государственной информационной системы в сфере здравоохранения (ЕГИСЗ)» в Новосибирской области от 01.11.2023 № 55/18-5/608</w:t>
      </w:r>
      <w:r w:rsidRPr="002B37A8">
        <w:rPr>
          <w:sz w:val="28"/>
          <w:szCs w:val="28"/>
        </w:rPr>
        <w:t xml:space="preserve"> </w:t>
      </w:r>
      <w:r w:rsidRPr="002B37A8">
        <w:rPr>
          <w:b/>
          <w:sz w:val="28"/>
          <w:szCs w:val="28"/>
        </w:rPr>
        <w:t>п р и к а з ы в а ю</w:t>
      </w:r>
      <w:r w:rsidRPr="002B37A8">
        <w:rPr>
          <w:sz w:val="28"/>
          <w:szCs w:val="28"/>
        </w:rPr>
        <w:t>:</w:t>
      </w:r>
    </w:p>
    <w:p w14:paraId="36B1B20B" w14:textId="5CA64351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sz w:val="28"/>
          <w:szCs w:val="28"/>
        </w:rPr>
        <w:t>1. </w:t>
      </w:r>
      <w:r w:rsidRPr="002B37A8">
        <w:rPr>
          <w:bCs/>
          <w:sz w:val="28"/>
          <w:szCs w:val="28"/>
        </w:rPr>
        <w:t xml:space="preserve">Утвердить перечень государственных медицинских организаций Новосибирской области, подведомственных министерству здравоохранения Новосибирской области, подключаемых к единому диспетчерскому центру Новосибирской области скорой медицинской помощи в </w:t>
      </w:r>
      <w:r w:rsidRPr="002B37A8">
        <w:rPr>
          <w:bCs/>
          <w:sz w:val="28"/>
          <w:szCs w:val="28"/>
          <w:lang w:val="en-US"/>
        </w:rPr>
        <w:t>I</w:t>
      </w:r>
      <w:r w:rsidRPr="002B37A8">
        <w:rPr>
          <w:bCs/>
          <w:sz w:val="28"/>
          <w:szCs w:val="28"/>
        </w:rPr>
        <w:t> </w:t>
      </w:r>
      <w:r w:rsidR="00EF55B8" w:rsidRPr="002B37A8">
        <w:rPr>
          <w:bCs/>
          <w:sz w:val="28"/>
          <w:szCs w:val="28"/>
        </w:rPr>
        <w:t>полугодии</w:t>
      </w:r>
      <w:r w:rsidRPr="002B37A8">
        <w:rPr>
          <w:bCs/>
          <w:sz w:val="28"/>
          <w:szCs w:val="28"/>
        </w:rPr>
        <w:t xml:space="preserve"> 2024 года (далее – ЕДЦ НСО</w:t>
      </w:r>
      <w:r w:rsidR="00EA3917" w:rsidRPr="002B37A8">
        <w:rPr>
          <w:bCs/>
          <w:sz w:val="28"/>
          <w:szCs w:val="28"/>
        </w:rPr>
        <w:t>,</w:t>
      </w:r>
      <w:r w:rsidR="00EA3917">
        <w:rPr>
          <w:bCs/>
          <w:sz w:val="28"/>
          <w:szCs w:val="28"/>
        </w:rPr>
        <w:t xml:space="preserve"> </w:t>
      </w:r>
      <w:r w:rsidRPr="002B37A8">
        <w:rPr>
          <w:bCs/>
          <w:sz w:val="28"/>
          <w:szCs w:val="28"/>
        </w:rPr>
        <w:t>медицинские организации, перечень).</w:t>
      </w:r>
    </w:p>
    <w:p w14:paraId="5A081CA5" w14:textId="77777777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sz w:val="28"/>
          <w:szCs w:val="28"/>
        </w:rPr>
        <w:t xml:space="preserve">2. Главному врачу </w:t>
      </w:r>
      <w:r w:rsidRPr="002B37A8">
        <w:rPr>
          <w:color w:val="000000"/>
          <w:sz w:val="28"/>
          <w:szCs w:val="28"/>
        </w:rPr>
        <w:t>государственного бюджетного учреждения здравоохранения Новосибирской области «Станция скорой медицинской помощи»</w:t>
      </w:r>
      <w:r w:rsidRPr="002B37A8">
        <w:rPr>
          <w:sz w:val="28"/>
          <w:szCs w:val="28"/>
        </w:rPr>
        <w:t xml:space="preserve"> (далее – ГБУЗ НСО «ССМП») </w:t>
      </w:r>
      <w:proofErr w:type="spellStart"/>
      <w:r w:rsidRPr="002B37A8">
        <w:rPr>
          <w:sz w:val="28"/>
          <w:szCs w:val="28"/>
        </w:rPr>
        <w:t>Балабушевичу</w:t>
      </w:r>
      <w:proofErr w:type="spellEnd"/>
      <w:r w:rsidRPr="002B37A8">
        <w:rPr>
          <w:sz w:val="28"/>
          <w:szCs w:val="28"/>
        </w:rPr>
        <w:t> А.В. в срок до 20 рабочих дней от даты издания настоящего приказа:</w:t>
      </w:r>
    </w:p>
    <w:p w14:paraId="043FDF2E" w14:textId="77777777" w:rsidR="00164D02" w:rsidRPr="002B37A8" w:rsidRDefault="006B2108">
      <w:pPr>
        <w:ind w:firstLine="709"/>
        <w:jc w:val="both"/>
        <w:rPr>
          <w:bCs/>
          <w:sz w:val="28"/>
          <w:szCs w:val="28"/>
        </w:rPr>
      </w:pPr>
      <w:r w:rsidRPr="002B37A8">
        <w:rPr>
          <w:sz w:val="28"/>
          <w:szCs w:val="28"/>
        </w:rPr>
        <w:t xml:space="preserve">1) организовать координацию работы </w:t>
      </w:r>
      <w:r w:rsidRPr="002B37A8">
        <w:rPr>
          <w:color w:val="000000"/>
          <w:sz w:val="28"/>
          <w:szCs w:val="28"/>
        </w:rPr>
        <w:t>операторов по приему вызовов скорой медицинской помощи</w:t>
      </w:r>
      <w:r w:rsidRPr="002B37A8">
        <w:rPr>
          <w:bCs/>
          <w:sz w:val="28"/>
          <w:szCs w:val="28"/>
        </w:rPr>
        <w:t xml:space="preserve"> медицинских организаций;</w:t>
      </w:r>
    </w:p>
    <w:p w14:paraId="21619725" w14:textId="77777777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sz w:val="28"/>
          <w:szCs w:val="28"/>
        </w:rPr>
        <w:t xml:space="preserve">2) обеспечить готовность к </w:t>
      </w:r>
      <w:r w:rsidRPr="002B37A8">
        <w:rPr>
          <w:color w:val="000000"/>
          <w:sz w:val="28"/>
          <w:szCs w:val="28"/>
        </w:rPr>
        <w:t xml:space="preserve">приему вызовов скорой медицинской помощи из Новосибирского, </w:t>
      </w:r>
      <w:proofErr w:type="spellStart"/>
      <w:r w:rsidRPr="002B37A8">
        <w:rPr>
          <w:color w:val="000000"/>
          <w:sz w:val="28"/>
          <w:szCs w:val="28"/>
        </w:rPr>
        <w:t>Колыванского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Мошковского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Коченевского</w:t>
      </w:r>
      <w:proofErr w:type="spellEnd"/>
      <w:r w:rsidRPr="002B37A8">
        <w:rPr>
          <w:color w:val="000000"/>
          <w:sz w:val="28"/>
          <w:szCs w:val="28"/>
        </w:rPr>
        <w:t xml:space="preserve"> районов Новосибирской области</w:t>
      </w:r>
      <w:r w:rsidRPr="002B37A8">
        <w:rPr>
          <w:sz w:val="28"/>
          <w:szCs w:val="28"/>
        </w:rPr>
        <w:t>;</w:t>
      </w:r>
    </w:p>
    <w:p w14:paraId="37F01918" w14:textId="77777777" w:rsidR="00164D02" w:rsidRPr="002B37A8" w:rsidRDefault="006B2108">
      <w:pPr>
        <w:ind w:firstLine="709"/>
        <w:jc w:val="both"/>
        <w:rPr>
          <w:bCs/>
          <w:sz w:val="28"/>
          <w:szCs w:val="28"/>
        </w:rPr>
      </w:pPr>
      <w:r w:rsidRPr="002B37A8">
        <w:rPr>
          <w:sz w:val="28"/>
          <w:szCs w:val="28"/>
        </w:rPr>
        <w:lastRenderedPageBreak/>
        <w:t xml:space="preserve">3) организовать координацию работы </w:t>
      </w:r>
      <w:r w:rsidRPr="002B37A8">
        <w:rPr>
          <w:color w:val="000000"/>
          <w:sz w:val="28"/>
          <w:szCs w:val="28"/>
        </w:rPr>
        <w:t>бригад скорой медицинской помощи</w:t>
      </w:r>
      <w:r w:rsidRPr="002B37A8">
        <w:rPr>
          <w:bCs/>
          <w:sz w:val="28"/>
          <w:szCs w:val="28"/>
        </w:rPr>
        <w:t xml:space="preserve"> медицинских организаций;</w:t>
      </w:r>
    </w:p>
    <w:p w14:paraId="10FF7F78" w14:textId="77777777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sz w:val="28"/>
          <w:szCs w:val="28"/>
        </w:rPr>
        <w:t>4) организовать работу по</w:t>
      </w:r>
      <w:r w:rsidRPr="002B37A8">
        <w:rPr>
          <w:color w:val="000000"/>
          <w:sz w:val="28"/>
          <w:szCs w:val="28"/>
        </w:rPr>
        <w:t xml:space="preserve"> направлению бригад скорой медицинской помощи на вызов из Новосибирского, </w:t>
      </w:r>
      <w:proofErr w:type="spellStart"/>
      <w:r w:rsidRPr="002B37A8">
        <w:rPr>
          <w:color w:val="000000"/>
          <w:sz w:val="28"/>
          <w:szCs w:val="28"/>
        </w:rPr>
        <w:t>Колыванского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Мошковского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Коченевского</w:t>
      </w:r>
      <w:proofErr w:type="spellEnd"/>
      <w:r w:rsidRPr="002B37A8">
        <w:rPr>
          <w:color w:val="000000"/>
          <w:sz w:val="28"/>
          <w:szCs w:val="28"/>
        </w:rPr>
        <w:t xml:space="preserve"> районов Новосибирской области</w:t>
      </w:r>
      <w:r w:rsidRPr="002B37A8">
        <w:rPr>
          <w:sz w:val="28"/>
          <w:szCs w:val="28"/>
        </w:rPr>
        <w:t>;</w:t>
      </w:r>
    </w:p>
    <w:p w14:paraId="34C9D897" w14:textId="77777777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bCs/>
          <w:sz w:val="28"/>
          <w:szCs w:val="28"/>
          <w:lang w:eastAsia="ru-RU"/>
        </w:rPr>
        <w:t>5) при необходимости внести изменения в организационную структуру и штатное расписание ГБУЗ НСО «ССМП»;</w:t>
      </w:r>
    </w:p>
    <w:p w14:paraId="3E86E2F6" w14:textId="77777777" w:rsidR="00164D02" w:rsidRPr="002B37A8" w:rsidRDefault="006B2108">
      <w:pPr>
        <w:ind w:firstLine="708"/>
        <w:jc w:val="both"/>
        <w:rPr>
          <w:sz w:val="28"/>
          <w:szCs w:val="28"/>
        </w:rPr>
      </w:pPr>
      <w:r w:rsidRPr="002B37A8">
        <w:rPr>
          <w:sz w:val="28"/>
          <w:szCs w:val="28"/>
        </w:rPr>
        <w:t>6) организовать осуществление методического руководства и консультативной помощи медицинским организациям при создании ЕДЦ НСО;</w:t>
      </w:r>
    </w:p>
    <w:p w14:paraId="57BDC37E" w14:textId="77777777" w:rsidR="00164D02" w:rsidRPr="002B37A8" w:rsidRDefault="006B2108">
      <w:pPr>
        <w:ind w:firstLine="708"/>
        <w:jc w:val="both"/>
        <w:rPr>
          <w:sz w:val="28"/>
          <w:szCs w:val="28"/>
        </w:rPr>
      </w:pPr>
      <w:r w:rsidRPr="002B37A8">
        <w:rPr>
          <w:sz w:val="28"/>
          <w:szCs w:val="28"/>
        </w:rPr>
        <w:t xml:space="preserve">7) еженедельно </w:t>
      </w:r>
      <w:r w:rsidR="001D59F4" w:rsidRPr="002B37A8">
        <w:rPr>
          <w:sz w:val="28"/>
          <w:szCs w:val="28"/>
        </w:rPr>
        <w:t xml:space="preserve">по пятницам </w:t>
      </w:r>
      <w:r w:rsidRPr="002B37A8">
        <w:rPr>
          <w:sz w:val="28"/>
          <w:szCs w:val="28"/>
        </w:rPr>
        <w:t xml:space="preserve">информировать министерство здравоохранения Новосибирской области о готовности к </w:t>
      </w:r>
      <w:r w:rsidRPr="002B37A8">
        <w:rPr>
          <w:bCs/>
          <w:sz w:val="28"/>
          <w:szCs w:val="28"/>
        </w:rPr>
        <w:t xml:space="preserve">переключению всех вызовов скорой медицинской помощи, входящих по номерам «030», «112» </w:t>
      </w:r>
      <w:r w:rsidRPr="002B37A8">
        <w:rPr>
          <w:color w:val="000000"/>
          <w:sz w:val="28"/>
          <w:szCs w:val="28"/>
        </w:rPr>
        <w:t xml:space="preserve">из Новосибирского, </w:t>
      </w:r>
      <w:proofErr w:type="spellStart"/>
      <w:r w:rsidRPr="002B37A8">
        <w:rPr>
          <w:color w:val="000000"/>
          <w:sz w:val="28"/>
          <w:szCs w:val="28"/>
        </w:rPr>
        <w:t>Колыванского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Мошковского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Коченевского</w:t>
      </w:r>
      <w:proofErr w:type="spellEnd"/>
      <w:r w:rsidRPr="002B37A8">
        <w:rPr>
          <w:color w:val="000000"/>
          <w:sz w:val="28"/>
          <w:szCs w:val="28"/>
        </w:rPr>
        <w:t xml:space="preserve"> районов Новосибирской области</w:t>
      </w:r>
      <w:r w:rsidRPr="002B37A8">
        <w:rPr>
          <w:sz w:val="28"/>
          <w:szCs w:val="28"/>
        </w:rPr>
        <w:t xml:space="preserve"> на диспетчерскую службу ГБУЗ НСО «ССМП»;</w:t>
      </w:r>
    </w:p>
    <w:p w14:paraId="2601A798" w14:textId="77777777" w:rsidR="00164D02" w:rsidRPr="002B37A8" w:rsidRDefault="006B2108">
      <w:pPr>
        <w:ind w:firstLine="708"/>
        <w:jc w:val="both"/>
        <w:rPr>
          <w:sz w:val="28"/>
          <w:szCs w:val="28"/>
        </w:rPr>
      </w:pPr>
      <w:r w:rsidRPr="002B37A8">
        <w:rPr>
          <w:sz w:val="28"/>
          <w:szCs w:val="28"/>
        </w:rPr>
        <w:t>3. Главным врачам медицинских организаций, указанных в перечне в срок до 20 рабочих дней от даты издания настоящего приказа:</w:t>
      </w:r>
    </w:p>
    <w:p w14:paraId="28873E7F" w14:textId="7171650C" w:rsidR="00164D02" w:rsidRPr="002B37A8" w:rsidRDefault="006B2108">
      <w:pPr>
        <w:ind w:firstLine="708"/>
        <w:jc w:val="both"/>
        <w:rPr>
          <w:bCs/>
          <w:sz w:val="28"/>
          <w:szCs w:val="28"/>
        </w:rPr>
      </w:pPr>
      <w:r w:rsidRPr="002B37A8">
        <w:rPr>
          <w:sz w:val="28"/>
          <w:szCs w:val="28"/>
        </w:rPr>
        <w:t>1) назначить ответственных специалистов (</w:t>
      </w:r>
      <w:r w:rsidRPr="002B37A8">
        <w:rPr>
          <w:rStyle w:val="docdatadocyv51609bqiaagaaeyqcaaagiaiaaaonawaabbudaaaaaaaaaaaaaaaaaaaaaaaaaaaaaaaaaaaaaaaaaaaaaaaaaaaaaaaaaaaaaaaaaaaaaaaaaaaaaaaaaaaaaaaaaaaaaaaaaaaaaaaaaaaaaaaaaaaaaaaaaaaaaaaaaaaaaaaaaaaaaaaaaaaaaaaaaaaaaaaaaaaaaaaaaaaaaaaaaaaaaaaaaaaaaaaaaaaaaaaa"/>
          <w:rFonts w:eastAsia="Arial"/>
          <w:color w:val="000000"/>
          <w:sz w:val="28"/>
          <w:szCs w:val="28"/>
        </w:rPr>
        <w:t>заведующих отделений скорой медицинской помощи (далее – СМП)</w:t>
      </w:r>
      <w:r w:rsidRPr="002B37A8">
        <w:rPr>
          <w:color w:val="000000"/>
          <w:sz w:val="28"/>
          <w:szCs w:val="28"/>
        </w:rPr>
        <w:t xml:space="preserve"> и ответственных за прием вызовов СМП</w:t>
      </w:r>
      <w:r w:rsidRPr="002B37A8">
        <w:rPr>
          <w:sz w:val="28"/>
          <w:szCs w:val="28"/>
        </w:rPr>
        <w:t xml:space="preserve">) за реализацию мероприятий </w:t>
      </w:r>
      <w:r w:rsidRPr="002B37A8">
        <w:rPr>
          <w:bCs/>
          <w:sz w:val="28"/>
          <w:szCs w:val="28"/>
        </w:rPr>
        <w:t>по созданию ЕДЦ НСО и провести с ними вводный инструктаж о планируемых работах;</w:t>
      </w:r>
    </w:p>
    <w:p w14:paraId="67756487" w14:textId="77777777" w:rsidR="00164D02" w:rsidRPr="002B37A8" w:rsidRDefault="001D59F4">
      <w:pPr>
        <w:ind w:firstLine="709"/>
        <w:jc w:val="both"/>
        <w:rPr>
          <w:bCs/>
          <w:sz w:val="28"/>
          <w:szCs w:val="28"/>
          <w:lang w:eastAsia="ru-RU"/>
        </w:rPr>
      </w:pPr>
      <w:r w:rsidRPr="002B37A8">
        <w:rPr>
          <w:bCs/>
          <w:sz w:val="28"/>
          <w:szCs w:val="28"/>
          <w:lang w:eastAsia="ru-RU"/>
        </w:rPr>
        <w:t>2) </w:t>
      </w:r>
      <w:r w:rsidR="006B2108" w:rsidRPr="002B37A8">
        <w:rPr>
          <w:bCs/>
          <w:sz w:val="28"/>
          <w:szCs w:val="28"/>
          <w:lang w:eastAsia="ru-RU"/>
        </w:rPr>
        <w:t>при необходимости внести изменения в организационную структуру и штатное расписание медицинских организаций.</w:t>
      </w:r>
    </w:p>
    <w:p w14:paraId="1D9E7972" w14:textId="379DAAA5" w:rsidR="00164D02" w:rsidRPr="002B37A8" w:rsidRDefault="006B2108">
      <w:pPr>
        <w:ind w:firstLine="709"/>
        <w:jc w:val="both"/>
        <w:rPr>
          <w:color w:val="000000"/>
          <w:sz w:val="28"/>
          <w:szCs w:val="28"/>
        </w:rPr>
      </w:pPr>
      <w:r w:rsidRPr="002B37A8">
        <w:rPr>
          <w:bCs/>
          <w:sz w:val="28"/>
          <w:szCs w:val="28"/>
          <w:lang w:eastAsia="ru-RU"/>
        </w:rPr>
        <w:t xml:space="preserve">4. Директору </w:t>
      </w:r>
      <w:r w:rsidRPr="002B37A8">
        <w:rPr>
          <w:color w:val="000000"/>
          <w:sz w:val="28"/>
          <w:szCs w:val="28"/>
        </w:rPr>
        <w:t>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</w:t>
      </w:r>
      <w:r w:rsidRPr="002B37A8">
        <w:rPr>
          <w:sz w:val="28"/>
          <w:szCs w:val="28"/>
        </w:rPr>
        <w:t> </w:t>
      </w:r>
      <w:r w:rsidRPr="002B37A8">
        <w:rPr>
          <w:color w:val="000000"/>
          <w:sz w:val="28"/>
          <w:szCs w:val="28"/>
        </w:rPr>
        <w:t xml:space="preserve">М.О. подготовить совместный </w:t>
      </w:r>
      <w:r w:rsidRPr="002B37A8">
        <w:rPr>
          <w:bCs/>
          <w:sz w:val="28"/>
          <w:szCs w:val="28"/>
        </w:rPr>
        <w:t xml:space="preserve">проект приказа </w:t>
      </w:r>
      <w:r w:rsidRPr="002B37A8">
        <w:rPr>
          <w:color w:val="000000"/>
          <w:sz w:val="28"/>
          <w:szCs w:val="28"/>
        </w:rPr>
        <w:t xml:space="preserve">с </w:t>
      </w:r>
      <w:r w:rsidRPr="002B37A8">
        <w:rPr>
          <w:bCs/>
          <w:sz w:val="28"/>
          <w:szCs w:val="28"/>
        </w:rPr>
        <w:t xml:space="preserve">министерством цифрового развития и связи Новосибирской области о переключении всех вызовов скорой медицинской помощи, входящих по номерам «103», «112» </w:t>
      </w:r>
      <w:r w:rsidRPr="002B37A8">
        <w:rPr>
          <w:color w:val="000000"/>
          <w:sz w:val="28"/>
          <w:szCs w:val="28"/>
        </w:rPr>
        <w:t xml:space="preserve">из Новосибирского, </w:t>
      </w:r>
      <w:proofErr w:type="spellStart"/>
      <w:r w:rsidRPr="002B37A8">
        <w:rPr>
          <w:color w:val="000000"/>
          <w:sz w:val="28"/>
          <w:szCs w:val="28"/>
        </w:rPr>
        <w:t>Колыванского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Мошковского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Коченевского</w:t>
      </w:r>
      <w:proofErr w:type="spellEnd"/>
      <w:r w:rsidRPr="002B37A8">
        <w:rPr>
          <w:color w:val="000000"/>
          <w:sz w:val="28"/>
          <w:szCs w:val="28"/>
        </w:rPr>
        <w:t xml:space="preserve"> районов Новосибирской области,</w:t>
      </w:r>
      <w:r w:rsidRPr="002B37A8">
        <w:rPr>
          <w:sz w:val="28"/>
          <w:szCs w:val="28"/>
        </w:rPr>
        <w:t xml:space="preserve"> на </w:t>
      </w:r>
      <w:r w:rsidR="002B37A8">
        <w:rPr>
          <w:sz w:val="28"/>
          <w:szCs w:val="28"/>
        </w:rPr>
        <w:t>оперативный отдел</w:t>
      </w:r>
      <w:r w:rsidRPr="002B37A8">
        <w:rPr>
          <w:sz w:val="28"/>
          <w:szCs w:val="28"/>
        </w:rPr>
        <w:t xml:space="preserve"> ГБУЗ НСО «ССМП» с учетом схемы маршрутизации вызовов.</w:t>
      </w:r>
    </w:p>
    <w:p w14:paraId="63A5BB31" w14:textId="418CB8CF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sz w:val="28"/>
          <w:szCs w:val="28"/>
        </w:rPr>
        <w:t xml:space="preserve">5. Датой начала работы медицинских организаций в </w:t>
      </w:r>
      <w:r w:rsidRPr="002B37A8">
        <w:rPr>
          <w:bCs/>
          <w:sz w:val="28"/>
          <w:szCs w:val="28"/>
        </w:rPr>
        <w:t xml:space="preserve">ЕДЦ НСО </w:t>
      </w:r>
      <w:r w:rsidRPr="002B37A8">
        <w:rPr>
          <w:sz w:val="28"/>
          <w:szCs w:val="28"/>
        </w:rPr>
        <w:t>Новосибирской области</w:t>
      </w:r>
      <w:r w:rsidR="00BA389D" w:rsidRPr="002B37A8">
        <w:rPr>
          <w:sz w:val="28"/>
          <w:szCs w:val="28"/>
        </w:rPr>
        <w:t xml:space="preserve"> </w:t>
      </w:r>
      <w:r w:rsidRPr="002B37A8">
        <w:rPr>
          <w:color w:val="000000"/>
          <w:sz w:val="28"/>
          <w:szCs w:val="28"/>
        </w:rPr>
        <w:t xml:space="preserve">считать дату готовности </w:t>
      </w:r>
      <w:r w:rsidRPr="002B37A8">
        <w:rPr>
          <w:sz w:val="28"/>
          <w:szCs w:val="28"/>
        </w:rPr>
        <w:t xml:space="preserve">к </w:t>
      </w:r>
      <w:r w:rsidRPr="002B37A8">
        <w:rPr>
          <w:bCs/>
          <w:sz w:val="28"/>
          <w:szCs w:val="28"/>
        </w:rPr>
        <w:t xml:space="preserve">переключению всех вызовов скорой медицинской помощи, входящих по номерам «103», «112» </w:t>
      </w:r>
      <w:r w:rsidRPr="002B37A8">
        <w:rPr>
          <w:color w:val="000000"/>
          <w:sz w:val="28"/>
          <w:szCs w:val="28"/>
        </w:rPr>
        <w:t xml:space="preserve">из Новосибирского, </w:t>
      </w:r>
      <w:proofErr w:type="spellStart"/>
      <w:r w:rsidRPr="002B37A8">
        <w:rPr>
          <w:color w:val="000000"/>
          <w:sz w:val="28"/>
          <w:szCs w:val="28"/>
        </w:rPr>
        <w:t>Колыванского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Мошковского</w:t>
      </w:r>
      <w:proofErr w:type="spellEnd"/>
      <w:r w:rsidRPr="002B37A8">
        <w:rPr>
          <w:color w:val="000000"/>
          <w:sz w:val="28"/>
          <w:szCs w:val="28"/>
        </w:rPr>
        <w:t xml:space="preserve">, </w:t>
      </w:r>
      <w:proofErr w:type="spellStart"/>
      <w:r w:rsidRPr="002B37A8">
        <w:rPr>
          <w:color w:val="000000"/>
          <w:sz w:val="28"/>
          <w:szCs w:val="28"/>
        </w:rPr>
        <w:t>Коченевского</w:t>
      </w:r>
      <w:proofErr w:type="spellEnd"/>
      <w:r w:rsidRPr="002B37A8">
        <w:rPr>
          <w:color w:val="000000"/>
          <w:sz w:val="28"/>
          <w:szCs w:val="28"/>
        </w:rPr>
        <w:t xml:space="preserve"> районов Новосибирской области</w:t>
      </w:r>
      <w:r w:rsidRPr="002B37A8">
        <w:rPr>
          <w:sz w:val="28"/>
          <w:szCs w:val="28"/>
        </w:rPr>
        <w:t xml:space="preserve"> на </w:t>
      </w:r>
      <w:r w:rsidR="002B37A8">
        <w:rPr>
          <w:sz w:val="28"/>
          <w:szCs w:val="28"/>
        </w:rPr>
        <w:t>оперативный отдел</w:t>
      </w:r>
      <w:r w:rsidRPr="002B37A8">
        <w:rPr>
          <w:sz w:val="28"/>
          <w:szCs w:val="28"/>
        </w:rPr>
        <w:t xml:space="preserve"> ГБУЗ НСО «ССМП».</w:t>
      </w:r>
    </w:p>
    <w:p w14:paraId="680B2A27" w14:textId="77777777" w:rsidR="00164D02" w:rsidRPr="002B37A8" w:rsidRDefault="006B2108">
      <w:pPr>
        <w:ind w:firstLine="709"/>
        <w:jc w:val="both"/>
        <w:rPr>
          <w:sz w:val="28"/>
          <w:szCs w:val="28"/>
        </w:rPr>
      </w:pPr>
      <w:r w:rsidRPr="002B37A8">
        <w:rPr>
          <w:sz w:val="28"/>
          <w:szCs w:val="28"/>
        </w:rPr>
        <w:t>6. Контроль за исполнением настоящего приказа возложить на заместителей министра здравоохранения Новосибирской области Шалыгину Л.С. и Колупаева А.В.</w:t>
      </w:r>
    </w:p>
    <w:p w14:paraId="0F5D14D4" w14:textId="77777777" w:rsidR="00164D02" w:rsidRPr="002B37A8" w:rsidRDefault="00164D0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0F4C9C2" w14:textId="77777777" w:rsidR="00164D02" w:rsidRPr="002B37A8" w:rsidRDefault="00164D02">
      <w:pPr>
        <w:ind w:right="-2" w:firstLine="709"/>
        <w:jc w:val="both"/>
        <w:rPr>
          <w:sz w:val="28"/>
          <w:szCs w:val="28"/>
        </w:rPr>
      </w:pPr>
    </w:p>
    <w:p w14:paraId="49ECC88E" w14:textId="77777777" w:rsidR="00164D02" w:rsidRPr="002B37A8" w:rsidRDefault="00164D02">
      <w:pPr>
        <w:ind w:right="-2" w:firstLine="709"/>
        <w:jc w:val="both"/>
        <w:rPr>
          <w:sz w:val="28"/>
          <w:szCs w:val="28"/>
        </w:rPr>
      </w:pPr>
    </w:p>
    <w:p w14:paraId="1BD6C874" w14:textId="7F65005D" w:rsidR="00164D02" w:rsidRPr="002B37A8" w:rsidRDefault="006B2108">
      <w:pPr>
        <w:rPr>
          <w:sz w:val="28"/>
          <w:szCs w:val="28"/>
        </w:rPr>
      </w:pPr>
      <w:r w:rsidRPr="002B37A8">
        <w:rPr>
          <w:sz w:val="28"/>
          <w:szCs w:val="28"/>
        </w:rPr>
        <w:t xml:space="preserve">Министр                                                                                                       </w:t>
      </w:r>
      <w:bookmarkStart w:id="0" w:name="_GoBack"/>
      <w:bookmarkEnd w:id="0"/>
      <w:r w:rsidRPr="002B37A8">
        <w:rPr>
          <w:sz w:val="28"/>
          <w:szCs w:val="28"/>
        </w:rPr>
        <w:t>К.В.</w:t>
      </w:r>
      <w:r w:rsidR="00EA3917">
        <w:rPr>
          <w:sz w:val="28"/>
          <w:szCs w:val="28"/>
        </w:rPr>
        <w:t> </w:t>
      </w:r>
      <w:proofErr w:type="spellStart"/>
      <w:r w:rsidRPr="002B37A8">
        <w:rPr>
          <w:sz w:val="28"/>
          <w:szCs w:val="28"/>
        </w:rPr>
        <w:t>Хальзов</w:t>
      </w:r>
      <w:proofErr w:type="spellEnd"/>
    </w:p>
    <w:p w14:paraId="25032BED" w14:textId="05B8F84C" w:rsidR="00A22852" w:rsidRDefault="00A22852">
      <w:pPr>
        <w:rPr>
          <w:sz w:val="20"/>
          <w:szCs w:val="20"/>
        </w:rPr>
      </w:pPr>
    </w:p>
    <w:p w14:paraId="241A1CE1" w14:textId="18D2B018" w:rsidR="00A22852" w:rsidRDefault="00A22852">
      <w:pPr>
        <w:rPr>
          <w:sz w:val="20"/>
          <w:szCs w:val="20"/>
        </w:rPr>
      </w:pPr>
    </w:p>
    <w:p w14:paraId="65BA3FB7" w14:textId="352B35C2" w:rsidR="00A22852" w:rsidRDefault="00A22852">
      <w:pPr>
        <w:rPr>
          <w:sz w:val="20"/>
          <w:szCs w:val="20"/>
        </w:rPr>
      </w:pPr>
    </w:p>
    <w:p w14:paraId="55BA2AFE" w14:textId="6210321B" w:rsidR="00A22852" w:rsidRDefault="00A22852">
      <w:pPr>
        <w:rPr>
          <w:sz w:val="20"/>
          <w:szCs w:val="20"/>
        </w:rPr>
      </w:pPr>
    </w:p>
    <w:p w14:paraId="225F1BDD" w14:textId="35BCAFE6" w:rsidR="00A22852" w:rsidRDefault="00A22852">
      <w:pPr>
        <w:rPr>
          <w:sz w:val="20"/>
          <w:szCs w:val="20"/>
        </w:rPr>
      </w:pPr>
    </w:p>
    <w:p w14:paraId="22B4D064" w14:textId="77777777" w:rsidR="00A22852" w:rsidRDefault="00A22852">
      <w:pPr>
        <w:rPr>
          <w:sz w:val="20"/>
          <w:szCs w:val="20"/>
        </w:rPr>
      </w:pPr>
    </w:p>
    <w:p w14:paraId="121D5CB7" w14:textId="69A2C8ED" w:rsidR="00164D02" w:rsidRPr="00EA3917" w:rsidRDefault="006B2108">
      <w:pPr>
        <w:rPr>
          <w:sz w:val="20"/>
          <w:szCs w:val="20"/>
        </w:rPr>
      </w:pPr>
      <w:r w:rsidRPr="00EA3917">
        <w:rPr>
          <w:sz w:val="20"/>
          <w:szCs w:val="20"/>
        </w:rPr>
        <w:t>С.Е. Григорьев</w:t>
      </w:r>
    </w:p>
    <w:p w14:paraId="0B7A9A7F" w14:textId="77777777" w:rsidR="00164D02" w:rsidRPr="00EA3917" w:rsidRDefault="006B2108">
      <w:pPr>
        <w:rPr>
          <w:sz w:val="20"/>
          <w:szCs w:val="20"/>
        </w:rPr>
      </w:pPr>
      <w:r w:rsidRPr="00EA3917">
        <w:rPr>
          <w:sz w:val="20"/>
          <w:szCs w:val="20"/>
        </w:rPr>
        <w:t>(383) 238 62 47</w:t>
      </w:r>
    </w:p>
    <w:sectPr w:rsidR="00164D02" w:rsidRPr="00EA3917" w:rsidSect="00A22852">
      <w:pgSz w:w="11906" w:h="16838"/>
      <w:pgMar w:top="737" w:right="567" w:bottom="737" w:left="1418" w:header="720" w:footer="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7" w16cid:durableId="15FC2BBE"/>
  <w16cid:commentId w16cid:paraId="00000006" w16cid:durableId="4D68ED52"/>
  <w16cid:commentId w16cid:paraId="00000005" w16cid:durableId="3BF795DD"/>
  <w16cid:commentId w16cid:paraId="00000004" w16cid:durableId="33672246"/>
  <w16cid:commentId w16cid:paraId="00000003" w16cid:durableId="7092D953"/>
  <w16cid:commentId w16cid:paraId="00000002" w16cid:durableId="02DEDB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A37"/>
    <w:multiLevelType w:val="hybridMultilevel"/>
    <w:tmpl w:val="B95E02FA"/>
    <w:lvl w:ilvl="0" w:tplc="2A7AE4A4">
      <w:start w:val="1"/>
      <w:numFmt w:val="decimal"/>
      <w:lvlText w:val="%1."/>
      <w:lvlJc w:val="left"/>
      <w:pPr>
        <w:ind w:left="1065" w:hanging="360"/>
      </w:pPr>
    </w:lvl>
    <w:lvl w:ilvl="1" w:tplc="F1CEFC26">
      <w:start w:val="1"/>
      <w:numFmt w:val="lowerLetter"/>
      <w:lvlText w:val="%2."/>
      <w:lvlJc w:val="left"/>
      <w:pPr>
        <w:ind w:left="1785" w:hanging="360"/>
      </w:pPr>
    </w:lvl>
    <w:lvl w:ilvl="2" w:tplc="F0DCA988">
      <w:start w:val="1"/>
      <w:numFmt w:val="lowerRoman"/>
      <w:lvlText w:val="%3."/>
      <w:lvlJc w:val="right"/>
      <w:pPr>
        <w:ind w:left="2505" w:hanging="180"/>
      </w:pPr>
    </w:lvl>
    <w:lvl w:ilvl="3" w:tplc="508A5272">
      <w:start w:val="1"/>
      <w:numFmt w:val="decimal"/>
      <w:lvlText w:val="%4."/>
      <w:lvlJc w:val="left"/>
      <w:pPr>
        <w:ind w:left="3225" w:hanging="360"/>
      </w:pPr>
    </w:lvl>
    <w:lvl w:ilvl="4" w:tplc="371C8626">
      <w:start w:val="1"/>
      <w:numFmt w:val="lowerLetter"/>
      <w:lvlText w:val="%5."/>
      <w:lvlJc w:val="left"/>
      <w:pPr>
        <w:ind w:left="3945" w:hanging="360"/>
      </w:pPr>
    </w:lvl>
    <w:lvl w:ilvl="5" w:tplc="BFFA58AC">
      <w:start w:val="1"/>
      <w:numFmt w:val="lowerRoman"/>
      <w:lvlText w:val="%6."/>
      <w:lvlJc w:val="right"/>
      <w:pPr>
        <w:ind w:left="4665" w:hanging="180"/>
      </w:pPr>
    </w:lvl>
    <w:lvl w:ilvl="6" w:tplc="2D78C372">
      <w:start w:val="1"/>
      <w:numFmt w:val="decimal"/>
      <w:lvlText w:val="%7."/>
      <w:lvlJc w:val="left"/>
      <w:pPr>
        <w:ind w:left="5385" w:hanging="360"/>
      </w:pPr>
    </w:lvl>
    <w:lvl w:ilvl="7" w:tplc="8B2CAD40">
      <w:start w:val="1"/>
      <w:numFmt w:val="lowerLetter"/>
      <w:lvlText w:val="%8."/>
      <w:lvlJc w:val="left"/>
      <w:pPr>
        <w:ind w:left="6105" w:hanging="360"/>
      </w:pPr>
    </w:lvl>
    <w:lvl w:ilvl="8" w:tplc="E1227604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3062E3"/>
    <w:multiLevelType w:val="hybridMultilevel"/>
    <w:tmpl w:val="C848EDC4"/>
    <w:lvl w:ilvl="0" w:tplc="4A32D49C">
      <w:start w:val="1"/>
      <w:numFmt w:val="decimal"/>
      <w:lvlText w:val="%1)"/>
      <w:lvlJc w:val="left"/>
      <w:pPr>
        <w:ind w:left="720" w:hanging="360"/>
      </w:pPr>
    </w:lvl>
    <w:lvl w:ilvl="1" w:tplc="FDD2E93E">
      <w:start w:val="1"/>
      <w:numFmt w:val="lowerLetter"/>
      <w:lvlText w:val="%2."/>
      <w:lvlJc w:val="left"/>
      <w:pPr>
        <w:ind w:left="1440" w:hanging="360"/>
      </w:pPr>
    </w:lvl>
    <w:lvl w:ilvl="2" w:tplc="B3C4EBE2">
      <w:start w:val="1"/>
      <w:numFmt w:val="lowerRoman"/>
      <w:lvlText w:val="%3."/>
      <w:lvlJc w:val="right"/>
      <w:pPr>
        <w:ind w:left="2160" w:hanging="180"/>
      </w:pPr>
    </w:lvl>
    <w:lvl w:ilvl="3" w:tplc="C4D6DEA8">
      <w:start w:val="1"/>
      <w:numFmt w:val="decimal"/>
      <w:lvlText w:val="%4."/>
      <w:lvlJc w:val="left"/>
      <w:pPr>
        <w:ind w:left="2880" w:hanging="360"/>
      </w:pPr>
    </w:lvl>
    <w:lvl w:ilvl="4" w:tplc="8324A3AC">
      <w:start w:val="1"/>
      <w:numFmt w:val="lowerLetter"/>
      <w:lvlText w:val="%5."/>
      <w:lvlJc w:val="left"/>
      <w:pPr>
        <w:ind w:left="3600" w:hanging="360"/>
      </w:pPr>
    </w:lvl>
    <w:lvl w:ilvl="5" w:tplc="72385E32">
      <w:start w:val="1"/>
      <w:numFmt w:val="lowerRoman"/>
      <w:lvlText w:val="%6."/>
      <w:lvlJc w:val="right"/>
      <w:pPr>
        <w:ind w:left="4320" w:hanging="180"/>
      </w:pPr>
    </w:lvl>
    <w:lvl w:ilvl="6" w:tplc="FA0C6744">
      <w:start w:val="1"/>
      <w:numFmt w:val="decimal"/>
      <w:lvlText w:val="%7."/>
      <w:lvlJc w:val="left"/>
      <w:pPr>
        <w:ind w:left="5040" w:hanging="360"/>
      </w:pPr>
    </w:lvl>
    <w:lvl w:ilvl="7" w:tplc="11F8D944">
      <w:start w:val="1"/>
      <w:numFmt w:val="lowerLetter"/>
      <w:lvlText w:val="%8."/>
      <w:lvlJc w:val="left"/>
      <w:pPr>
        <w:ind w:left="5760" w:hanging="360"/>
      </w:pPr>
    </w:lvl>
    <w:lvl w:ilvl="8" w:tplc="C60A1F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5190"/>
    <w:multiLevelType w:val="hybridMultilevel"/>
    <w:tmpl w:val="884895F4"/>
    <w:lvl w:ilvl="0" w:tplc="360CDC36">
      <w:start w:val="1"/>
      <w:numFmt w:val="decimal"/>
      <w:lvlText w:val="%1."/>
      <w:lvlJc w:val="left"/>
      <w:pPr>
        <w:ind w:left="720" w:hanging="360"/>
      </w:pPr>
    </w:lvl>
    <w:lvl w:ilvl="1" w:tplc="8DFA2100">
      <w:start w:val="1"/>
      <w:numFmt w:val="lowerLetter"/>
      <w:lvlText w:val="%2."/>
      <w:lvlJc w:val="left"/>
      <w:pPr>
        <w:ind w:left="1440" w:hanging="360"/>
      </w:pPr>
    </w:lvl>
    <w:lvl w:ilvl="2" w:tplc="5D4A4AB4">
      <w:start w:val="1"/>
      <w:numFmt w:val="lowerRoman"/>
      <w:lvlText w:val="%3."/>
      <w:lvlJc w:val="right"/>
      <w:pPr>
        <w:ind w:left="2160" w:hanging="180"/>
      </w:pPr>
    </w:lvl>
    <w:lvl w:ilvl="3" w:tplc="45706A26">
      <w:start w:val="1"/>
      <w:numFmt w:val="decimal"/>
      <w:lvlText w:val="%4."/>
      <w:lvlJc w:val="left"/>
      <w:pPr>
        <w:ind w:left="2880" w:hanging="360"/>
      </w:pPr>
    </w:lvl>
    <w:lvl w:ilvl="4" w:tplc="A838E396">
      <w:start w:val="1"/>
      <w:numFmt w:val="lowerLetter"/>
      <w:lvlText w:val="%5."/>
      <w:lvlJc w:val="left"/>
      <w:pPr>
        <w:ind w:left="3600" w:hanging="360"/>
      </w:pPr>
    </w:lvl>
    <w:lvl w:ilvl="5" w:tplc="AC98EE12">
      <w:start w:val="1"/>
      <w:numFmt w:val="lowerRoman"/>
      <w:lvlText w:val="%6."/>
      <w:lvlJc w:val="right"/>
      <w:pPr>
        <w:ind w:left="4320" w:hanging="180"/>
      </w:pPr>
    </w:lvl>
    <w:lvl w:ilvl="6" w:tplc="D3064748">
      <w:start w:val="1"/>
      <w:numFmt w:val="decimal"/>
      <w:lvlText w:val="%7."/>
      <w:lvlJc w:val="left"/>
      <w:pPr>
        <w:ind w:left="5040" w:hanging="360"/>
      </w:pPr>
    </w:lvl>
    <w:lvl w:ilvl="7" w:tplc="20EEBB88">
      <w:start w:val="1"/>
      <w:numFmt w:val="lowerLetter"/>
      <w:lvlText w:val="%8."/>
      <w:lvlJc w:val="left"/>
      <w:pPr>
        <w:ind w:left="5760" w:hanging="360"/>
      </w:pPr>
    </w:lvl>
    <w:lvl w:ilvl="8" w:tplc="DE7829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B061C"/>
    <w:multiLevelType w:val="hybridMultilevel"/>
    <w:tmpl w:val="02CA55E2"/>
    <w:lvl w:ilvl="0" w:tplc="2D1CDB5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7A8DF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B2E7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A298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789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3F8FC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36A7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5604D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9436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2"/>
    <w:rsid w:val="000E477D"/>
    <w:rsid w:val="00164D02"/>
    <w:rsid w:val="001D59F4"/>
    <w:rsid w:val="002B37A8"/>
    <w:rsid w:val="006B2108"/>
    <w:rsid w:val="009372D0"/>
    <w:rsid w:val="00A22852"/>
    <w:rsid w:val="00B32046"/>
    <w:rsid w:val="00BA389D"/>
    <w:rsid w:val="00EA3917"/>
    <w:rsid w:val="00EA7CDA"/>
    <w:rsid w:val="00ED540F"/>
    <w:rsid w:val="00EF55B8"/>
    <w:rsid w:val="00F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375"/>
  <w15:docId w15:val="{1A3FBA8A-11F8-4C51-82CD-8750CE86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 w:cs="Arial Unicode MS"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0">
    <w:name w:val="Основной шрифт абзаца1"/>
  </w:style>
  <w:style w:type="character" w:customStyle="1" w:styleId="a5">
    <w:name w:val="Название Знак"/>
    <w:rPr>
      <w:b/>
      <w:sz w:val="28"/>
      <w:szCs w:val="24"/>
      <w:lang w:val="ru-RU" w:bidi="ar-SA"/>
    </w:rPr>
  </w:style>
  <w:style w:type="character" w:customStyle="1" w:styleId="a6">
    <w:name w:val="Основной текст_"/>
    <w:rPr>
      <w:sz w:val="75"/>
      <w:szCs w:val="75"/>
      <w:shd w:val="clear" w:color="auto" w:fill="FFFFFF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75"/>
      <w:szCs w:val="75"/>
      <w:u w:val="none"/>
      <w:vertAlign w:val="baseline"/>
      <w:lang w:val="ru-RU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Верхний колонтитул Знак"/>
    <w:uiPriority w:val="99"/>
    <w:rPr>
      <w:sz w:val="28"/>
      <w:szCs w:val="28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ind w:right="27"/>
      <w:jc w:val="center"/>
    </w:pPr>
    <w:rPr>
      <w:b/>
      <w:sz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 Unicode MS"/>
      <w:lang w:val="en-US" w:eastAsia="en-US" w:bidi="en-U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f0">
    <w:name w:val="Subtitle"/>
    <w:basedOn w:val="a"/>
    <w:next w:val="a1"/>
    <w:qFormat/>
    <w:pPr>
      <w:ind w:right="27"/>
      <w:jc w:val="center"/>
    </w:pPr>
    <w:rPr>
      <w:b/>
      <w:sz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Основной текст3"/>
    <w:basedOn w:val="a"/>
    <w:pPr>
      <w:widowControl w:val="0"/>
      <w:shd w:val="clear" w:color="auto" w:fill="FFFFFF"/>
      <w:spacing w:before="540" w:after="300" w:line="0" w:lineRule="atLeast"/>
    </w:pPr>
    <w:rPr>
      <w:sz w:val="75"/>
      <w:szCs w:val="75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qFormat/>
    <w:pPr>
      <w:ind w:left="720"/>
      <w:contextualSpacing/>
    </w:pPr>
    <w:rPr>
      <w:rFonts w:ascii="Liberation Serif" w:eastAsia="Droid Sans Fallback" w:hAnsi="Liberation Serif" w:cs="Mangal"/>
      <w:szCs w:val="21"/>
      <w:lang w:bidi="hi-IN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DocumentMap">
    <w:name w:val="DocumentMap"/>
    <w:rPr>
      <w:rFonts w:ascii="Liberation Serif" w:eastAsia="Droid Sans Fallback" w:hAnsi="Liberation Serif" w:cs="Liberation Serif"/>
      <w:szCs w:val="24"/>
      <w:lang w:eastAsia="zh-CN" w:bidi="hi-IN"/>
    </w:rPr>
  </w:style>
  <w:style w:type="paragraph" w:customStyle="1" w:styleId="14">
    <w:name w:val="Обычная таблица1"/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western">
    <w:name w:val="western"/>
    <w:basedOn w:val="a"/>
    <w:pPr>
      <w:spacing w:before="100" w:after="142" w:line="276" w:lineRule="auto"/>
    </w:pPr>
    <w:rPr>
      <w:color w:val="000000"/>
    </w:rPr>
  </w:style>
  <w:style w:type="table" w:styleId="af6">
    <w:name w:val="Table Grid"/>
    <w:basedOn w:val="a3"/>
    <w:uiPriority w:val="39"/>
    <w:rPr>
      <w:rFonts w:ascii="Calibri" w:eastAsia="Calibri" w:hAnsi="Calibri"/>
      <w:sz w:val="24"/>
      <w:szCs w:val="24"/>
      <w:lang w:eastAsia="en-US"/>
    </w:rPr>
    <w:tblPr/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Pr>
      <w:lang w:eastAsia="zh-C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lang w:eastAsia="zh-CN"/>
    </w:r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datadocyv51609bqiaagaaeyqcaaagiaiaaaonawaabbudaaaaaaaaaaaaaaaaaaaaaaaaaaaaaaaaaaaaaaaaaaaaaaaaaaaaaaaaaaaaaaaaaaaaaaaaaaaaaaaaaaaaaaaaaaaaaaaaaaaaaaaaaaaaaaaaaaaaaaaaaaaaaaaaaaaaaaaaaaaaaaaaaaaaaaaaaaaaaaaaaaaaaaaaaaaaaaaaaaaaaaaaaaaaaaaaaaaaaaaa">
    <w:name w:val="docdata;docy;v5;1609;bqiaagaaeyqcaaagiaiaaaonawaabbudaaaaaaaaaaaaaaaaaaaaaaaaaaaaaaaaaaaaaaaaaaaaaaaaaaaaaaaaaaaaaaaaaaaaaaaaaaaaaaaaaaaaaaaaaaaaaaaaaaaaaaaaaaaaaaaaaaaaaaaaaaaaaaaaaaaaaaaaaaaaaaaaaaaaaaaaaaaaaaaaaaaaaaaaaaaaaaaaaaaaaaaaaaaaaaaaaaaaaaaa"/>
  </w:style>
  <w:style w:type="paragraph" w:styleId="afd">
    <w:name w:val="Revision"/>
    <w:hidden/>
    <w:uiPriority w:val="99"/>
    <w:semiHidden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9CCF-5A4F-49D3-B87B-1ACA244A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dubenko</dc:creator>
  <cp:lastModifiedBy>Григорьев Сергей Евгеньевич</cp:lastModifiedBy>
  <cp:revision>4</cp:revision>
  <cp:lastPrinted>2024-03-11T02:47:00Z</cp:lastPrinted>
  <dcterms:created xsi:type="dcterms:W3CDTF">2024-03-12T01:43:00Z</dcterms:created>
  <dcterms:modified xsi:type="dcterms:W3CDTF">2024-03-12T04:21:00Z</dcterms:modified>
  <cp:version>1048576</cp:version>
</cp:coreProperties>
</file>