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41" w:rsidRPr="008D6665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ПРИЛОЖЕНИЕ № 1</w:t>
      </w:r>
    </w:p>
    <w:p w:rsidR="003F1441" w:rsidRPr="008D6665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к постановлению Правительства</w:t>
      </w:r>
    </w:p>
    <w:p w:rsidR="003F1441" w:rsidRPr="008D6665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 xml:space="preserve"> Новосибирской области</w:t>
      </w:r>
    </w:p>
    <w:p w:rsidR="003F1441" w:rsidRPr="008D6665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92AF3" w:rsidRPr="008D6665" w:rsidRDefault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«</w:t>
      </w:r>
      <w:r w:rsidR="00D92AF3" w:rsidRPr="008D6665">
        <w:rPr>
          <w:rFonts w:ascii="Times New Roman" w:hAnsi="Times New Roman" w:cs="Times New Roman"/>
        </w:rPr>
        <w:t xml:space="preserve">Приложение </w:t>
      </w:r>
      <w:r w:rsidR="00AF480D" w:rsidRPr="008D6665">
        <w:rPr>
          <w:rFonts w:ascii="Times New Roman" w:hAnsi="Times New Roman" w:cs="Times New Roman"/>
        </w:rPr>
        <w:t>№</w:t>
      </w:r>
      <w:r w:rsidR="00D92AF3" w:rsidRPr="008D6665">
        <w:rPr>
          <w:rFonts w:ascii="Times New Roman" w:hAnsi="Times New Roman" w:cs="Times New Roman"/>
        </w:rPr>
        <w:t xml:space="preserve"> 1</w:t>
      </w:r>
    </w:p>
    <w:p w:rsidR="00D92AF3" w:rsidRPr="008D6665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к государственной программе</w:t>
      </w:r>
    </w:p>
    <w:p w:rsidR="00D92AF3" w:rsidRPr="008D6665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 xml:space="preserve">Новосибирской области </w:t>
      </w:r>
      <w:r w:rsidR="00AF480D" w:rsidRPr="008D6665">
        <w:rPr>
          <w:rFonts w:ascii="Times New Roman" w:hAnsi="Times New Roman" w:cs="Times New Roman"/>
        </w:rPr>
        <w:t>«</w:t>
      </w:r>
      <w:r w:rsidRPr="008D6665">
        <w:rPr>
          <w:rFonts w:ascii="Times New Roman" w:hAnsi="Times New Roman" w:cs="Times New Roman"/>
        </w:rPr>
        <w:t>Развитие</w:t>
      </w:r>
    </w:p>
    <w:p w:rsidR="00D92AF3" w:rsidRPr="008D6665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промышленности и повышение</w:t>
      </w:r>
    </w:p>
    <w:p w:rsidR="00D92AF3" w:rsidRPr="008D6665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ее конкурентоспособности</w:t>
      </w:r>
    </w:p>
    <w:p w:rsidR="00D92AF3" w:rsidRPr="008D6665" w:rsidRDefault="00AF480D">
      <w:pPr>
        <w:pStyle w:val="ConsPlusNormal"/>
        <w:jc w:val="right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в Новосибирской области»</w:t>
      </w:r>
    </w:p>
    <w:p w:rsidR="00D92AF3" w:rsidRPr="008D6665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2AF3" w:rsidRPr="008D6665" w:rsidRDefault="00D92AF3">
      <w:pPr>
        <w:pStyle w:val="ConsPlusTitle"/>
        <w:jc w:val="center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Цели, задачи и целевые индикаторы государственной программы</w:t>
      </w:r>
    </w:p>
    <w:p w:rsidR="00D92AF3" w:rsidRPr="008D6665" w:rsidRDefault="00D92AF3">
      <w:pPr>
        <w:pStyle w:val="ConsPlusTitle"/>
        <w:jc w:val="center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 xml:space="preserve">Новосибирской области </w:t>
      </w:r>
      <w:r w:rsidR="00D4074C" w:rsidRPr="008D6665">
        <w:rPr>
          <w:rFonts w:ascii="Times New Roman" w:hAnsi="Times New Roman" w:cs="Times New Roman"/>
        </w:rPr>
        <w:t>«</w:t>
      </w:r>
      <w:r w:rsidRPr="008D6665">
        <w:rPr>
          <w:rFonts w:ascii="Times New Roman" w:hAnsi="Times New Roman" w:cs="Times New Roman"/>
        </w:rPr>
        <w:t>Развитие промышленности и повышение</w:t>
      </w:r>
    </w:p>
    <w:p w:rsidR="00D92AF3" w:rsidRPr="008D6665" w:rsidRDefault="00D92AF3">
      <w:pPr>
        <w:pStyle w:val="ConsPlusTitle"/>
        <w:jc w:val="center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ее конкурентоспос</w:t>
      </w:r>
      <w:r w:rsidR="00D4074C" w:rsidRPr="008D6665">
        <w:rPr>
          <w:rFonts w:ascii="Times New Roman" w:hAnsi="Times New Roman" w:cs="Times New Roman"/>
        </w:rPr>
        <w:t>обности в Новосибирской области»</w:t>
      </w:r>
    </w:p>
    <w:p w:rsidR="00D92AF3" w:rsidRPr="008D6665" w:rsidRDefault="00D92AF3">
      <w:pPr>
        <w:pStyle w:val="ConsPlusNormal"/>
        <w:spacing w:after="1"/>
        <w:rPr>
          <w:rFonts w:ascii="Times New Roman" w:hAnsi="Times New Roman" w:cs="Times New Roman"/>
        </w:rPr>
      </w:pPr>
    </w:p>
    <w:p w:rsidR="00D92AF3" w:rsidRPr="008D6665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559"/>
        <w:gridCol w:w="850"/>
        <w:gridCol w:w="710"/>
        <w:gridCol w:w="626"/>
        <w:gridCol w:w="683"/>
        <w:gridCol w:w="741"/>
        <w:gridCol w:w="657"/>
        <w:gridCol w:w="714"/>
        <w:gridCol w:w="630"/>
        <w:gridCol w:w="910"/>
        <w:gridCol w:w="992"/>
        <w:gridCol w:w="992"/>
        <w:gridCol w:w="993"/>
        <w:gridCol w:w="992"/>
        <w:gridCol w:w="850"/>
        <w:gridCol w:w="1418"/>
      </w:tblGrid>
      <w:tr w:rsidR="00831E0F" w:rsidRPr="008D6665" w:rsidTr="00831E0F">
        <w:tc>
          <w:tcPr>
            <w:tcW w:w="1338" w:type="dxa"/>
            <w:vMerge w:val="restart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Цель/задачи, требующие решения для достижения цели</w:t>
            </w:r>
          </w:p>
        </w:tc>
        <w:tc>
          <w:tcPr>
            <w:tcW w:w="1559" w:type="dxa"/>
            <w:vMerge w:val="restart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490" w:type="dxa"/>
            <w:gridSpan w:val="13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 (по годам)</w:t>
            </w:r>
          </w:p>
        </w:tc>
        <w:tc>
          <w:tcPr>
            <w:tcW w:w="1418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31E0F" w:rsidRPr="008D6665" w:rsidTr="00831E0F">
        <w:tc>
          <w:tcPr>
            <w:tcW w:w="1338" w:type="dxa"/>
            <w:vMerge/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2014 (факт)</w:t>
            </w:r>
          </w:p>
        </w:tc>
        <w:tc>
          <w:tcPr>
            <w:tcW w:w="626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683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41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657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14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3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1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D407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Новосибирской области «Развитие промышленности и повышение ее конкурентоспособности в Новосибирской области»</w:t>
            </w:r>
          </w:p>
        </w:tc>
      </w:tr>
      <w:tr w:rsidR="00831E0F" w:rsidRPr="008D6665" w:rsidTr="00831E0F">
        <w:tc>
          <w:tcPr>
            <w:tcW w:w="1338" w:type="dxa"/>
            <w:vMerge w:val="restart"/>
            <w:tcBorders>
              <w:bottom w:val="nil"/>
            </w:tcBorders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  <w:tc>
          <w:tcPr>
            <w:tcW w:w="1559" w:type="dxa"/>
          </w:tcPr>
          <w:p w:rsidR="00831E0F" w:rsidRPr="008D6665" w:rsidRDefault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1. 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85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% к предыдущему году</w:t>
            </w:r>
          </w:p>
        </w:tc>
        <w:tc>
          <w:tcPr>
            <w:tcW w:w="71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626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683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741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657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101,8</w:t>
            </w:r>
          </w:p>
        </w:tc>
        <w:tc>
          <w:tcPr>
            <w:tcW w:w="714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63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910" w:type="dxa"/>
          </w:tcPr>
          <w:p w:rsidR="00831E0F" w:rsidRPr="008D6665" w:rsidRDefault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992" w:type="dxa"/>
          </w:tcPr>
          <w:p w:rsidR="00831E0F" w:rsidRPr="008D6665" w:rsidRDefault="00831E0F" w:rsidP="00B348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992" w:type="dxa"/>
          </w:tcPr>
          <w:p w:rsidR="00831E0F" w:rsidRPr="008D6665" w:rsidRDefault="00831E0F" w:rsidP="00B348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993" w:type="dxa"/>
          </w:tcPr>
          <w:p w:rsidR="00831E0F" w:rsidRPr="008D6665" w:rsidRDefault="00EE5B7F" w:rsidP="00B348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992" w:type="dxa"/>
          </w:tcPr>
          <w:p w:rsidR="00831E0F" w:rsidRPr="008D6665" w:rsidRDefault="00831E0F" w:rsidP="00EE5B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E5B7F"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E5B7F" w:rsidRPr="008D66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31E0F" w:rsidRPr="008D6665" w:rsidRDefault="00831E0F" w:rsidP="00EE5B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E5B7F"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E5B7F" w:rsidRPr="008D66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831E0F" w:rsidRPr="008D6665" w:rsidRDefault="00831E0F" w:rsidP="00F778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рассчитан в соответствии с данными </w:t>
            </w:r>
            <w:r w:rsidR="00F778EF"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проекта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Прогноза социально-экономического развития Новосибирской области на 202</w:t>
            </w:r>
            <w:r w:rsidR="00F778EF" w:rsidRPr="008D66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 год и плановый период 202</w:t>
            </w:r>
            <w:r w:rsidR="00F778EF" w:rsidRPr="008D66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F778EF"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</w:tr>
      <w:tr w:rsidR="00831E0F" w:rsidRPr="008D6665" w:rsidTr="00831E0F">
        <w:tc>
          <w:tcPr>
            <w:tcW w:w="1338" w:type="dxa"/>
            <w:vMerge/>
            <w:tcBorders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2. Количество проектов, направленных на внедрение наилучших доступных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данного общепрограммного мероприятия за период реализации программы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планируется осущес</w:t>
            </w:r>
            <w:r w:rsidR="00F778EF" w:rsidRPr="008D6665">
              <w:rPr>
                <w:rFonts w:ascii="Times New Roman" w:hAnsi="Times New Roman" w:cs="Times New Roman"/>
                <w:sz w:val="16"/>
                <w:szCs w:val="16"/>
              </w:rPr>
              <w:t>твить субсидирование не менее 19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 проектов</w:t>
            </w:r>
          </w:p>
        </w:tc>
      </w:tr>
      <w:tr w:rsidR="00831E0F" w:rsidRPr="008D6665" w:rsidTr="00831E0F">
        <w:tc>
          <w:tcPr>
            <w:tcW w:w="1338" w:type="dxa"/>
            <w:vMerge w:val="restart"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3. Количество созданных рабочих мест</w:t>
            </w:r>
          </w:p>
        </w:tc>
        <w:tc>
          <w:tcPr>
            <w:tcW w:w="850" w:type="dxa"/>
            <w:vMerge w:val="restart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  <w:vMerge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данный целевой индикатор введен с 2021 года. Базовое значение не приводится, так как перечень предприятий-участников определяется на конкурсной основе.</w:t>
            </w:r>
          </w:p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является показателем результата предоставления иных межбюджетных трансфертов, установленных в соглашении 2021 года (на 2021,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2022, 2023 годы), в соглашении 2022 года (на 2022, 2023, 2024 годы.</w:t>
            </w:r>
          </w:p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Показатель с 2025 года не оценивается</w:t>
            </w:r>
          </w:p>
        </w:tc>
      </w:tr>
      <w:tr w:rsidR="00831E0F" w:rsidRPr="008D6665" w:rsidTr="00831E0F">
        <w:tc>
          <w:tcPr>
            <w:tcW w:w="1338" w:type="dxa"/>
            <w:vMerge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 2021 год приведено базовое значение</w:t>
            </w:r>
          </w:p>
        </w:tc>
      </w:tr>
      <w:tr w:rsidR="00831E0F" w:rsidRPr="008D6665" w:rsidTr="00831E0F">
        <w:tc>
          <w:tcPr>
            <w:tcW w:w="1338" w:type="dxa"/>
            <w:vMerge w:val="restart"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4. Объем инвестиций в основной капитал по видам экономической деятельности </w:t>
            </w:r>
            <w:hyperlink r:id="rId6">
              <w:r w:rsidRPr="008D6665">
                <w:rPr>
                  <w:rFonts w:ascii="Times New Roman" w:hAnsi="Times New Roman" w:cs="Times New Roman"/>
                  <w:sz w:val="16"/>
                  <w:szCs w:val="16"/>
                </w:rPr>
                <w:t>раздела</w:t>
              </w:r>
            </w:hyperlink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50" w:type="dxa"/>
            <w:vMerge w:val="restart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млн рублей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  <w:vMerge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111,0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397,98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794,91 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831E0F" w:rsidRPr="008D6665" w:rsidRDefault="00E163A4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1 077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163A4" w:rsidRPr="008D6665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163A4" w:rsidRPr="008D666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E0F" w:rsidRPr="008D6665" w:rsidRDefault="00D40619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1 476,19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данный целевой индикатор введен с 2021 года. 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831E0F" w:rsidRPr="008D6665" w:rsidTr="00831E0F">
        <w:tc>
          <w:tcPr>
            <w:tcW w:w="1338" w:type="dxa"/>
            <w:vMerge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1 436,82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286,98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396,93</w:t>
            </w:r>
          </w:p>
        </w:tc>
        <w:tc>
          <w:tcPr>
            <w:tcW w:w="993" w:type="dxa"/>
          </w:tcPr>
          <w:p w:rsidR="00831E0F" w:rsidRPr="008D6665" w:rsidRDefault="009821E0" w:rsidP="009821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</w:tcPr>
          <w:p w:rsidR="00831E0F" w:rsidRPr="008D6665" w:rsidRDefault="009821E0" w:rsidP="009821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225,18</w:t>
            </w:r>
          </w:p>
        </w:tc>
        <w:tc>
          <w:tcPr>
            <w:tcW w:w="850" w:type="dxa"/>
          </w:tcPr>
          <w:p w:rsidR="00831E0F" w:rsidRPr="008D6665" w:rsidRDefault="009821E0" w:rsidP="009821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173,13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на 2021 год приведено базовое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</w:t>
            </w:r>
          </w:p>
        </w:tc>
      </w:tr>
      <w:tr w:rsidR="00831E0F" w:rsidRPr="008D6665" w:rsidTr="00831E0F">
        <w:tc>
          <w:tcPr>
            <w:tcW w:w="1338" w:type="dxa"/>
            <w:vMerge w:val="restart"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5. 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7">
              <w:r w:rsidRPr="008D6665">
                <w:rPr>
                  <w:rFonts w:ascii="Times New Roman" w:hAnsi="Times New Roman" w:cs="Times New Roman"/>
                  <w:sz w:val="16"/>
                  <w:szCs w:val="16"/>
                </w:rPr>
                <w:t>раздела</w:t>
              </w:r>
            </w:hyperlink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50" w:type="dxa"/>
            <w:vMerge w:val="restart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млн рублей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  <w:vMerge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6 544,5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24097,33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48 786,61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831E0F" w:rsidRPr="008D6665" w:rsidRDefault="00831E0F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163A4" w:rsidRPr="008D66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163A4" w:rsidRPr="008D6665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163A4" w:rsidRPr="008D66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1E0F" w:rsidRPr="008D6665" w:rsidRDefault="00E163A4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E0F" w:rsidRPr="008D6665" w:rsidRDefault="00E163A4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 w:rsidR="00D40619" w:rsidRPr="008D6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  <w:r w:rsidR="00D40619" w:rsidRPr="008D6665">
              <w:rPr>
                <w:rFonts w:ascii="Times New Roman" w:hAnsi="Times New Roman" w:cs="Times New Roman"/>
                <w:sz w:val="16"/>
                <w:szCs w:val="16"/>
              </w:rPr>
              <w:t>,45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данный целевой индикатор введен с 2021 года.</w:t>
            </w:r>
          </w:p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831E0F" w:rsidRPr="008D6665" w:rsidTr="00831E0F">
        <w:tc>
          <w:tcPr>
            <w:tcW w:w="1338" w:type="dxa"/>
            <w:vMerge/>
            <w:tcBorders>
              <w:top w:val="nil"/>
              <w:bottom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21 884,43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17 552,83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24 689,28</w:t>
            </w:r>
          </w:p>
        </w:tc>
        <w:tc>
          <w:tcPr>
            <w:tcW w:w="993" w:type="dxa"/>
          </w:tcPr>
          <w:p w:rsidR="00831E0F" w:rsidRPr="008D6665" w:rsidRDefault="00BD550B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19 437,5</w:t>
            </w:r>
          </w:p>
        </w:tc>
        <w:tc>
          <w:tcPr>
            <w:tcW w:w="992" w:type="dxa"/>
          </w:tcPr>
          <w:p w:rsidR="00831E0F" w:rsidRPr="008D6665" w:rsidRDefault="00BD550B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16 816,38</w:t>
            </w:r>
          </w:p>
        </w:tc>
        <w:tc>
          <w:tcPr>
            <w:tcW w:w="850" w:type="dxa"/>
          </w:tcPr>
          <w:p w:rsidR="00831E0F" w:rsidRPr="008D6665" w:rsidRDefault="00BD550B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18 788,96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 2021 год приведено базовое значение</w:t>
            </w:r>
          </w:p>
        </w:tc>
      </w:tr>
      <w:tr w:rsidR="00831E0F" w:rsidRPr="008D6665" w:rsidTr="00831E0F">
        <w:trPr>
          <w:trHeight w:val="610"/>
        </w:trPr>
        <w:tc>
          <w:tcPr>
            <w:tcW w:w="1338" w:type="dxa"/>
            <w:vMerge w:val="restart"/>
            <w:tcBorders>
              <w:top w:val="nil"/>
            </w:tcBorders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6. Увеличение полной учетной стоимости основных фондов за отчетный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50" w:type="dxa"/>
            <w:vMerge w:val="restart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млн рублей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831E0F" w:rsidRPr="008D6665" w:rsidRDefault="00E163A4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831E0F" w:rsidRPr="008D6665" w:rsidRDefault="00E163A4" w:rsidP="00E16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</w:tcPr>
          <w:p w:rsidR="00831E0F" w:rsidRPr="008D6665" w:rsidRDefault="002A2A82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562,0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данный целевой индикатор введен с 2023 года.</w:t>
            </w:r>
          </w:p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831E0F" w:rsidRPr="008D6665" w:rsidTr="00831E0F">
        <w:tc>
          <w:tcPr>
            <w:tcW w:w="1338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831E0F" w:rsidRPr="008D6665" w:rsidRDefault="001208C5" w:rsidP="00120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  <w:r w:rsidR="00831E0F" w:rsidRPr="008D66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831E0F" w:rsidRPr="008D6665" w:rsidRDefault="001208C5" w:rsidP="00120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238,68</w:t>
            </w:r>
          </w:p>
        </w:tc>
        <w:tc>
          <w:tcPr>
            <w:tcW w:w="850" w:type="dxa"/>
          </w:tcPr>
          <w:p w:rsidR="00831E0F" w:rsidRPr="008D6665" w:rsidRDefault="001208C5" w:rsidP="00120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173,13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на 2023 год приведено базовое значение</w:t>
            </w: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Задача 1: содействие развитию производственно-технологического потенциала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промышленных организаций Новосибирской области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7. Темп роста производительности (выработки) на одного работающего, определенный по выручке, по кругу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промышленных организаций, получивших государственную поддержку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 к предыдущему году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105,5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Задача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8. Темп роста объемов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% к предыдущему году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Задача 3: создание условий для развития организаций медицинской промышленности Новосибирской области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9. Темп роста объемов производства продукции организаций медицинской промышленности Новосибирской области, получивших государственную поддержку, в сопоставимых ценах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% к предыдущему году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  <w:r w:rsidRPr="008D666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831E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831E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Цель 1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Задача 1 подпрограммы 1: стимулирование промышленных организаций к внедрению передовой техники и технологии, механизации и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10. Количество единиц нового основного технологического оборудования, приобретенного промышленными организациями в рамках реализации мероприятий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Задача 2 подпрограммы 1: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11. 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831E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831E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Цель 1 подпрограммы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Задача 1 подпрограммы 2: формирование организационных и финансовых условий для проведения научно-производственными центрами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комплекса исследовательских, экспериментальных работ по созданию новых материалов, технологий, в том числе нанотехнологий,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12. Количество разработанных в рамках реализации мероприятий подпрограммы образцов инновационной высокотехнологичной продукции, новых технологий,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материалов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Задача 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13. 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831E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Подпрограмма 3 «Развитие медицинской промышленности Новосибирской области»</w:t>
            </w:r>
          </w:p>
        </w:tc>
      </w:tr>
      <w:tr w:rsidR="00831E0F" w:rsidRPr="008D6665" w:rsidTr="00831E0F">
        <w:tc>
          <w:tcPr>
            <w:tcW w:w="15655" w:type="dxa"/>
            <w:gridSpan w:val="17"/>
          </w:tcPr>
          <w:p w:rsidR="00831E0F" w:rsidRPr="008D6665" w:rsidRDefault="00831E0F" w:rsidP="00831E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Цель 1 подпрограммы 3: создание условий для развития организаций медицинской промышленности Новосибирской области</w:t>
            </w:r>
          </w:p>
        </w:tc>
      </w:tr>
      <w:tr w:rsidR="00831E0F" w:rsidRPr="008D6665" w:rsidTr="00831E0F">
        <w:tc>
          <w:tcPr>
            <w:tcW w:w="1338" w:type="dxa"/>
            <w:vMerge w:val="restart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Задача 1 подпрограммы 3: содействие повышению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14. Количество доклинических (в том числе технических и/или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токсикологических) и/или клинических испытаний/исследований медицинских изделий, лекарственных средств и медицинских технологий, проведенных организациями медицинской промышленности Новосибирской области в рамках реализации подпрограммы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  <w:vMerge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15. 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 в рамках реализации подпрограммы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E0F" w:rsidRPr="008D6665" w:rsidTr="00831E0F">
        <w:tc>
          <w:tcPr>
            <w:tcW w:w="133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Задача 2 подпрограммы 3: содействие развитию инфраструктуры медицинской промышленности в Новосибирской области</w:t>
            </w:r>
          </w:p>
        </w:tc>
        <w:tc>
          <w:tcPr>
            <w:tcW w:w="1559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 xml:space="preserve">16. 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</w:t>
            </w: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производства медицинских изделий, лекарственных средств и медицинских технологий в рамках реализации подпрограммы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7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31E0F" w:rsidRPr="008D6665" w:rsidRDefault="00831E0F" w:rsidP="00831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31E0F" w:rsidRPr="008D6665" w:rsidRDefault="00831E0F" w:rsidP="00831E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92AF3" w:rsidRPr="008D6665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2AF3" w:rsidRPr="008D6665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--------------------------------</w:t>
      </w:r>
    </w:p>
    <w:p w:rsidR="00D92AF3" w:rsidRPr="008D6665" w:rsidRDefault="00D92AF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P382"/>
      <w:bookmarkEnd w:id="0"/>
      <w:r w:rsidRPr="008D6665">
        <w:rPr>
          <w:rFonts w:ascii="Times New Roman" w:hAnsi="Times New Roman" w:cs="Times New Roman"/>
        </w:rPr>
        <w:t xml:space="preserve">&lt;1&gt; - приведены в соответствии с Соглашением о предоставлении из федерального бюджета иного межбюджетного трансферта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промышленности, от 24.06.2021 </w:t>
      </w:r>
      <w:r w:rsidR="007D6B20" w:rsidRPr="008D6665">
        <w:rPr>
          <w:rFonts w:ascii="Times New Roman" w:hAnsi="Times New Roman" w:cs="Times New Roman"/>
        </w:rPr>
        <w:t>№</w:t>
      </w:r>
      <w:r w:rsidRPr="008D6665">
        <w:rPr>
          <w:rFonts w:ascii="Times New Roman" w:hAnsi="Times New Roman" w:cs="Times New Roman"/>
        </w:rPr>
        <w:t xml:space="preserve"> 020-17-2021-030 и планируемыми к заключению соглашениями в 202</w:t>
      </w:r>
      <w:r w:rsidR="0034001D">
        <w:rPr>
          <w:rFonts w:ascii="Times New Roman" w:hAnsi="Times New Roman" w:cs="Times New Roman"/>
        </w:rPr>
        <w:t>4</w:t>
      </w:r>
      <w:bookmarkStart w:id="1" w:name="_GoBack"/>
      <w:bookmarkEnd w:id="1"/>
      <w:r w:rsidRPr="008D6665">
        <w:rPr>
          <w:rFonts w:ascii="Times New Roman" w:hAnsi="Times New Roman" w:cs="Times New Roman"/>
        </w:rPr>
        <w:t xml:space="preserve"> год</w:t>
      </w:r>
      <w:r w:rsidR="009C635B" w:rsidRPr="008D6665">
        <w:rPr>
          <w:rFonts w:ascii="Times New Roman" w:hAnsi="Times New Roman" w:cs="Times New Roman"/>
        </w:rPr>
        <w:t>у</w:t>
      </w:r>
      <w:r w:rsidRPr="008D6665">
        <w:rPr>
          <w:rFonts w:ascii="Times New Roman" w:hAnsi="Times New Roman" w:cs="Times New Roman"/>
        </w:rPr>
        <w:t>;</w:t>
      </w:r>
    </w:p>
    <w:p w:rsidR="00D92AF3" w:rsidRPr="008D6665" w:rsidRDefault="00D92AF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383"/>
      <w:bookmarkEnd w:id="2"/>
      <w:r w:rsidRPr="008D6665">
        <w:rPr>
          <w:rFonts w:ascii="Times New Roman" w:hAnsi="Times New Roman" w:cs="Times New Roman"/>
        </w:rPr>
        <w:t xml:space="preserve">&lt;2&gt; - приведены справочно до включения в государственную программу Новосибирской области </w:t>
      </w:r>
      <w:r w:rsidR="00D4074C" w:rsidRPr="008D6665">
        <w:rPr>
          <w:rFonts w:ascii="Times New Roman" w:hAnsi="Times New Roman" w:cs="Times New Roman"/>
        </w:rPr>
        <w:t>«</w:t>
      </w:r>
      <w:r w:rsidRPr="008D6665">
        <w:rPr>
          <w:rFonts w:ascii="Times New Roman" w:hAnsi="Times New Roman" w:cs="Times New Roman"/>
        </w:rPr>
        <w:t>Развитие промышленности и повышение ее конкурентоспособности в Новосибирской области</w:t>
      </w:r>
      <w:r w:rsidR="00D4074C" w:rsidRPr="008D6665">
        <w:rPr>
          <w:rFonts w:ascii="Times New Roman" w:hAnsi="Times New Roman" w:cs="Times New Roman"/>
        </w:rPr>
        <w:t>»</w:t>
      </w:r>
      <w:r w:rsidRPr="008D6665">
        <w:rPr>
          <w:rFonts w:ascii="Times New Roman" w:hAnsi="Times New Roman" w:cs="Times New Roman"/>
        </w:rPr>
        <w:t xml:space="preserve"> средств областного бюджета Новосибирской области на 202</w:t>
      </w:r>
      <w:r w:rsidR="009C635B" w:rsidRPr="008D6665">
        <w:rPr>
          <w:rFonts w:ascii="Times New Roman" w:hAnsi="Times New Roman" w:cs="Times New Roman"/>
        </w:rPr>
        <w:t>4</w:t>
      </w:r>
      <w:r w:rsidRPr="008D6665">
        <w:rPr>
          <w:rFonts w:ascii="Times New Roman" w:hAnsi="Times New Roman" w:cs="Times New Roman"/>
        </w:rPr>
        <w:t xml:space="preserve"> и 202</w:t>
      </w:r>
      <w:r w:rsidR="009C635B" w:rsidRPr="008D6665">
        <w:rPr>
          <w:rFonts w:ascii="Times New Roman" w:hAnsi="Times New Roman" w:cs="Times New Roman"/>
        </w:rPr>
        <w:t>5</w:t>
      </w:r>
      <w:r w:rsidRPr="008D6665">
        <w:rPr>
          <w:rFonts w:ascii="Times New Roman" w:hAnsi="Times New Roman" w:cs="Times New Roman"/>
        </w:rPr>
        <w:t xml:space="preserve"> годы.</w:t>
      </w:r>
      <w:r w:rsidR="003F1441" w:rsidRPr="008D6665">
        <w:rPr>
          <w:rFonts w:ascii="Times New Roman" w:hAnsi="Times New Roman" w:cs="Times New Roman"/>
        </w:rPr>
        <w:t>».</w:t>
      </w:r>
    </w:p>
    <w:p w:rsidR="00D92AF3" w:rsidRPr="008D6665" w:rsidRDefault="00D92AF3">
      <w:pPr>
        <w:pStyle w:val="ConsPlusNormal"/>
        <w:jc w:val="both"/>
        <w:rPr>
          <w:rFonts w:ascii="Times New Roman" w:hAnsi="Times New Roman" w:cs="Times New Roman"/>
        </w:rPr>
      </w:pPr>
    </w:p>
    <w:p w:rsidR="00D92AF3" w:rsidRPr="008D6665" w:rsidRDefault="00D92AF3">
      <w:pPr>
        <w:pStyle w:val="ConsPlusNormal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br/>
      </w:r>
    </w:p>
    <w:p w:rsidR="00F83691" w:rsidRPr="003F1441" w:rsidRDefault="00B45DC1" w:rsidP="00944356">
      <w:pPr>
        <w:jc w:val="center"/>
        <w:rPr>
          <w:rFonts w:ascii="Times New Roman" w:hAnsi="Times New Roman" w:cs="Times New Roman"/>
        </w:rPr>
      </w:pPr>
      <w:r w:rsidRPr="008D6665">
        <w:rPr>
          <w:rFonts w:ascii="Times New Roman" w:hAnsi="Times New Roman" w:cs="Times New Roman"/>
        </w:rPr>
        <w:t>_________</w:t>
      </w:r>
    </w:p>
    <w:sectPr w:rsidR="00F83691" w:rsidRPr="003F1441" w:rsidSect="00944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06" w:rsidRDefault="00436106" w:rsidP="00B45DC1">
      <w:pPr>
        <w:spacing w:after="0" w:line="240" w:lineRule="auto"/>
      </w:pPr>
      <w:r>
        <w:separator/>
      </w:r>
    </w:p>
  </w:endnote>
  <w:endnote w:type="continuationSeparator" w:id="0">
    <w:p w:rsidR="00436106" w:rsidRDefault="00436106" w:rsidP="00B4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56" w:rsidRDefault="009443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56" w:rsidRDefault="009443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56" w:rsidRDefault="009443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06" w:rsidRDefault="00436106" w:rsidP="00B45DC1">
      <w:pPr>
        <w:spacing w:after="0" w:line="240" w:lineRule="auto"/>
      </w:pPr>
      <w:r>
        <w:separator/>
      </w:r>
    </w:p>
  </w:footnote>
  <w:footnote w:type="continuationSeparator" w:id="0">
    <w:p w:rsidR="00436106" w:rsidRDefault="00436106" w:rsidP="00B4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56" w:rsidRDefault="009443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634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45DC1" w:rsidRPr="00944356" w:rsidRDefault="00B45DC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43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43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43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001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9443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45DC1" w:rsidRDefault="00B45D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56" w:rsidRDefault="009443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F3"/>
    <w:rsid w:val="0000550B"/>
    <w:rsid w:val="000B29EF"/>
    <w:rsid w:val="000D260B"/>
    <w:rsid w:val="001208C5"/>
    <w:rsid w:val="001D150B"/>
    <w:rsid w:val="001D25F4"/>
    <w:rsid w:val="002A2A82"/>
    <w:rsid w:val="002A52DB"/>
    <w:rsid w:val="002A6ACD"/>
    <w:rsid w:val="002E3BE6"/>
    <w:rsid w:val="0034001D"/>
    <w:rsid w:val="00364E19"/>
    <w:rsid w:val="003728DA"/>
    <w:rsid w:val="00373920"/>
    <w:rsid w:val="003D0810"/>
    <w:rsid w:val="003D3B0C"/>
    <w:rsid w:val="003F1441"/>
    <w:rsid w:val="00423E42"/>
    <w:rsid w:val="00436106"/>
    <w:rsid w:val="004565FF"/>
    <w:rsid w:val="004F5F28"/>
    <w:rsid w:val="00570933"/>
    <w:rsid w:val="0060372C"/>
    <w:rsid w:val="00631B01"/>
    <w:rsid w:val="006417EE"/>
    <w:rsid w:val="006956EC"/>
    <w:rsid w:val="00725BBE"/>
    <w:rsid w:val="007927C4"/>
    <w:rsid w:val="007C6DA3"/>
    <w:rsid w:val="007D6B20"/>
    <w:rsid w:val="007E1F6A"/>
    <w:rsid w:val="00831E0F"/>
    <w:rsid w:val="008853EE"/>
    <w:rsid w:val="008D6665"/>
    <w:rsid w:val="008F2F36"/>
    <w:rsid w:val="00902274"/>
    <w:rsid w:val="00944356"/>
    <w:rsid w:val="00981406"/>
    <w:rsid w:val="009821E0"/>
    <w:rsid w:val="009B160A"/>
    <w:rsid w:val="009C635B"/>
    <w:rsid w:val="009C7ACC"/>
    <w:rsid w:val="00A068F2"/>
    <w:rsid w:val="00A14551"/>
    <w:rsid w:val="00A93EFE"/>
    <w:rsid w:val="00AE468A"/>
    <w:rsid w:val="00AF480D"/>
    <w:rsid w:val="00B34827"/>
    <w:rsid w:val="00B45DC1"/>
    <w:rsid w:val="00BD550B"/>
    <w:rsid w:val="00C66D08"/>
    <w:rsid w:val="00D35F18"/>
    <w:rsid w:val="00D40619"/>
    <w:rsid w:val="00D4074C"/>
    <w:rsid w:val="00D42A3E"/>
    <w:rsid w:val="00D87B31"/>
    <w:rsid w:val="00D92AF3"/>
    <w:rsid w:val="00E0239D"/>
    <w:rsid w:val="00E163A4"/>
    <w:rsid w:val="00EE5B7F"/>
    <w:rsid w:val="00F778EF"/>
    <w:rsid w:val="00F83691"/>
    <w:rsid w:val="00FB6C14"/>
    <w:rsid w:val="00FD367F"/>
    <w:rsid w:val="00FE6568"/>
    <w:rsid w:val="00FF2B28"/>
    <w:rsid w:val="00FF48D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7F3E1"/>
  <w15:docId w15:val="{341F7ACC-3D3A-4CB6-9A79-8FFDF76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2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5DC1"/>
  </w:style>
  <w:style w:type="paragraph" w:styleId="a7">
    <w:name w:val="footer"/>
    <w:basedOn w:val="a"/>
    <w:link w:val="a8"/>
    <w:uiPriority w:val="99"/>
    <w:unhideWhenUsed/>
    <w:rsid w:val="00B4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522DB93FBA5C5C1C8B93E7CE3C3D014EAA9B27A30B0B90384E229CECEEE7D6BFB7CC968368406FD53D26F03ED0185B03BC255ACB144686eDdC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22DB93FBA5C5C1C8B93E7CE3C3D014EAA9B27A30B0B90384E229CECEEE7D6BFB7CC968368406FD53D26F03ED0185B03BC255ACB144686eDdC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10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46</cp:revision>
  <cp:lastPrinted>2023-05-23T04:08:00Z</cp:lastPrinted>
  <dcterms:created xsi:type="dcterms:W3CDTF">2022-10-17T08:29:00Z</dcterms:created>
  <dcterms:modified xsi:type="dcterms:W3CDTF">2023-05-24T09:35:00Z</dcterms:modified>
</cp:coreProperties>
</file>