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76" w:rsidRDefault="00BF0576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</w:p>
    <w:p w:rsidR="00E91928" w:rsidRPr="00E91928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9192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15945">
        <w:rPr>
          <w:rFonts w:ascii="Times New Roman" w:hAnsi="Times New Roman" w:cs="Times New Roman"/>
          <w:sz w:val="28"/>
          <w:szCs w:val="28"/>
        </w:rPr>
        <w:t>3</w:t>
      </w:r>
    </w:p>
    <w:p w:rsid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9192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91928" w:rsidRP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91928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F50D29">
        <w:rPr>
          <w:rFonts w:ascii="Times New Roman" w:hAnsi="Times New Roman" w:cs="Times New Roman"/>
          <w:sz w:val="28"/>
          <w:szCs w:val="28"/>
        </w:rPr>
        <w:t>4</w:t>
      </w:r>
    </w:p>
    <w:p w:rsidR="004E6E33" w:rsidRPr="004E6E33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4E6E33" w:rsidRPr="004E6E33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4E6E33" w:rsidRPr="004E6E33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16.02.2015 N 66-п</w:t>
      </w:r>
    </w:p>
    <w:p w:rsid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91928" w:rsidRDefault="00E91928" w:rsidP="00E91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928">
        <w:rPr>
          <w:rFonts w:ascii="Times New Roman" w:hAnsi="Times New Roman" w:cs="Times New Roman"/>
          <w:b/>
          <w:sz w:val="28"/>
          <w:szCs w:val="28"/>
        </w:rPr>
        <w:t>Критерии отбора, условия предоставления и расходования субсидий на реализацию мероприятий подпрограммы «Чистая вода» государственной программы Новосибирской области «Жилищно-коммунальное хозяйство Новосибирской области в 2015 - 2022 годах»</w:t>
      </w:r>
    </w:p>
    <w:p w:rsidR="00E91928" w:rsidRDefault="00E91928" w:rsidP="00E91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928">
        <w:rPr>
          <w:rFonts w:ascii="Times New Roman" w:eastAsia="Calibri" w:hAnsi="Times New Roman" w:cs="Times New Roman"/>
          <w:sz w:val="28"/>
          <w:szCs w:val="28"/>
        </w:rPr>
        <w:t xml:space="preserve">Критерии отбора муниципальных образований Новосибирской области для предоставления субсидий местным бюджетам </w:t>
      </w:r>
      <w:r w:rsidRPr="00E91928">
        <w:rPr>
          <w:rFonts w:ascii="Times New Roman" w:hAnsi="Times New Roman" w:cs="Times New Roman"/>
          <w:sz w:val="28"/>
          <w:szCs w:val="28"/>
        </w:rPr>
        <w:t>субсидий на реализацию мероприятий подпрограммы «Чистая вода» государственной программы Новосибирской области «Жилищно-коммунальное хозяйство Новосибирской области в 2015 - 2022 годах»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Pr="00E91928">
        <w:rPr>
          <w:rFonts w:ascii="Times New Roman" w:hAnsi="Times New Roman" w:cs="Times New Roman"/>
          <w:sz w:val="28"/>
          <w:szCs w:val="28"/>
        </w:rPr>
        <w:t>: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Н</w:t>
      </w:r>
      <w:r w:rsidRPr="00E91928">
        <w:rPr>
          <w:rFonts w:ascii="Times New Roman" w:eastAsia="Calibri" w:hAnsi="Times New Roman" w:cs="Times New Roman"/>
          <w:sz w:val="28"/>
          <w:szCs w:val="28"/>
        </w:rPr>
        <w:t>аличие утвержденной схемы водоснабжения и водоотведения с учетом перспективы развития муниципального образования;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На</w:t>
      </w:r>
      <w:r w:rsidRPr="00E91928">
        <w:rPr>
          <w:rFonts w:ascii="Times New Roman" w:eastAsia="Calibri" w:hAnsi="Times New Roman" w:cs="Times New Roman"/>
          <w:sz w:val="28"/>
          <w:szCs w:val="28"/>
        </w:rPr>
        <w:t>личие расчетных показателей требуемого нормативного водопотребления на хозяйственно-бытовые и питьевые нужды населения муниципального образования, выполненных специализированной организацией;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Н</w:t>
      </w:r>
      <w:r w:rsidRPr="00E91928">
        <w:rPr>
          <w:rFonts w:ascii="Times New Roman" w:eastAsia="Calibri" w:hAnsi="Times New Roman" w:cs="Times New Roman"/>
          <w:sz w:val="28"/>
          <w:szCs w:val="28"/>
        </w:rPr>
        <w:t>аличие положительного заключения государственной экспертизы проектно-сметной документации на строительство, реконструкцию объектов, по которым не предусматривается предоставление бюджетам муниципальных районов и городских округов Новосибирской области субсидий за счет средств областного бюджета на разработку проектно-сметной документации и проведение государственной экспертизы проектно-сметной документации;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Н</w:t>
      </w:r>
      <w:r w:rsidRPr="00E91928">
        <w:rPr>
          <w:rFonts w:ascii="Times New Roman" w:eastAsia="Calibri" w:hAnsi="Times New Roman" w:cs="Times New Roman"/>
          <w:sz w:val="28"/>
          <w:szCs w:val="28"/>
        </w:rPr>
        <w:t>аличие с 01.01.2017 согласованного с министерством ЖКХ и Э НСО технического задания на разработку проектной документации на строительство, реконструкцию, объектов водоснабжения, водоотведения, проектируемых с 2017 года. Для проектов, разработанных до 01.01.2017, предоставление согласованного технического задания не требуется.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Н</w:t>
      </w:r>
      <w:r w:rsidRPr="00E91928">
        <w:rPr>
          <w:rFonts w:ascii="Times New Roman" w:eastAsia="Calibri" w:hAnsi="Times New Roman" w:cs="Times New Roman"/>
          <w:sz w:val="28"/>
          <w:szCs w:val="28"/>
        </w:rPr>
        <w:t>аличие утвержденной программы комплексного развития систем коммунальной инфраструктуры;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 Н</w:t>
      </w:r>
      <w:r w:rsidRPr="00E91928">
        <w:rPr>
          <w:rFonts w:ascii="Times New Roman" w:eastAsia="Calibri" w:hAnsi="Times New Roman" w:cs="Times New Roman"/>
          <w:sz w:val="28"/>
          <w:szCs w:val="28"/>
        </w:rPr>
        <w:t xml:space="preserve">аличие обязательств по </w:t>
      </w:r>
      <w:proofErr w:type="spellStart"/>
      <w:r w:rsidRPr="00E91928">
        <w:rPr>
          <w:rFonts w:ascii="Times New Roman" w:eastAsia="Calibri" w:hAnsi="Times New Roman" w:cs="Times New Roman"/>
          <w:sz w:val="28"/>
          <w:szCs w:val="28"/>
        </w:rPr>
        <w:t>софинансированию</w:t>
      </w:r>
      <w:proofErr w:type="spellEnd"/>
      <w:r w:rsidRPr="00E91928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бюджетов муниципальных образований Новосибирской области в размере: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928">
        <w:rPr>
          <w:rFonts w:ascii="Times New Roman" w:eastAsia="Calibri" w:hAnsi="Times New Roman" w:cs="Times New Roman"/>
          <w:sz w:val="28"/>
          <w:szCs w:val="28"/>
        </w:rPr>
        <w:t>не менее десяти процентов для городских округов Новосибирской области;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928">
        <w:rPr>
          <w:rFonts w:ascii="Times New Roman" w:eastAsia="Calibri" w:hAnsi="Times New Roman" w:cs="Times New Roman"/>
          <w:sz w:val="28"/>
          <w:szCs w:val="28"/>
        </w:rPr>
        <w:lastRenderedPageBreak/>
        <w:t>не менее пяти процентов для городских (сельских) поселений Новосибирской области.</w:t>
      </w:r>
    </w:p>
    <w:p w:rsidR="00E91928" w:rsidRPr="00E91928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928">
        <w:rPr>
          <w:rFonts w:ascii="Times New Roman" w:eastAsia="Calibri" w:hAnsi="Times New Roman" w:cs="Times New Roman"/>
          <w:sz w:val="28"/>
          <w:szCs w:val="28"/>
        </w:rPr>
        <w:t xml:space="preserve">Условия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субсидий</w:t>
      </w:r>
      <w:r w:rsidRPr="00E9192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91928" w:rsidRPr="00E91928" w:rsidRDefault="00E91928" w:rsidP="00E9192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E91928">
        <w:rPr>
          <w:rFonts w:ascii="Times New Roman" w:eastAsia="Calibri" w:hAnsi="Times New Roman" w:cs="Times New Roman"/>
          <w:sz w:val="28"/>
          <w:szCs w:val="28"/>
        </w:rPr>
        <w:t>аличие заявок на предоставление субсидий от муниципальных районов и городских округов Новосибирской области, направленных главному распорядителю бюджетных средств не позднее 1 июля года, предшествующего году строительства объекта;</w:t>
      </w:r>
    </w:p>
    <w:p w:rsidR="000D00A9" w:rsidRPr="00F419B8" w:rsidRDefault="000D00A9" w:rsidP="000D00A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Start w:id="3" w:name="Par38"/>
      <w:bookmarkStart w:id="4" w:name="Par65"/>
      <w:bookmarkStart w:id="5" w:name="Par69"/>
      <w:bookmarkEnd w:id="2"/>
      <w:bookmarkEnd w:id="3"/>
      <w:bookmarkEnd w:id="4"/>
      <w:bookmarkEnd w:id="5"/>
      <w:r>
        <w:rPr>
          <w:rFonts w:ascii="Times New Roman" w:eastAsia="Calibri" w:hAnsi="Times New Roman" w:cs="Times New Roman"/>
          <w:sz w:val="28"/>
          <w:szCs w:val="28"/>
        </w:rPr>
        <w:t>Ц</w:t>
      </w:r>
      <w:r w:rsidRPr="00F419B8">
        <w:rPr>
          <w:rFonts w:ascii="Times New Roman" w:eastAsia="Calibri" w:hAnsi="Times New Roman" w:cs="Times New Roman"/>
          <w:sz w:val="28"/>
          <w:szCs w:val="28"/>
        </w:rPr>
        <w:t>ентрализация закупок товаров, работ, услуг с начальной (максимальной) ценой контракта, превышающей 1 000 000,00 рублей, финансовое обеспечение которых частично или полностью осуществляется за счет субсидий в соответствии с постановлением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F419B8" w:rsidRPr="00F419B8" w:rsidRDefault="00F419B8" w:rsidP="00F419B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F419B8">
        <w:rPr>
          <w:rFonts w:ascii="Times New Roman" w:eastAsia="Calibri" w:hAnsi="Times New Roman" w:cs="Times New Roman"/>
          <w:sz w:val="28"/>
          <w:szCs w:val="28"/>
        </w:rPr>
        <w:t>аличие выполненных работ, подтвержденных унифицированными формами № КС-3 «Справка о стоимости выполненных работ и затрат», № КС-2 «Акт о приемке выполненных работ» (актами приема-передачи, актами выполненных работ, счетами-фактурами, товарно-транспортными накладными),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:rsidR="00F419B8" w:rsidRDefault="00F419B8" w:rsidP="00F419B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419B8">
        <w:rPr>
          <w:rFonts w:ascii="Times New Roman" w:eastAsia="Calibri" w:hAnsi="Times New Roman" w:cs="Times New Roman"/>
          <w:sz w:val="28"/>
          <w:szCs w:val="28"/>
        </w:rPr>
        <w:t>тсутствие на счете администрации муниципального образования Новосибирской области неиспользованного остатка ранее полученной субсидии на 1 число месяца, следующего за отчетным месяцем.</w:t>
      </w:r>
    </w:p>
    <w:p w:rsidR="00E91928" w:rsidRDefault="00E91928" w:rsidP="00B15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Условия расходования субсидий:</w:t>
      </w:r>
    </w:p>
    <w:p w:rsidR="00E91928" w:rsidRPr="00B15945" w:rsidRDefault="00E91928" w:rsidP="00B1594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45">
        <w:rPr>
          <w:rFonts w:ascii="Times New Roman" w:hAnsi="Times New Roman" w:cs="Times New Roman"/>
          <w:sz w:val="28"/>
          <w:szCs w:val="28"/>
        </w:rPr>
        <w:t>Осуществление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:rsidR="00B15945" w:rsidRPr="00B15945" w:rsidRDefault="00B15945" w:rsidP="00B1594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4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Новосибирской области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подпрограммой </w:t>
      </w:r>
      <w:r w:rsidRPr="00E91928">
        <w:rPr>
          <w:rFonts w:ascii="Times New Roman" w:hAnsi="Times New Roman" w:cs="Times New Roman"/>
          <w:sz w:val="28"/>
          <w:szCs w:val="28"/>
        </w:rPr>
        <w:t>«Чистая вода» государственной программы Новосибирской области «Жилищно-коммунальное хозяйство Новосибирской области в 2015 - 2022 годах»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928" w:rsidRDefault="00E91928" w:rsidP="00E91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571" w:rsidRDefault="00151571" w:rsidP="00E91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BD9" w:rsidRDefault="00151571" w:rsidP="00151571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561BD9" w:rsidSect="003C0B0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86" w:rsidRDefault="00B94C86" w:rsidP="003C0B04">
      <w:pPr>
        <w:spacing w:after="0" w:line="240" w:lineRule="auto"/>
      </w:pPr>
      <w:r>
        <w:separator/>
      </w:r>
    </w:p>
  </w:endnote>
  <w:endnote w:type="continuationSeparator" w:id="0">
    <w:p w:rsidR="00B94C86" w:rsidRDefault="00B94C86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86" w:rsidRDefault="00B94C86" w:rsidP="003C0B04">
      <w:pPr>
        <w:spacing w:after="0" w:line="240" w:lineRule="auto"/>
      </w:pPr>
      <w:r>
        <w:separator/>
      </w:r>
    </w:p>
  </w:footnote>
  <w:footnote w:type="continuationSeparator" w:id="0">
    <w:p w:rsidR="00B94C86" w:rsidRDefault="00B94C86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05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C248F"/>
    <w:rsid w:val="000D00A9"/>
    <w:rsid w:val="000E08EA"/>
    <w:rsid w:val="00151571"/>
    <w:rsid w:val="003C0B04"/>
    <w:rsid w:val="004E6E33"/>
    <w:rsid w:val="00561BD9"/>
    <w:rsid w:val="008502FA"/>
    <w:rsid w:val="00B15945"/>
    <w:rsid w:val="00B94C86"/>
    <w:rsid w:val="00BF0576"/>
    <w:rsid w:val="00E91928"/>
    <w:rsid w:val="00F419B8"/>
    <w:rsid w:val="00F50D29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11</cp:revision>
  <dcterms:created xsi:type="dcterms:W3CDTF">2018-06-06T04:30:00Z</dcterms:created>
  <dcterms:modified xsi:type="dcterms:W3CDTF">2018-06-07T10:53:00Z</dcterms:modified>
</cp:coreProperties>
</file>