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1C" w:rsidRPr="002E1A1C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27168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1A1C" w:rsidRPr="002E1A1C" w:rsidRDefault="002E1A1C" w:rsidP="002E1A1C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1A1C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:rsidR="002E1A1C" w:rsidRPr="002E1A1C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A1C" w:rsidRPr="002E1A1C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1A1C" w:rsidRPr="002E1A1C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4323" w:rsidRPr="002E1A1C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«</w:t>
      </w:r>
      <w:r w:rsidR="00E54323" w:rsidRPr="002E1A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2E1A1C">
        <w:rPr>
          <w:rFonts w:ascii="Times New Roman" w:hAnsi="Times New Roman" w:cs="Times New Roman"/>
          <w:sz w:val="28"/>
          <w:szCs w:val="28"/>
        </w:rPr>
        <w:t>№</w:t>
      </w:r>
      <w:r w:rsidR="00E54323" w:rsidRPr="002E1A1C">
        <w:rPr>
          <w:rFonts w:ascii="Times New Roman" w:hAnsi="Times New Roman" w:cs="Times New Roman"/>
          <w:sz w:val="28"/>
          <w:szCs w:val="28"/>
        </w:rPr>
        <w:t xml:space="preserve"> 2</w:t>
      </w:r>
      <w:r w:rsidR="0013482C">
        <w:rPr>
          <w:rFonts w:ascii="Times New Roman" w:hAnsi="Times New Roman" w:cs="Times New Roman"/>
          <w:sz w:val="28"/>
          <w:szCs w:val="28"/>
        </w:rPr>
        <w:t>.1</w:t>
      </w:r>
    </w:p>
    <w:p w:rsidR="00E54323" w:rsidRPr="002E1A1C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54323" w:rsidRPr="002E1A1C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2E1A1C">
        <w:rPr>
          <w:rFonts w:ascii="Times New Roman" w:hAnsi="Times New Roman" w:cs="Times New Roman"/>
          <w:sz w:val="28"/>
          <w:szCs w:val="28"/>
        </w:rPr>
        <w:t>Развитие</w:t>
      </w:r>
    </w:p>
    <w:p w:rsidR="00E54323" w:rsidRPr="002E1A1C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:rsidR="00E54323" w:rsidRPr="002E1A1C" w:rsidRDefault="00E54323" w:rsidP="001348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2E1A1C">
        <w:rPr>
          <w:rFonts w:ascii="Times New Roman" w:hAnsi="Times New Roman" w:cs="Times New Roman"/>
          <w:sz w:val="28"/>
          <w:szCs w:val="28"/>
        </w:rPr>
        <w:t>»</w:t>
      </w:r>
    </w:p>
    <w:p w:rsidR="00E54323" w:rsidRPr="002E1A1C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4323" w:rsidRPr="002E1A1C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366E0C" w:rsidRDefault="00E543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2E1A1C" w:rsidRPr="002E1A1C">
        <w:rPr>
          <w:rFonts w:ascii="Times New Roman" w:hAnsi="Times New Roman" w:cs="Times New Roman"/>
          <w:sz w:val="28"/>
          <w:szCs w:val="28"/>
        </w:rPr>
        <w:t xml:space="preserve">рограммы Новосибирской области </w:t>
      </w:r>
    </w:p>
    <w:p w:rsidR="00E54323" w:rsidRPr="002E1A1C" w:rsidRDefault="002E1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A1C">
        <w:rPr>
          <w:rFonts w:ascii="Times New Roman" w:hAnsi="Times New Roman" w:cs="Times New Roman"/>
          <w:sz w:val="28"/>
          <w:szCs w:val="28"/>
        </w:rPr>
        <w:t>«</w:t>
      </w:r>
      <w:r w:rsidR="00E54323" w:rsidRPr="002E1A1C">
        <w:rPr>
          <w:rFonts w:ascii="Times New Roman" w:hAnsi="Times New Roman" w:cs="Times New Roman"/>
          <w:sz w:val="28"/>
          <w:szCs w:val="28"/>
        </w:rPr>
        <w:t>Развитие</w:t>
      </w:r>
      <w:r w:rsidR="00366E0C">
        <w:rPr>
          <w:rFonts w:ascii="Times New Roman" w:hAnsi="Times New Roman" w:cs="Times New Roman"/>
          <w:sz w:val="28"/>
          <w:szCs w:val="28"/>
        </w:rPr>
        <w:t xml:space="preserve"> </w:t>
      </w:r>
      <w:r w:rsidR="00E54323" w:rsidRPr="002E1A1C">
        <w:rPr>
          <w:rFonts w:ascii="Times New Roman" w:hAnsi="Times New Roman" w:cs="Times New Roman"/>
          <w:sz w:val="28"/>
          <w:szCs w:val="28"/>
        </w:rPr>
        <w:t>физической культуры и спорта в Новосибирской</w:t>
      </w:r>
      <w:r w:rsidR="00366E0C">
        <w:rPr>
          <w:rFonts w:ascii="Times New Roman" w:hAnsi="Times New Roman" w:cs="Times New Roman"/>
          <w:sz w:val="28"/>
          <w:szCs w:val="28"/>
        </w:rPr>
        <w:t xml:space="preserve"> </w:t>
      </w:r>
      <w:r w:rsidRPr="002E1A1C">
        <w:rPr>
          <w:rFonts w:ascii="Times New Roman" w:hAnsi="Times New Roman" w:cs="Times New Roman"/>
          <w:sz w:val="28"/>
          <w:szCs w:val="28"/>
        </w:rPr>
        <w:t>области»</w:t>
      </w:r>
    </w:p>
    <w:p w:rsidR="00E54323" w:rsidRPr="002E1A1C" w:rsidRDefault="00E5432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E54323" w:rsidRPr="002E1A1C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70"/>
        <w:gridCol w:w="1717"/>
        <w:gridCol w:w="692"/>
        <w:gridCol w:w="477"/>
        <w:gridCol w:w="584"/>
        <w:gridCol w:w="539"/>
        <w:gridCol w:w="1066"/>
        <w:gridCol w:w="1066"/>
        <w:gridCol w:w="1066"/>
        <w:gridCol w:w="1843"/>
        <w:gridCol w:w="2466"/>
      </w:tblGrid>
      <w:tr w:rsidR="00D10CBE" w:rsidRPr="00D10CBE" w:rsidTr="00D10CBE">
        <w:trPr>
          <w:trHeight w:val="960"/>
        </w:trPr>
        <w:tc>
          <w:tcPr>
            <w:tcW w:w="11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3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 классификации</w:t>
            </w:r>
          </w:p>
        </w:tc>
        <w:tc>
          <w:tcPr>
            <w:tcW w:w="6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затраты, тыс. руб. по годам реализации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1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D10CBE" w:rsidRPr="00D10CBE" w:rsidTr="00D10CBE">
        <w:trPr>
          <w:trHeight w:val="315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10CBE" w:rsidRPr="00D10CBE" w:rsidTr="00D10CBE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- Создание условий для развития физической культуры и спорта в Новосибирской области</w:t>
            </w:r>
          </w:p>
        </w:tc>
      </w:tr>
      <w:tr w:rsidR="00D10CBE" w:rsidRPr="00D10CBE" w:rsidTr="00D10CBE">
        <w:trPr>
          <w:trHeight w:val="525"/>
        </w:trPr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Общепрограммное мероприят</w:t>
            </w:r>
            <w:bookmarkStart w:id="0" w:name="_GoBack"/>
            <w:bookmarkEnd w:id="0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Региональный проект "Спорт - норма жизни"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26428,0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25178,0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МС, ГУ, ОМС (по согласованию)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Общепрограммное мероприятие направлено на реализацию Регионального проекта "Спорт – норма жизни" с учетом положений Федерального проекта 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"Спорт – норма жизни"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84265,3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4864,4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1390,5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источники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1707299,1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1062627,6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647694,2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604630,0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Повышение мотивации жителей Новосибирской области к регулярным занятиям физической культурой и спортом,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7399,8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ГУ, ОМС (по согласованию),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ГАУ ДО НСО «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ОЦРТДиЮ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от 3-79 лет. Развитие </w:t>
            </w:r>
            <w:proofErr w:type="gram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занимающихся физической культурой и спортом.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Участие не менее 500 детей в спортивных мероприятиях ежегодно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9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66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proofErr w:type="gram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Мероприятия, направленные на  развитие адаптивной физической культуры и спорта в Новосибирской области для лиц с ограниченными возможностями здоровья и инвалидов</w:t>
            </w:r>
            <w:proofErr w:type="gramEnd"/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доступности занятий физической культурой и спортом лицам с ограниченными возможностями и инвалидам; внедрение 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области; увеличение доли нового оборудования в имуществе ГАУ НСО "Центр адаптивной физической культуры и спорта НСО"</w:t>
            </w:r>
            <w:proofErr w:type="gramEnd"/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1965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Строительство и реконструкция  спортивных объектов на территории Новосибирской области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413793,1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231548,8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503293,4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МС,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МЖКХиЭ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МТ, ОМС (по согласованию), организации, привлекаемые в соответствии с законодательством РФ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период с 2019-2021 годов будет осуществляться строительство спортивных объектов на территории Новосибирской области, в том числе: спортивные залы, крытые катки с искусственным льдом, плавательные бассейны, многофункциональные и/или специализированные спортивные объекты, плоскостные спортивные сооружения, реконструкции 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спортивных сооружений, капитальный и текущий ремонты объектов спортивного и физкультурно-оздоровительного назначения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11778,5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9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2.2. Развитие материально-технической базы,  ремонт объектов 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43103,0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40661,0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ГУ,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 по приобретению движимого и недвижимого имущества в государственную собственность Новосибирской области; капитальный и текущий ремонты недвижимого имущество объектов областной собственности сферы физической культуры и спорта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675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 Строительство региональных спортивно-тренировочных центров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региональных спортивно-тренировочных центров в Новосибирской области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воркаут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-площадок, троп здоровья,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скейт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-парков, велодорожек, площадок с уличными тренажерами (не менее 15 объектов к 2022 году)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Мероприятия по повышению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спортивных сооружений, находящихся в 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оперативном управлении учреждений, подведомственных министерству. В рамках данного мероприятия будет осуществляться установка приборов учета, модернизация систем освещения с использованием энергосберегающих ламп, автоматизация источников теплоснабжения, мероприятия по снижению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зданий (повышение 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 спортивных объектах к 2022 году)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15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 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обеспечения оборудованием и инвентарем спортивных объектов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строительства, реконструкции и ремонта спортивных сооружений, не входящих в перечень объектов, строительство, реконструкцию и ремонт которых осуществляет Минстрой НСО, а также приобретение оборудования для спортивных объектов муниципальной собственности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3842,1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81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2.8. Создание объектов спорта в рамках государственно-частного (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ЧП, ОМС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государственно-частного (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-частного) партнерства по созданию объектов спорта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45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2.9. Региональный проект "Успех каждого ребенка"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Минобр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ОМС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государственно-частного (</w:t>
            </w: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-частного) партнерства по созданию объектов спорта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68710,5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60742,5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области; завоевание спортсменами Новосибирской области медалей на официальных международных и российских соревнованиях не менее 1500 шт. ежегодно</w:t>
            </w:r>
            <w:proofErr w:type="gramEnd"/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1665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Оказание поддержки спортивным командам Новосибирской области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10 физкультурно-спортивных организаций, 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спортивные команды которых выступают на всероссийских и международных соревнованиях по игровым видам спорта от имени Новосибирской области, за счет средств областного бюджета, увеличение численности занимающихся на этапах совершенствования спортивного мастерства и высшего спортивного мастерства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114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68394,1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69427,4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70424,3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сферы физической культуры и спорта специалистами, стимулирование специалистов физической культуры и спорта, работающих  с детьми и молодежью в Новосибирской области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1241153,3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1319988,2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1426147,8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государственных услуг ежегодно до 3728 человек, а также выполнение государственных работ в сфере физической культуры и спорта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 Мероприятия, направленные на формирование молодежного спортивного резерва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МФКиС</w:t>
            </w:r>
            <w:proofErr w:type="spellEnd"/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ГУ, ОМС (по согласованию)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доли нового спортивного оборудования в имуществе спортивной школы или училища олимпийского резерва, в </w:t>
            </w: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которых устанавливается данное спортивное оборудование; увеличение доли лиц, занимающихся футболом в детско-юношеской спортивной школе, в общей численности учащихся, занимающихся физической культурой и спортом в регионе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1065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бюджет, в том числе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5291559,0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4786987,5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4669705,2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2131092,2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1294176,4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1150987,6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2445505,9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2436811,1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2542717,6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345000,0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51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753596,4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2151606,5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1948923,5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604630,0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2067341,2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1894658,8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84265,3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54264,7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48569,5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15430,2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11156,3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0CBE" w:rsidRPr="00D10CBE" w:rsidTr="00D10CBE">
        <w:trPr>
          <w:trHeight w:val="300"/>
        </w:trPr>
        <w:tc>
          <w:tcPr>
            <w:tcW w:w="1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C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CBE" w:rsidRPr="00D10CBE" w:rsidRDefault="00D10CBE" w:rsidP="00D10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1685" w:rsidRDefault="00271685" w:rsidP="002E1A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7B2F" w:rsidRPr="002E1A1C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2E1A1C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2E1A1C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16810"/>
    <w:rsid w:val="00064C92"/>
    <w:rsid w:val="0013482C"/>
    <w:rsid w:val="00176E5C"/>
    <w:rsid w:val="001C4CFC"/>
    <w:rsid w:val="00271685"/>
    <w:rsid w:val="002E1A1C"/>
    <w:rsid w:val="002E6581"/>
    <w:rsid w:val="003176A1"/>
    <w:rsid w:val="00366E0C"/>
    <w:rsid w:val="00577FBD"/>
    <w:rsid w:val="0079228C"/>
    <w:rsid w:val="00821B98"/>
    <w:rsid w:val="00861B1C"/>
    <w:rsid w:val="008B3B51"/>
    <w:rsid w:val="008F4D6A"/>
    <w:rsid w:val="00966BDA"/>
    <w:rsid w:val="009C7B2F"/>
    <w:rsid w:val="00A42F52"/>
    <w:rsid w:val="00AE1CCD"/>
    <w:rsid w:val="00B60A87"/>
    <w:rsid w:val="00C064A9"/>
    <w:rsid w:val="00C42741"/>
    <w:rsid w:val="00C54730"/>
    <w:rsid w:val="00D10CBE"/>
    <w:rsid w:val="00D20063"/>
    <w:rsid w:val="00D21CC4"/>
    <w:rsid w:val="00D705EB"/>
    <w:rsid w:val="00E54323"/>
    <w:rsid w:val="00ED272F"/>
    <w:rsid w:val="00EE073A"/>
    <w:rsid w:val="00F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741D-9CD6-468C-BF5E-B811ED7C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20</cp:revision>
  <dcterms:created xsi:type="dcterms:W3CDTF">2018-12-12T08:11:00Z</dcterms:created>
  <dcterms:modified xsi:type="dcterms:W3CDTF">2019-03-26T03:40:00Z</dcterms:modified>
</cp:coreProperties>
</file>