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120" w:after="0" w:line="240" w:lineRule="auto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ffffff"/>
          <w:sz w:val="20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3835400</wp:posOffset>
                </wp:positionH>
                <wp:positionV relativeFrom="page">
                  <wp:posOffset>911860</wp:posOffset>
                </wp:positionV>
                <wp:extent cx="551180" cy="652780"/>
                <wp:effectExtent l="0" t="0" r="1270" b="0"/>
                <wp:wrapTopAndBottom/>
                <wp:docPr id="1" name="Рисунок 73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7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lum bright="-24000" contrast="36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page;margin-left:302.00pt;mso-position-horizontal:absolute;mso-position-vertical-relative:page;margin-top:71.80pt;mso-position-vertical:absolute;width:43.40pt;height:51.40pt;mso-wrap-distance-left:9.00pt;mso-wrap-distance-top:0.00pt;mso-wrap-distance-right:9.00pt;mso-wrap-distance-bottom:0.00pt;" stroked="f" strokeweight="0.75pt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r>
    </w:p>
    <w:p>
      <w:pPr>
        <w:jc w:val="center"/>
        <w:spacing w:before="120"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  <w:t xml:space="preserve">Министерство 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ЗДРАВООХРАНЕНИЯ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before="16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both"/>
        <w:keepNext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u w:val="single"/>
          <w:lang w:eastAsia="ru-RU"/>
        </w:rPr>
        <w:outlineLvl w:val="1"/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__________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ab/>
        <w:t xml:space="preserve">         № ________</w:t>
      </w:r>
      <w:r>
        <w:rPr>
          <w:rFonts w:ascii="Times New Roman" w:hAnsi="Times New Roman" w:eastAsia="Times New Roman" w:cs="Times New Roman"/>
          <w:iCs/>
          <w:sz w:val="28"/>
          <w:szCs w:val="28"/>
          <w:u w:val="single"/>
          <w:lang w:eastAsia="ru-RU"/>
        </w:rPr>
      </w:r>
    </w:p>
    <w:p>
      <w:pPr>
        <w:jc w:val="center"/>
        <w:spacing w:before="12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5080" t="58419" r="23495" b="55880"/>
                <wp:wrapNone/>
                <wp:docPr id="2" name="Line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0288;mso-wrap-distance-left:9.00pt;mso-wrap-distance-top:0.00pt;mso-wrap-distance-right:9.00pt;mso-wrap-distance-bottom:0.00pt;visibility:visible;" from="504.0pt,3.2pt" to="504.0pt,3.2pt" filled="f" strokecolor="#000000" strokeweight="0.75pt"/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Новосибирск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6"/>
          <w:lang w:eastAsia="ru-RU"/>
        </w:rPr>
        <w:t xml:space="preserve">Об утверждении перечня вакантных должностей медицинских работников в медицинских организациях Новосибирской области</w:t>
      </w:r>
      <w:r>
        <w:rPr>
          <w:rFonts w:ascii="Times New Roman" w:hAnsi="Times New Roman" w:eastAsia="Times New Roman" w:cs="Times New Roman"/>
          <w:b/>
          <w:sz w:val="28"/>
          <w:szCs w:val="26"/>
          <w:lang w:eastAsia="ru-RU"/>
        </w:rPr>
        <w:t xml:space="preserve">, подведомственных министерству здравоохранения Новосибирской области</w:t>
      </w:r>
      <w:r>
        <w:rPr>
          <w:rFonts w:ascii="Times New Roman" w:hAnsi="Times New Roman" w:eastAsia="Times New Roman" w:cs="Times New Roman"/>
          <w:b/>
          <w:sz w:val="28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6"/>
          <w:lang w:eastAsia="ru-RU"/>
        </w:rPr>
        <w:t xml:space="preserve">и их структурных подразделениях</w:t>
      </w:r>
      <w:r>
        <w:rPr>
          <w:rFonts w:ascii="Times New Roman" w:hAnsi="Times New Roman" w:eastAsia="Times New Roman" w:cs="Times New Roman"/>
          <w:b/>
          <w:sz w:val="28"/>
          <w:szCs w:val="26"/>
          <w:lang w:eastAsia="ru-RU"/>
        </w:rPr>
        <w:t xml:space="preserve">, при замещении которых осуществляются единовременные компенсационные выплаты на </w:t>
      </w:r>
      <w:r>
        <w:rPr>
          <w:rFonts w:ascii="Times New Roman" w:hAnsi="Times New Roman" w:eastAsia="Times New Roman" w:cs="Times New Roman"/>
          <w:b/>
          <w:sz w:val="28"/>
          <w:szCs w:val="26"/>
          <w:lang w:eastAsia="ru-RU"/>
        </w:rPr>
        <w:t xml:space="preserve">2025</w:t>
      </w:r>
      <w:r>
        <w:rPr>
          <w:rFonts w:ascii="Times New Roman" w:hAnsi="Times New Roman" w:eastAsia="Times New Roman" w:cs="Times New Roman"/>
          <w:b/>
          <w:sz w:val="28"/>
          <w:szCs w:val="26"/>
          <w:lang w:eastAsia="ru-RU"/>
        </w:rPr>
        <w:t xml:space="preserve"> финансовый год (программный реестр должностей)</w:t>
      </w:r>
      <w:r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Arial" w:hAnsi="Arial" w:eastAsia="Times New Roman" w:cs="Arial"/>
          <w:bCs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целях реализации отдельных мероприятий государственной программы Российской Федерации «Развитие здравоохранения», утвержденной постановлением Правительства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26.12.2017 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1640 «Об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утверждении государственной программы Российской Федерации «Развитие здравоохранения», в соответствии с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одпунктом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ункта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 постановления Правительства Новосибирской области 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27.02.2018 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72-п «Об осуществлении единовременных компенсационных выплат медицинским работникам (врачам, фельдшерам, а также акушеркам и медицинским сестрам фельдшерских и фельдшерско-акушерских пунктов), прибыв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Новосибирской области и признании утратившим силу постановления Правительства Новосибирской области 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13.07.2015 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250-п»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 р и к а з ы в а ю:</w:t>
      </w:r>
      <w:r>
        <w:rPr>
          <w:rFonts w:ascii="Arial" w:hAnsi="Arial" w:eastAsia="Times New Roman" w:cs="Arial"/>
          <w:bCs/>
          <w:sz w:val="20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 Утвердить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прилагаемый 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перечень вакантных должностей медицинских работников в медицинских организациях Новосибирской области</w:t>
      </w:r>
      <w:r>
        <w:rPr>
          <w:rFonts w:ascii="Times New Roman" w:hAnsi="Times New Roman" w:eastAsia="Times New Roman" w:cs="Times New Roman"/>
          <w:b/>
          <w:sz w:val="28"/>
          <w:szCs w:val="26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подведомственных министерству здравоохранения Новосибирской области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 и их структурных подразделениях, при замещении которых осуществляются единовременные компенсационные выплаты на 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2025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(программный реестр должностей).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 Настоящий приказ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вступает в силу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 Контроль за исполнением настоящего приказа оставляю за собой.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К.В. Хальзов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/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Т.С. Тюкова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6" w:bottom="709" w:left="1418" w:header="708" w:footer="708" w:gutter="0"/>
          <w:pgNumType w:start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(383) 238 63 19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Style w:val="69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993" w:header="708" w:footer="708" w:gutter="0"/>
      <w:pgNumType w:start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95809385"/>
      <w:docPartObj>
        <w:docPartGallery w:val="Page Numbers (Top of Page)"/>
        <w:docPartUnique w:val="true"/>
      </w:docPartObj>
      <w:rPr/>
    </w:sdtPr>
    <w:sdtContent>
      <w:p>
        <w:pPr>
          <w:pStyle w:val="695"/>
          <w:jc w:val="center"/>
        </w:pPr>
        <w:r>
          <w:t xml:space="preserve">2</w:t>
        </w:r>
        <w:r/>
      </w:p>
      <w:p>
        <w:pPr>
          <w:pStyle w:val="695"/>
        </w:pPr>
        <w:r/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8"/>
    <w:next w:val="68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8"/>
    <w:next w:val="68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8"/>
    <w:next w:val="68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8"/>
    <w:next w:val="68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8"/>
    <w:next w:val="68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8"/>
    <w:next w:val="68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8"/>
    <w:next w:val="68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8"/>
    <w:next w:val="68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8"/>
    <w:next w:val="68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8"/>
    <w:next w:val="68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9"/>
    <w:link w:val="34"/>
    <w:uiPriority w:val="10"/>
    <w:rPr>
      <w:sz w:val="48"/>
      <w:szCs w:val="48"/>
    </w:rPr>
  </w:style>
  <w:style w:type="character" w:styleId="37">
    <w:name w:val="Subtitle Char"/>
    <w:basedOn w:val="689"/>
    <w:link w:val="699"/>
    <w:uiPriority w:val="11"/>
    <w:rPr>
      <w:sz w:val="24"/>
      <w:szCs w:val="24"/>
    </w:rPr>
  </w:style>
  <w:style w:type="paragraph" w:styleId="38">
    <w:name w:val="Quote"/>
    <w:basedOn w:val="688"/>
    <w:next w:val="68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8"/>
    <w:next w:val="68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9"/>
    <w:link w:val="695"/>
    <w:uiPriority w:val="99"/>
  </w:style>
  <w:style w:type="character" w:styleId="45">
    <w:name w:val="Footer Char"/>
    <w:basedOn w:val="689"/>
    <w:link w:val="707"/>
    <w:uiPriority w:val="99"/>
  </w:style>
  <w:style w:type="paragraph" w:styleId="46">
    <w:name w:val="Caption"/>
    <w:basedOn w:val="688"/>
    <w:next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7"/>
    <w:uiPriority w:val="99"/>
  </w:style>
  <w:style w:type="table" w:styleId="49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9"/>
    <w:uiPriority w:val="99"/>
    <w:unhideWhenUsed/>
    <w:rPr>
      <w:vertAlign w:val="superscript"/>
    </w:rPr>
  </w:style>
  <w:style w:type="paragraph" w:styleId="178">
    <w:name w:val="endnote text"/>
    <w:basedOn w:val="68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9"/>
    <w:uiPriority w:val="99"/>
    <w:semiHidden/>
    <w:unhideWhenUsed/>
    <w:rPr>
      <w:vertAlign w:val="superscript"/>
    </w:rPr>
  </w:style>
  <w:style w:type="paragraph" w:styleId="181">
    <w:name w:val="toc 1"/>
    <w:basedOn w:val="688"/>
    <w:next w:val="68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8"/>
    <w:next w:val="68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8"/>
    <w:next w:val="68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8"/>
    <w:next w:val="68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8"/>
    <w:next w:val="68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8"/>
    <w:next w:val="68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8"/>
    <w:next w:val="68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8"/>
    <w:next w:val="68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8"/>
    <w:next w:val="68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8"/>
    <w:next w:val="688"/>
    <w:uiPriority w:val="99"/>
    <w:unhideWhenUsed/>
    <w:pPr>
      <w:spacing w:after="0" w:afterAutospacing="0"/>
    </w:pPr>
  </w:style>
  <w:style w:type="paragraph" w:styleId="688" w:default="1">
    <w:name w:val="Normal"/>
    <w:qFormat/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paragraph" w:styleId="692" w:customStyle="1">
    <w:name w:val="Style9"/>
    <w:basedOn w:val="688"/>
    <w:uiPriority w:val="99"/>
    <w:pPr>
      <w:ind w:firstLine="710"/>
      <w:jc w:val="both"/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93">
    <w:name w:val="Table Grid"/>
    <w:basedOn w:val="6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4">
    <w:name w:val="No Spacing"/>
    <w:uiPriority w:val="99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5">
    <w:name w:val="Header"/>
    <w:basedOn w:val="688"/>
    <w:link w:val="696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696" w:customStyle="1">
    <w:name w:val="Верхний колонтитул Знак"/>
    <w:basedOn w:val="689"/>
    <w:link w:val="695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697" w:customStyle="1">
    <w:name w:val="Font Style19"/>
    <w:basedOn w:val="689"/>
    <w:rPr>
      <w:rFonts w:ascii="Times New Roman" w:hAnsi="Times New Roman" w:cs="Times New Roman"/>
      <w:sz w:val="26"/>
      <w:szCs w:val="26"/>
    </w:rPr>
  </w:style>
  <w:style w:type="paragraph" w:styleId="698">
    <w:name w:val="List Paragraph"/>
    <w:basedOn w:val="688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9">
    <w:name w:val="Subtitle"/>
    <w:basedOn w:val="688"/>
    <w:link w:val="700"/>
    <w:qFormat/>
    <w:pPr>
      <w:ind w:right="27"/>
      <w:jc w:val="center"/>
      <w:spacing w:after="0" w:line="240" w:lineRule="auto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700" w:customStyle="1">
    <w:name w:val="Подзаголовок Знак"/>
    <w:basedOn w:val="689"/>
    <w:link w:val="699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701">
    <w:name w:val="Strong"/>
    <w:basedOn w:val="689"/>
    <w:uiPriority w:val="22"/>
    <w:qFormat/>
    <w:rPr>
      <w:b/>
      <w:bCs/>
    </w:rPr>
  </w:style>
  <w:style w:type="paragraph" w:styleId="702">
    <w:name w:val="Balloon Text"/>
    <w:basedOn w:val="688"/>
    <w:link w:val="703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3" w:customStyle="1">
    <w:name w:val="Текст выноски Знак"/>
    <w:basedOn w:val="689"/>
    <w:link w:val="702"/>
    <w:uiPriority w:val="99"/>
    <w:semiHidden/>
    <w:rPr>
      <w:rFonts w:ascii="Tahoma" w:hAnsi="Tahoma" w:cs="Tahoma"/>
      <w:sz w:val="16"/>
      <w:szCs w:val="16"/>
    </w:rPr>
  </w:style>
  <w:style w:type="character" w:styleId="704">
    <w:name w:val="Hyperlink"/>
    <w:basedOn w:val="689"/>
    <w:uiPriority w:val="99"/>
    <w:unhideWhenUsed/>
    <w:rPr>
      <w:color w:val="0000ff" w:themeColor="hyperlink"/>
      <w:u w:val="single"/>
    </w:rPr>
  </w:style>
  <w:style w:type="character" w:styleId="705">
    <w:name w:val="line number"/>
    <w:basedOn w:val="689"/>
    <w:uiPriority w:val="99"/>
    <w:semiHidden/>
    <w:unhideWhenUsed/>
  </w:style>
  <w:style w:type="paragraph" w:styleId="706" w:customStyle="1">
    <w:name w:val="Без интервала1"/>
    <w:pPr>
      <w:spacing w:after="0" w:line="240" w:lineRule="auto"/>
    </w:pPr>
    <w:rPr>
      <w:rFonts w:ascii="Times New Roman" w:hAnsi="Times New Roman" w:eastAsia="Calibri" w:cs="Times New Roman"/>
      <w:sz w:val="28"/>
      <w:szCs w:val="20"/>
      <w:lang w:eastAsia="ru-RU"/>
    </w:rPr>
  </w:style>
  <w:style w:type="paragraph" w:styleId="707">
    <w:name w:val="Footer"/>
    <w:basedOn w:val="688"/>
    <w:link w:val="708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08" w:customStyle="1">
    <w:name w:val="Нижний колонтитул Знак"/>
    <w:basedOn w:val="689"/>
    <w:link w:val="70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9" w:customStyle="1">
    <w:name w:val="Знак Знак Знак Знак"/>
    <w:basedOn w:val="688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eastAsia="Times New Roman" w:cs="Tahoma"/>
      <w:sz w:val="20"/>
      <w:szCs w:val="20"/>
      <w:lang w:val="en-US"/>
    </w:rPr>
  </w:style>
  <w:style w:type="table" w:styleId="710" w:customStyle="1">
    <w:name w:val="Сетка таблицы1"/>
    <w:basedOn w:val="690"/>
    <w:next w:val="69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1">
    <w:name w:val="Body Text"/>
    <w:basedOn w:val="688"/>
    <w:link w:val="712"/>
    <w:pPr>
      <w:jc w:val="center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712" w:customStyle="1">
    <w:name w:val="Основной текст Знак"/>
    <w:basedOn w:val="689"/>
    <w:link w:val="71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713">
    <w:name w:val="annotation reference"/>
    <w:basedOn w:val="689"/>
    <w:uiPriority w:val="99"/>
    <w:semiHidden/>
    <w:unhideWhenUsed/>
    <w:rPr>
      <w:sz w:val="16"/>
      <w:szCs w:val="16"/>
    </w:rPr>
  </w:style>
  <w:style w:type="paragraph" w:styleId="714">
    <w:name w:val="annotation text"/>
    <w:basedOn w:val="688"/>
    <w:link w:val="71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15" w:customStyle="1">
    <w:name w:val="Текст примечания Знак"/>
    <w:basedOn w:val="689"/>
    <w:link w:val="714"/>
    <w:uiPriority w:val="99"/>
    <w:semiHidden/>
    <w:rPr>
      <w:sz w:val="20"/>
      <w:szCs w:val="20"/>
    </w:rPr>
  </w:style>
  <w:style w:type="paragraph" w:styleId="716">
    <w:name w:val="annotation subject"/>
    <w:basedOn w:val="714"/>
    <w:next w:val="714"/>
    <w:link w:val="717"/>
    <w:uiPriority w:val="99"/>
    <w:semiHidden/>
    <w:unhideWhenUsed/>
    <w:rPr>
      <w:b/>
      <w:bCs/>
    </w:rPr>
  </w:style>
  <w:style w:type="character" w:styleId="717" w:customStyle="1">
    <w:name w:val="Тема примечания Знак"/>
    <w:basedOn w:val="715"/>
    <w:link w:val="716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D0191-B809-4B24-BC02-D84BE3E5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Пелипенко Наталья Николаевна</dc:creator>
  <cp:revision>3</cp:revision>
  <dcterms:created xsi:type="dcterms:W3CDTF">2023-04-20T06:03:00Z</dcterms:created>
  <dcterms:modified xsi:type="dcterms:W3CDTF">2024-03-12T07:33:59Z</dcterms:modified>
</cp:coreProperties>
</file>