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C0" w:rsidRPr="00172082" w:rsidRDefault="005C31C0" w:rsidP="00824D5B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72082">
        <w:rPr>
          <w:rFonts w:ascii="Times New Roman" w:hAnsi="Times New Roman" w:cs="Times New Roman"/>
          <w:sz w:val="28"/>
          <w:szCs w:val="28"/>
        </w:rPr>
        <w:t>ПРИЛОЖЕНИЕ № </w:t>
      </w:r>
      <w:r w:rsidR="00ED6AA5">
        <w:rPr>
          <w:rFonts w:ascii="Times New Roman" w:hAnsi="Times New Roman" w:cs="Times New Roman"/>
          <w:sz w:val="28"/>
          <w:szCs w:val="28"/>
        </w:rPr>
        <w:t>7</w:t>
      </w:r>
    </w:p>
    <w:p w:rsidR="005C31C0" w:rsidRPr="00172082" w:rsidRDefault="005C31C0" w:rsidP="00824D5B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72082">
        <w:rPr>
          <w:rFonts w:ascii="Times New Roman" w:hAnsi="Times New Roman" w:cs="Times New Roman"/>
          <w:sz w:val="28"/>
          <w:szCs w:val="28"/>
        </w:rPr>
        <w:t>к государственной программе Новосибирской области</w:t>
      </w:r>
    </w:p>
    <w:p w:rsidR="005C31C0" w:rsidRPr="00172082" w:rsidRDefault="005C31C0" w:rsidP="00824D5B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72082">
        <w:rPr>
          <w:rFonts w:ascii="Times New Roman" w:hAnsi="Times New Roman" w:cs="Times New Roman"/>
          <w:sz w:val="28"/>
          <w:szCs w:val="28"/>
        </w:rPr>
        <w:t>«Развитие институтов региональной политики и гражданского общества в Новосибирской области</w:t>
      </w:r>
      <w:r w:rsidR="007C713F" w:rsidRPr="00172082">
        <w:rPr>
          <w:rFonts w:ascii="Times New Roman" w:hAnsi="Times New Roman" w:cs="Times New Roman"/>
          <w:sz w:val="28"/>
          <w:szCs w:val="28"/>
        </w:rPr>
        <w:t>»</w:t>
      </w:r>
    </w:p>
    <w:p w:rsidR="005C31C0" w:rsidRDefault="005C31C0" w:rsidP="00824D5B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C31C0" w:rsidRDefault="005C31C0" w:rsidP="00824D5B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C31C0" w:rsidRDefault="005C31C0" w:rsidP="00824D5B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24D5B" w:rsidRDefault="00824D5B" w:rsidP="00824D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5C31C0" w:rsidRPr="005C31C0" w:rsidRDefault="00172082" w:rsidP="00824D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72082">
        <w:rPr>
          <w:rFonts w:ascii="Times New Roman" w:hAnsi="Times New Roman" w:cs="Times New Roman"/>
          <w:sz w:val="28"/>
          <w:szCs w:val="28"/>
        </w:rPr>
        <w:t>«</w:t>
      </w:r>
      <w:r w:rsidR="001100A5" w:rsidRPr="001100A5">
        <w:rPr>
          <w:rFonts w:ascii="Times New Roman" w:hAnsi="Times New Roman"/>
          <w:sz w:val="28"/>
          <w:szCs w:val="28"/>
        </w:rPr>
        <w:t>Реализация государственной национальной политики на территории Новосибирской области</w:t>
      </w:r>
      <w:r w:rsidRPr="00172082">
        <w:rPr>
          <w:rFonts w:ascii="Times New Roman" w:hAnsi="Times New Roman" w:cs="Times New Roman"/>
          <w:sz w:val="28"/>
          <w:szCs w:val="28"/>
        </w:rPr>
        <w:t>»</w:t>
      </w:r>
      <w:r w:rsidR="00824D5B" w:rsidRPr="00172082">
        <w:rPr>
          <w:rFonts w:ascii="Times New Roman" w:hAnsi="Times New Roman" w:cs="Times New Roman"/>
          <w:sz w:val="28"/>
          <w:szCs w:val="28"/>
        </w:rPr>
        <w:t xml:space="preserve"> </w:t>
      </w:r>
      <w:r w:rsidR="00824D5B" w:rsidRPr="00AC2AA2">
        <w:rPr>
          <w:rFonts w:ascii="Times New Roman" w:hAnsi="Times New Roman" w:cs="Times New Roman"/>
          <w:sz w:val="28"/>
          <w:szCs w:val="28"/>
        </w:rPr>
        <w:t xml:space="preserve">государственной программы Новосибирской области </w:t>
      </w:r>
      <w:r w:rsidR="00824D5B" w:rsidRPr="00F721A6">
        <w:rPr>
          <w:rFonts w:ascii="Times New Roman" w:hAnsi="Times New Roman" w:cs="Times New Roman"/>
          <w:sz w:val="28"/>
          <w:szCs w:val="28"/>
        </w:rPr>
        <w:t>«Развитие институтов региональной политики и гражданского общества в Новосибирской области</w:t>
      </w:r>
      <w:r w:rsidR="007C713F" w:rsidRPr="00F721A6">
        <w:rPr>
          <w:rFonts w:ascii="Times New Roman" w:hAnsi="Times New Roman" w:cs="Times New Roman"/>
          <w:sz w:val="28"/>
          <w:szCs w:val="28"/>
        </w:rPr>
        <w:t>»</w:t>
      </w:r>
    </w:p>
    <w:p w:rsidR="005C31C0" w:rsidRDefault="005C31C0" w:rsidP="00824D5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24D5B" w:rsidRDefault="00824D5B" w:rsidP="00824D5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24D5B" w:rsidRPr="00AC2AA2" w:rsidRDefault="00824D5B" w:rsidP="00824D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I. ПАСПОРТ</w:t>
      </w:r>
    </w:p>
    <w:p w:rsidR="00824D5B" w:rsidRDefault="00824D5B" w:rsidP="00824D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 xml:space="preserve">подпрограммы государственной программы Новосибирской области </w:t>
      </w:r>
    </w:p>
    <w:p w:rsidR="00172082" w:rsidRPr="00F721A6" w:rsidRDefault="00172082" w:rsidP="00824D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44"/>
        <w:gridCol w:w="5737"/>
      </w:tblGrid>
      <w:tr w:rsidR="00172082" w:rsidRPr="00172082" w:rsidTr="00E664DC">
        <w:tc>
          <w:tcPr>
            <w:tcW w:w="4044" w:type="dxa"/>
          </w:tcPr>
          <w:p w:rsidR="00172082" w:rsidRPr="00172082" w:rsidRDefault="00172082" w:rsidP="004036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5737" w:type="dxa"/>
          </w:tcPr>
          <w:p w:rsidR="00172082" w:rsidRPr="00172082" w:rsidRDefault="00172082" w:rsidP="007944F3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«Развитие институтов региональной политики и гражданского общества в Новосибирской области»</w:t>
            </w:r>
            <w:r w:rsidR="000C2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государственная программа)</w:t>
            </w:r>
          </w:p>
        </w:tc>
      </w:tr>
      <w:tr w:rsidR="00172082" w:rsidRPr="00172082" w:rsidTr="00E664DC">
        <w:tc>
          <w:tcPr>
            <w:tcW w:w="4044" w:type="dxa"/>
          </w:tcPr>
          <w:p w:rsidR="00172082" w:rsidRPr="00172082" w:rsidRDefault="00172082" w:rsidP="004036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737" w:type="dxa"/>
          </w:tcPr>
          <w:p w:rsidR="00172082" w:rsidRPr="00172082" w:rsidRDefault="00172082" w:rsidP="004036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>Подпрограмма государственной программы «</w:t>
            </w:r>
            <w:r w:rsidRPr="00172082">
              <w:rPr>
                <w:rFonts w:ascii="Times New Roman" w:hAnsi="Times New Roman"/>
                <w:sz w:val="24"/>
                <w:szCs w:val="24"/>
              </w:rPr>
              <w:t>Реализация государственной национальной политики на территории Новосибирской области</w:t>
            </w: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 xml:space="preserve">» (далее </w:t>
            </w:r>
            <w:r w:rsidR="00E664D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подпрограмма)</w:t>
            </w:r>
          </w:p>
        </w:tc>
      </w:tr>
      <w:tr w:rsidR="00172082" w:rsidRPr="00172082" w:rsidTr="00E664DC">
        <w:tc>
          <w:tcPr>
            <w:tcW w:w="4044" w:type="dxa"/>
          </w:tcPr>
          <w:p w:rsidR="00172082" w:rsidRPr="00172082" w:rsidRDefault="00172082" w:rsidP="004036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>Разработчики подпрограммы</w:t>
            </w:r>
          </w:p>
        </w:tc>
        <w:tc>
          <w:tcPr>
            <w:tcW w:w="5737" w:type="dxa"/>
          </w:tcPr>
          <w:p w:rsidR="00172082" w:rsidRPr="00172082" w:rsidRDefault="00172082" w:rsidP="00403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>Министерство региональной политики Новосибирской области</w:t>
            </w:r>
          </w:p>
        </w:tc>
      </w:tr>
      <w:tr w:rsidR="00172082" w:rsidRPr="00172082" w:rsidTr="00E664DC">
        <w:tc>
          <w:tcPr>
            <w:tcW w:w="4044" w:type="dxa"/>
          </w:tcPr>
          <w:p w:rsidR="00172082" w:rsidRPr="00172082" w:rsidRDefault="00172082" w:rsidP="004036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>Государственный заказчик (государственный заказчик-координатор) подпрограммы</w:t>
            </w:r>
          </w:p>
        </w:tc>
        <w:tc>
          <w:tcPr>
            <w:tcW w:w="5737" w:type="dxa"/>
          </w:tcPr>
          <w:p w:rsidR="00172082" w:rsidRPr="00172082" w:rsidRDefault="00172082" w:rsidP="004036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>Министерство региональной политики Новосибирской области</w:t>
            </w:r>
          </w:p>
        </w:tc>
      </w:tr>
      <w:tr w:rsidR="00172082" w:rsidRPr="00172082" w:rsidTr="00E664DC">
        <w:tc>
          <w:tcPr>
            <w:tcW w:w="4044" w:type="dxa"/>
          </w:tcPr>
          <w:p w:rsidR="00172082" w:rsidRPr="00172082" w:rsidRDefault="00172082" w:rsidP="004036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>Руководитель подпрограммы</w:t>
            </w:r>
          </w:p>
        </w:tc>
        <w:tc>
          <w:tcPr>
            <w:tcW w:w="5737" w:type="dxa"/>
          </w:tcPr>
          <w:p w:rsidR="00172082" w:rsidRPr="00172082" w:rsidRDefault="00172082" w:rsidP="004036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>Временно исполняющий обязанности министра региональной политики Новосибирской области</w:t>
            </w:r>
          </w:p>
        </w:tc>
      </w:tr>
      <w:tr w:rsidR="00172082" w:rsidRPr="00172082" w:rsidTr="00E664DC">
        <w:tc>
          <w:tcPr>
            <w:tcW w:w="4044" w:type="dxa"/>
          </w:tcPr>
          <w:p w:rsidR="00172082" w:rsidRDefault="00172082" w:rsidP="004036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  <w:p w:rsidR="00C96005" w:rsidRPr="00172082" w:rsidRDefault="00C96005" w:rsidP="004036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7" w:type="dxa"/>
          </w:tcPr>
          <w:p w:rsidR="00172082" w:rsidRPr="00BB2F4A" w:rsidRDefault="00003741" w:rsidP="00403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72082" w:rsidRPr="00BB2F4A">
              <w:rPr>
                <w:rFonts w:ascii="Times New Roman" w:hAnsi="Times New Roman" w:cs="Times New Roman"/>
                <w:sz w:val="24"/>
                <w:szCs w:val="24"/>
              </w:rPr>
              <w:t>инистерств</w:t>
            </w:r>
            <w:r w:rsidR="007939A7" w:rsidRPr="00BB2F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72082" w:rsidRPr="00BB2F4A">
              <w:rPr>
                <w:sz w:val="24"/>
                <w:szCs w:val="24"/>
              </w:rPr>
              <w:t xml:space="preserve"> </w:t>
            </w:r>
            <w:r w:rsidR="00172082" w:rsidRPr="00BB2F4A">
              <w:rPr>
                <w:rFonts w:ascii="Times New Roman" w:hAnsi="Times New Roman" w:cs="Times New Roman"/>
                <w:sz w:val="24"/>
                <w:szCs w:val="24"/>
              </w:rPr>
              <w:t>региональной политики Новосибирской области;</w:t>
            </w:r>
          </w:p>
          <w:p w:rsidR="00172082" w:rsidRPr="00BB2F4A" w:rsidRDefault="00172082" w:rsidP="00403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F4A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культуры Новосибирской области; </w:t>
            </w:r>
          </w:p>
          <w:p w:rsidR="00C87F8E" w:rsidRPr="00172082" w:rsidRDefault="00C87F8E" w:rsidP="00C87F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области;</w:t>
            </w:r>
          </w:p>
          <w:p w:rsidR="00172082" w:rsidRPr="00F1302D" w:rsidRDefault="00172082" w:rsidP="00403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физической культуры и спорта </w:t>
            </w:r>
            <w:r w:rsidRPr="00F1302D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области;</w:t>
            </w:r>
          </w:p>
          <w:p w:rsidR="00172082" w:rsidRDefault="00F1302D" w:rsidP="00403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0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департамент информационной политики администрации Губернатора Новосибирской области и Правительства Новосибирской области</w:t>
            </w:r>
            <w:r w:rsidR="00172082" w:rsidRPr="00F130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40EB" w:rsidRPr="00F1302D" w:rsidRDefault="004040EB" w:rsidP="00403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</w:rPr>
              <w:t>государственное казенное учреждение Новосибирской области «Центр гражданского, патриотического воспитания и общественных проектов»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07471" w:rsidRDefault="00C87F8E" w:rsidP="0050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B2F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государственные</w:t>
            </w: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учреждения, подведомственные министерству культуры 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>министерству образования 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 xml:space="preserve"> департаменту физической культуры и спорта 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07471"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07471" w:rsidRPr="00507471" w:rsidRDefault="00507471" w:rsidP="00507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471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Новосибирской области (по согласованию);</w:t>
            </w:r>
          </w:p>
          <w:p w:rsidR="00172082" w:rsidRPr="00172082" w:rsidRDefault="00C87F8E" w:rsidP="00403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FC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лица, физические лица, в том числе зарегистрированные в качестве индивидуальных предпринимателей, привлекаемые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действующим законодательством.</w:t>
            </w:r>
          </w:p>
        </w:tc>
      </w:tr>
      <w:tr w:rsidR="00172082" w:rsidRPr="00172082" w:rsidTr="00E664DC">
        <w:tc>
          <w:tcPr>
            <w:tcW w:w="4044" w:type="dxa"/>
          </w:tcPr>
          <w:p w:rsidR="00172082" w:rsidRPr="00172082" w:rsidRDefault="00172082" w:rsidP="004036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и задачи подпрограммы</w:t>
            </w:r>
          </w:p>
        </w:tc>
        <w:tc>
          <w:tcPr>
            <w:tcW w:w="5737" w:type="dxa"/>
          </w:tcPr>
          <w:p w:rsidR="00003741" w:rsidRDefault="00172082" w:rsidP="00403648">
            <w:pPr>
              <w:pStyle w:val="ConsPlusNormal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="0000374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</w:t>
            </w:r>
            <w:r w:rsidRPr="00172082">
              <w:rPr>
                <w:rFonts w:ascii="Times New Roman" w:eastAsia="Arial Unicode MS" w:hAnsi="Times New Roman" w:cs="Times New Roman"/>
                <w:sz w:val="24"/>
                <w:szCs w:val="24"/>
              </w:rPr>
              <w:t>креплени</w:t>
            </w:r>
            <w:r w:rsidR="00003741">
              <w:rPr>
                <w:rFonts w:ascii="Times New Roman" w:eastAsia="Arial Unicode MS" w:hAnsi="Times New Roman" w:cs="Times New Roman"/>
                <w:sz w:val="24"/>
                <w:szCs w:val="24"/>
              </w:rPr>
              <w:t>я общероссийского</w:t>
            </w:r>
            <w:r w:rsidRPr="0017208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гражданского единства</w:t>
            </w:r>
            <w:r w:rsidR="00003741">
              <w:rPr>
                <w:rFonts w:ascii="Times New Roman" w:eastAsia="Arial Unicode MS" w:hAnsi="Times New Roman" w:cs="Times New Roman"/>
                <w:sz w:val="24"/>
                <w:szCs w:val="24"/>
              </w:rPr>
              <w:t>, сохранения и развития этнокультурного многообразия народов Новосибирской области, развития духовно-нравственных основ и самобытной культуры российского казачества</w:t>
            </w:r>
            <w:r w:rsidRPr="0017208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  <w:p w:rsidR="00172082" w:rsidRPr="00172082" w:rsidRDefault="00172082" w:rsidP="004036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подпрограммы: </w:t>
            </w:r>
          </w:p>
          <w:p w:rsidR="00172082" w:rsidRPr="00172082" w:rsidRDefault="00172082" w:rsidP="004036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>1. Совершенствование государственного управления в сфере государственной национальной политики на территории Новосибирской области;</w:t>
            </w:r>
          </w:p>
          <w:p w:rsidR="00172082" w:rsidRPr="00172082" w:rsidRDefault="00172082" w:rsidP="004036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>2. Содействие укреплению гражданского единства и гармонизации межнациональных отношений;</w:t>
            </w:r>
          </w:p>
          <w:p w:rsidR="00172082" w:rsidRPr="00172082" w:rsidRDefault="00172082" w:rsidP="004036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>3. Содействие этнокультурному многообразию народов, проживающих на территории Новосибирской области.</w:t>
            </w:r>
          </w:p>
        </w:tc>
      </w:tr>
      <w:tr w:rsidR="00172082" w:rsidRPr="00172082" w:rsidTr="00E664DC">
        <w:tc>
          <w:tcPr>
            <w:tcW w:w="4044" w:type="dxa"/>
          </w:tcPr>
          <w:p w:rsidR="00172082" w:rsidRPr="00172082" w:rsidRDefault="00172082" w:rsidP="004036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>Сроки (этапы) реализации подпрограммы</w:t>
            </w:r>
          </w:p>
        </w:tc>
        <w:tc>
          <w:tcPr>
            <w:tcW w:w="5737" w:type="dxa"/>
          </w:tcPr>
          <w:p w:rsidR="00172082" w:rsidRPr="00172082" w:rsidRDefault="00172082" w:rsidP="004036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="000037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 xml:space="preserve"> 2024 годы (этапы не выделяются)</w:t>
            </w:r>
          </w:p>
        </w:tc>
      </w:tr>
      <w:tr w:rsidR="00172082" w:rsidRPr="00172082" w:rsidTr="006B0ED9">
        <w:trPr>
          <w:trHeight w:val="1589"/>
        </w:trPr>
        <w:tc>
          <w:tcPr>
            <w:tcW w:w="4044" w:type="dxa"/>
          </w:tcPr>
          <w:p w:rsidR="00172082" w:rsidRPr="00172082" w:rsidRDefault="00172082" w:rsidP="004036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 (с расшифровкой по источникам и годам финансирования)</w:t>
            </w:r>
          </w:p>
        </w:tc>
        <w:tc>
          <w:tcPr>
            <w:tcW w:w="5737" w:type="dxa"/>
          </w:tcPr>
          <w:p w:rsidR="00F62933" w:rsidRPr="00F62933" w:rsidRDefault="00172082" w:rsidP="00F62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9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подпрограммы, всего </w:t>
            </w:r>
            <w:r w:rsidR="00F62933" w:rsidRPr="00F62933">
              <w:rPr>
                <w:rFonts w:ascii="Times New Roman" w:hAnsi="Times New Roman" w:cs="Times New Roman"/>
                <w:sz w:val="24"/>
                <w:szCs w:val="24"/>
              </w:rPr>
              <w:t>112 494,0 тыс. рублей, в том числе:</w:t>
            </w:r>
          </w:p>
          <w:p w:rsidR="00F62933" w:rsidRPr="00F62933" w:rsidRDefault="00F62933" w:rsidP="00F62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933">
              <w:rPr>
                <w:rFonts w:ascii="Times New Roman" w:hAnsi="Times New Roman" w:cs="Times New Roman"/>
                <w:sz w:val="24"/>
                <w:szCs w:val="24"/>
              </w:rPr>
              <w:t>2019 год – 20 294,85тыс. рублей;</w:t>
            </w:r>
          </w:p>
          <w:p w:rsidR="00F62933" w:rsidRPr="00F62933" w:rsidRDefault="00F62933" w:rsidP="00F62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933">
              <w:rPr>
                <w:rFonts w:ascii="Times New Roman" w:hAnsi="Times New Roman" w:cs="Times New Roman"/>
                <w:sz w:val="24"/>
                <w:szCs w:val="24"/>
              </w:rPr>
              <w:t>2020 год – 20 435,35 тыс. рублей;</w:t>
            </w:r>
          </w:p>
          <w:p w:rsidR="00F62933" w:rsidRPr="00F62933" w:rsidRDefault="00F62933" w:rsidP="00F62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933">
              <w:rPr>
                <w:rFonts w:ascii="Times New Roman" w:hAnsi="Times New Roman" w:cs="Times New Roman"/>
                <w:sz w:val="24"/>
                <w:szCs w:val="24"/>
              </w:rPr>
              <w:t>2021 год – 17 940,95 тыс. рублей;</w:t>
            </w:r>
          </w:p>
          <w:p w:rsidR="00F62933" w:rsidRPr="00F62933" w:rsidRDefault="00F62933" w:rsidP="00F62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933">
              <w:rPr>
                <w:rFonts w:ascii="Times New Roman" w:hAnsi="Times New Roman" w:cs="Times New Roman"/>
                <w:sz w:val="24"/>
                <w:szCs w:val="24"/>
              </w:rPr>
              <w:t>2022 год – 17 940,95 тыс. рублей;</w:t>
            </w:r>
          </w:p>
          <w:p w:rsidR="00F62933" w:rsidRPr="00F62933" w:rsidRDefault="00F62933" w:rsidP="00F62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933">
              <w:rPr>
                <w:rFonts w:ascii="Times New Roman" w:hAnsi="Times New Roman" w:cs="Times New Roman"/>
                <w:sz w:val="24"/>
                <w:szCs w:val="24"/>
              </w:rPr>
              <w:t>2023 год – 17 940,95 тыс. рублей;</w:t>
            </w:r>
          </w:p>
          <w:p w:rsidR="00F62933" w:rsidRPr="00F62933" w:rsidRDefault="00F62933" w:rsidP="00F62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933">
              <w:rPr>
                <w:rFonts w:ascii="Times New Roman" w:hAnsi="Times New Roman" w:cs="Times New Roman"/>
                <w:sz w:val="24"/>
                <w:szCs w:val="24"/>
              </w:rPr>
              <w:t>2024 год – 17 940,95 тыс. рублей,</w:t>
            </w:r>
          </w:p>
          <w:p w:rsidR="00F62933" w:rsidRPr="00F62933" w:rsidRDefault="00F62933" w:rsidP="00F62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933"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 областного бюджета Новосибирской области, всего 107 645,7 тыс. рублей, в том числе:</w:t>
            </w:r>
          </w:p>
          <w:p w:rsidR="00F62933" w:rsidRPr="00F62933" w:rsidRDefault="00F62933" w:rsidP="00F629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2933">
              <w:rPr>
                <w:rFonts w:ascii="Times New Roman" w:hAnsi="Times New Roman" w:cs="Times New Roman"/>
                <w:sz w:val="24"/>
                <w:szCs w:val="24"/>
              </w:rPr>
              <w:t>2019 год – 17 940,95 тыс. рублей;</w:t>
            </w:r>
          </w:p>
          <w:p w:rsidR="00F62933" w:rsidRPr="00F62933" w:rsidRDefault="00F62933" w:rsidP="00F629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2933">
              <w:rPr>
                <w:rFonts w:ascii="Times New Roman" w:hAnsi="Times New Roman" w:cs="Times New Roman"/>
                <w:sz w:val="24"/>
                <w:szCs w:val="24"/>
              </w:rPr>
              <w:t>2020 год – 17 940,95тыс. рублей;</w:t>
            </w:r>
          </w:p>
          <w:p w:rsidR="00F62933" w:rsidRPr="00F62933" w:rsidRDefault="00F62933" w:rsidP="00F62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933">
              <w:rPr>
                <w:rFonts w:ascii="Times New Roman" w:hAnsi="Times New Roman" w:cs="Times New Roman"/>
                <w:sz w:val="24"/>
                <w:szCs w:val="24"/>
              </w:rPr>
              <w:t>2021 год – 17 940,95 тыс. рублей;</w:t>
            </w:r>
          </w:p>
          <w:p w:rsidR="00F62933" w:rsidRPr="00F62933" w:rsidRDefault="00F62933" w:rsidP="00F62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933">
              <w:rPr>
                <w:rFonts w:ascii="Times New Roman" w:hAnsi="Times New Roman" w:cs="Times New Roman"/>
                <w:sz w:val="24"/>
                <w:szCs w:val="24"/>
              </w:rPr>
              <w:t>2022 год – 17 940,95 тыс. рублей;</w:t>
            </w:r>
          </w:p>
          <w:p w:rsidR="00F62933" w:rsidRPr="00F62933" w:rsidRDefault="00F62933" w:rsidP="00F62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933">
              <w:rPr>
                <w:rFonts w:ascii="Times New Roman" w:hAnsi="Times New Roman" w:cs="Times New Roman"/>
                <w:sz w:val="24"/>
                <w:szCs w:val="24"/>
              </w:rPr>
              <w:t>2023 год – 17 940,95 тыс. рублей;</w:t>
            </w:r>
          </w:p>
          <w:p w:rsidR="00F62933" w:rsidRPr="00836B94" w:rsidRDefault="00F62933" w:rsidP="00F62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933">
              <w:rPr>
                <w:rFonts w:ascii="Times New Roman" w:hAnsi="Times New Roman" w:cs="Times New Roman"/>
                <w:sz w:val="24"/>
                <w:szCs w:val="24"/>
              </w:rPr>
              <w:t>2024 год – 17 940,95 тыс. рублей,</w:t>
            </w:r>
          </w:p>
          <w:p w:rsidR="00F62933" w:rsidRPr="00836B94" w:rsidRDefault="00F62933" w:rsidP="00F62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94">
              <w:rPr>
                <w:rFonts w:ascii="Times New Roman" w:hAnsi="Times New Roman" w:cs="Times New Roman"/>
                <w:sz w:val="24"/>
                <w:szCs w:val="24"/>
              </w:rPr>
              <w:t>из них за счет средств федерального бюджета – 4 848,3 тыс. рублей, в том числе по годам:</w:t>
            </w:r>
          </w:p>
          <w:p w:rsidR="00F62933" w:rsidRPr="00836B94" w:rsidRDefault="00F62933" w:rsidP="00F62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94">
              <w:rPr>
                <w:rFonts w:ascii="Times New Roman" w:hAnsi="Times New Roman" w:cs="Times New Roman"/>
                <w:sz w:val="24"/>
                <w:szCs w:val="24"/>
              </w:rPr>
              <w:t>2019 год – 2 353,9 тыс. рублей;</w:t>
            </w:r>
          </w:p>
          <w:p w:rsidR="00F62933" w:rsidRPr="00836B94" w:rsidRDefault="00F62933" w:rsidP="00F62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94">
              <w:rPr>
                <w:rFonts w:ascii="Times New Roman" w:hAnsi="Times New Roman" w:cs="Times New Roman"/>
                <w:sz w:val="24"/>
                <w:szCs w:val="24"/>
              </w:rPr>
              <w:t>2020 год – 2494,4 тыс. рублей;</w:t>
            </w:r>
          </w:p>
          <w:p w:rsidR="00F62933" w:rsidRPr="00836B94" w:rsidRDefault="00F62933" w:rsidP="00F62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36B94">
              <w:rPr>
                <w:rFonts w:ascii="Times New Roman" w:hAnsi="Times New Roman" w:cs="Times New Roman"/>
                <w:sz w:val="24"/>
                <w:szCs w:val="24"/>
              </w:rPr>
              <w:t xml:space="preserve"> 0,00 тыс. рублей;</w:t>
            </w:r>
          </w:p>
          <w:p w:rsidR="00F62933" w:rsidRPr="00836B94" w:rsidRDefault="00F62933" w:rsidP="00F62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94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36B94">
              <w:rPr>
                <w:rFonts w:ascii="Times New Roman" w:hAnsi="Times New Roman" w:cs="Times New Roman"/>
                <w:sz w:val="24"/>
                <w:szCs w:val="24"/>
              </w:rPr>
              <w:t xml:space="preserve"> 0,00 тыс. рублей;</w:t>
            </w:r>
          </w:p>
          <w:p w:rsidR="00F62933" w:rsidRPr="00836B94" w:rsidRDefault="00F62933" w:rsidP="00F62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94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36B94">
              <w:rPr>
                <w:rFonts w:ascii="Times New Roman" w:hAnsi="Times New Roman" w:cs="Times New Roman"/>
                <w:sz w:val="24"/>
                <w:szCs w:val="24"/>
              </w:rPr>
              <w:t xml:space="preserve"> 0,00 тыс. рублей;</w:t>
            </w:r>
          </w:p>
          <w:p w:rsidR="00172082" w:rsidRPr="00C551A4" w:rsidRDefault="00F62933" w:rsidP="00F629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836B94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36B94">
              <w:rPr>
                <w:rFonts w:ascii="Times New Roman" w:hAnsi="Times New Roman" w:cs="Times New Roman"/>
                <w:sz w:val="24"/>
                <w:szCs w:val="24"/>
              </w:rPr>
              <w:t xml:space="preserve"> 0,00 тыс. рублей</w:t>
            </w:r>
          </w:p>
        </w:tc>
      </w:tr>
      <w:tr w:rsidR="00172082" w:rsidRPr="00172082" w:rsidTr="00663843">
        <w:tc>
          <w:tcPr>
            <w:tcW w:w="4044" w:type="dxa"/>
            <w:tcBorders>
              <w:bottom w:val="single" w:sz="4" w:space="0" w:color="auto"/>
            </w:tcBorders>
          </w:tcPr>
          <w:p w:rsidR="00172082" w:rsidRPr="00172082" w:rsidRDefault="00172082" w:rsidP="004036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целевые индикаторы подпрограммы</w:t>
            </w:r>
          </w:p>
        </w:tc>
        <w:tc>
          <w:tcPr>
            <w:tcW w:w="5737" w:type="dxa"/>
            <w:tcBorders>
              <w:bottom w:val="single" w:sz="4" w:space="0" w:color="auto"/>
            </w:tcBorders>
          </w:tcPr>
          <w:p w:rsidR="00172082" w:rsidRPr="00172082" w:rsidRDefault="00E664DC" w:rsidP="00E66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172082" w:rsidRPr="00172082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образований, на территории которых осуществляется реализация мероприятий государственной программы (от числа муниципальных районов и городских округов);</w:t>
            </w:r>
          </w:p>
          <w:p w:rsidR="00172082" w:rsidRPr="00172082" w:rsidRDefault="007944F3" w:rsidP="00E66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64DC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172082" w:rsidRPr="00172082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мероприятий, направленных на укрепление общероссийского гражданского единства;</w:t>
            </w:r>
          </w:p>
          <w:p w:rsidR="00172082" w:rsidRPr="00172082" w:rsidRDefault="007944F3" w:rsidP="00E664D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64DC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172082" w:rsidRPr="00172082">
              <w:rPr>
                <w:rFonts w:ascii="Times New Roman" w:hAnsi="Times New Roman" w:cs="Times New Roman"/>
                <w:sz w:val="24"/>
                <w:szCs w:val="24"/>
              </w:rPr>
              <w:t>Численность участников мероприятий, направленных на этнокультурное развитие народов России, проживающих на территории Новосибирской области.</w:t>
            </w:r>
          </w:p>
        </w:tc>
      </w:tr>
      <w:tr w:rsidR="00172082" w:rsidRPr="00172082" w:rsidTr="00663843">
        <w:tc>
          <w:tcPr>
            <w:tcW w:w="4044" w:type="dxa"/>
            <w:tcBorders>
              <w:bottom w:val="single" w:sz="4" w:space="0" w:color="auto"/>
            </w:tcBorders>
          </w:tcPr>
          <w:p w:rsidR="00172082" w:rsidRPr="00172082" w:rsidRDefault="00172082" w:rsidP="004036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82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подпрограммы, выраженные в количественно измеримых показателях</w:t>
            </w:r>
          </w:p>
        </w:tc>
        <w:tc>
          <w:tcPr>
            <w:tcW w:w="5737" w:type="dxa"/>
            <w:tcBorders>
              <w:bottom w:val="single" w:sz="4" w:space="0" w:color="auto"/>
            </w:tcBorders>
          </w:tcPr>
          <w:p w:rsidR="00664ED9" w:rsidRPr="007944F3" w:rsidRDefault="00172082" w:rsidP="00664E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3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позволит достичь следующих результатов:</w:t>
            </w:r>
          </w:p>
          <w:p w:rsidR="00172082" w:rsidRPr="007944F3" w:rsidRDefault="00664ED9" w:rsidP="007944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664DC" w:rsidRPr="007944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2082" w:rsidRPr="007944F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государственной программы на территории 100% муниципальных районов и городских округов Новосибирской области.</w:t>
            </w:r>
          </w:p>
          <w:p w:rsidR="00172082" w:rsidRPr="007944F3" w:rsidRDefault="007944F3" w:rsidP="00403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64DC" w:rsidRPr="007944F3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172082" w:rsidRPr="007944F3">
              <w:rPr>
                <w:rFonts w:ascii="Times New Roman" w:hAnsi="Times New Roman" w:cs="Times New Roman"/>
                <w:sz w:val="24"/>
                <w:szCs w:val="24"/>
              </w:rPr>
              <w:t>Привлечение на мероприятия, направленные на укрепление общероссийского гражданского единства, от 4,</w:t>
            </w:r>
            <w:r w:rsidR="00F62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2082" w:rsidRPr="007944F3">
              <w:rPr>
                <w:rFonts w:ascii="Times New Roman" w:hAnsi="Times New Roman" w:cs="Times New Roman"/>
                <w:sz w:val="24"/>
                <w:szCs w:val="24"/>
              </w:rPr>
              <w:t xml:space="preserve"> тыс. человек в 201</w:t>
            </w:r>
            <w:r w:rsidR="00F629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72082" w:rsidRPr="007944F3">
              <w:rPr>
                <w:rFonts w:ascii="Times New Roman" w:hAnsi="Times New Roman" w:cs="Times New Roman"/>
                <w:sz w:val="24"/>
                <w:szCs w:val="24"/>
              </w:rPr>
              <w:t xml:space="preserve"> году до </w:t>
            </w:r>
            <w:r w:rsidR="00F62933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  <w:r w:rsidR="00172082" w:rsidRPr="007944F3">
              <w:rPr>
                <w:rFonts w:ascii="Times New Roman" w:hAnsi="Times New Roman" w:cs="Times New Roman"/>
                <w:sz w:val="24"/>
                <w:szCs w:val="24"/>
              </w:rPr>
              <w:t xml:space="preserve"> тыс. человек в 2024 году.</w:t>
            </w:r>
          </w:p>
          <w:p w:rsidR="00172082" w:rsidRPr="00172082" w:rsidRDefault="007944F3" w:rsidP="00F62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64DC" w:rsidRPr="007944F3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172082" w:rsidRPr="007944F3">
              <w:rPr>
                <w:rFonts w:ascii="Times New Roman" w:hAnsi="Times New Roman" w:cs="Times New Roman"/>
                <w:sz w:val="24"/>
                <w:szCs w:val="24"/>
              </w:rPr>
              <w:t>Привлечение на мероприятия, направленные на этнокультурное развитие народов России, проживающих на территории Новосибирской области, от 3,</w:t>
            </w:r>
            <w:r w:rsidR="00F6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2082" w:rsidRPr="007944F3">
              <w:rPr>
                <w:rFonts w:ascii="Times New Roman" w:hAnsi="Times New Roman" w:cs="Times New Roman"/>
                <w:sz w:val="24"/>
                <w:szCs w:val="24"/>
              </w:rPr>
              <w:t xml:space="preserve"> тыс. человек в 201</w:t>
            </w:r>
            <w:r w:rsidR="00F629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72082" w:rsidRPr="007944F3">
              <w:rPr>
                <w:rFonts w:ascii="Times New Roman" w:hAnsi="Times New Roman" w:cs="Times New Roman"/>
                <w:sz w:val="24"/>
                <w:szCs w:val="24"/>
              </w:rPr>
              <w:t xml:space="preserve"> году до </w:t>
            </w:r>
            <w:r w:rsidR="00F62933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  <w:r w:rsidR="00172082" w:rsidRPr="007944F3">
              <w:rPr>
                <w:rFonts w:ascii="Times New Roman" w:hAnsi="Times New Roman" w:cs="Times New Roman"/>
                <w:sz w:val="24"/>
                <w:szCs w:val="24"/>
              </w:rPr>
              <w:t xml:space="preserve"> тыс. человек в 2024 году.</w:t>
            </w:r>
          </w:p>
        </w:tc>
      </w:tr>
    </w:tbl>
    <w:p w:rsidR="00172082" w:rsidRDefault="00E664DC" w:rsidP="00E664DC">
      <w:pPr>
        <w:pStyle w:val="ConsPlusNormal"/>
        <w:spacing w:before="2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Х</w:t>
      </w:r>
      <w:r w:rsidR="00172082" w:rsidRPr="00300A08">
        <w:rPr>
          <w:rFonts w:ascii="Times New Roman" w:hAnsi="Times New Roman" w:cs="Times New Roman"/>
          <w:sz w:val="28"/>
          <w:szCs w:val="28"/>
        </w:rPr>
        <w:t>арактеристика сферы действия подпрограммы</w:t>
      </w:r>
    </w:p>
    <w:p w:rsidR="00172082" w:rsidRDefault="00172082" w:rsidP="0017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2082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A5">
        <w:rPr>
          <w:rFonts w:ascii="Times New Roman" w:hAnsi="Times New Roman" w:cs="Times New Roman"/>
          <w:sz w:val="28"/>
          <w:szCs w:val="28"/>
        </w:rPr>
        <w:t>Реализация государственной национальной политики</w:t>
      </w:r>
      <w:r w:rsidR="00BC08BD">
        <w:rPr>
          <w:rFonts w:ascii="Times New Roman" w:hAnsi="Times New Roman" w:cs="Times New Roman"/>
          <w:sz w:val="28"/>
          <w:szCs w:val="28"/>
        </w:rPr>
        <w:t xml:space="preserve"> на территории Новосибирской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9E17A5">
        <w:rPr>
          <w:rFonts w:ascii="Times New Roman" w:hAnsi="Times New Roman" w:cs="Times New Roman"/>
          <w:sz w:val="28"/>
          <w:szCs w:val="28"/>
        </w:rPr>
        <w:t xml:space="preserve"> основываются на положениях Конституции Российской Федерации, Стратегии государственной национальной политики Российской Федерации на период до 2025 года, утвержденной Указом Президента Российской Федерации от 19</w:t>
      </w:r>
      <w:r w:rsidR="00BC08BD">
        <w:rPr>
          <w:rFonts w:ascii="Times New Roman" w:hAnsi="Times New Roman" w:cs="Times New Roman"/>
          <w:sz w:val="28"/>
          <w:szCs w:val="28"/>
        </w:rPr>
        <w:t>.12.</w:t>
      </w:r>
      <w:r w:rsidRPr="009E17A5">
        <w:rPr>
          <w:rFonts w:ascii="Times New Roman" w:hAnsi="Times New Roman" w:cs="Times New Roman"/>
          <w:sz w:val="28"/>
          <w:szCs w:val="28"/>
        </w:rPr>
        <w:t xml:space="preserve">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C08BD">
        <w:rPr>
          <w:rFonts w:ascii="Times New Roman" w:hAnsi="Times New Roman" w:cs="Times New Roman"/>
          <w:sz w:val="28"/>
          <w:szCs w:val="28"/>
        </w:rPr>
        <w:t> 1666 «</w:t>
      </w:r>
      <w:r w:rsidRPr="009E17A5">
        <w:rPr>
          <w:rFonts w:ascii="Times New Roman" w:hAnsi="Times New Roman" w:cs="Times New Roman"/>
          <w:sz w:val="28"/>
          <w:szCs w:val="28"/>
        </w:rPr>
        <w:t>О Стратегии государственной национальной политики Российской Федерации на период до 2025 года</w:t>
      </w:r>
      <w:r w:rsidR="00BC08BD">
        <w:rPr>
          <w:rFonts w:ascii="Times New Roman" w:hAnsi="Times New Roman" w:cs="Times New Roman"/>
          <w:sz w:val="28"/>
          <w:szCs w:val="28"/>
        </w:rPr>
        <w:t>»</w:t>
      </w:r>
      <w:r w:rsidRPr="009E17A5">
        <w:rPr>
          <w:rFonts w:ascii="Times New Roman" w:hAnsi="Times New Roman" w:cs="Times New Roman"/>
          <w:sz w:val="28"/>
          <w:szCs w:val="28"/>
        </w:rPr>
        <w:t>, Стратегии национальной безопасности Российской Федерации, утвержденной Указом Президента Российской Федерации от 31</w:t>
      </w:r>
      <w:r w:rsidR="00BC08BD">
        <w:rPr>
          <w:rFonts w:ascii="Times New Roman" w:hAnsi="Times New Roman" w:cs="Times New Roman"/>
          <w:sz w:val="28"/>
          <w:szCs w:val="28"/>
        </w:rPr>
        <w:t xml:space="preserve">.12.2015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C08BD">
        <w:rPr>
          <w:rFonts w:ascii="Times New Roman" w:hAnsi="Times New Roman" w:cs="Times New Roman"/>
          <w:sz w:val="28"/>
          <w:szCs w:val="28"/>
        </w:rPr>
        <w:t> </w:t>
      </w:r>
      <w:r w:rsidRPr="009E17A5">
        <w:rPr>
          <w:rFonts w:ascii="Times New Roman" w:hAnsi="Times New Roman" w:cs="Times New Roman"/>
          <w:sz w:val="28"/>
          <w:szCs w:val="28"/>
        </w:rPr>
        <w:t xml:space="preserve">683 </w:t>
      </w:r>
      <w:r w:rsidR="00BC08BD">
        <w:rPr>
          <w:rFonts w:ascii="Times New Roman" w:hAnsi="Times New Roman" w:cs="Times New Roman"/>
          <w:sz w:val="28"/>
          <w:szCs w:val="28"/>
        </w:rPr>
        <w:t>«</w:t>
      </w:r>
      <w:r w:rsidRPr="009E17A5">
        <w:rPr>
          <w:rFonts w:ascii="Times New Roman" w:hAnsi="Times New Roman" w:cs="Times New Roman"/>
          <w:sz w:val="28"/>
          <w:szCs w:val="28"/>
        </w:rPr>
        <w:t>О Стратегии национальной бе</w:t>
      </w:r>
      <w:r w:rsidR="00BC08BD">
        <w:rPr>
          <w:rFonts w:ascii="Times New Roman" w:hAnsi="Times New Roman" w:cs="Times New Roman"/>
          <w:sz w:val="28"/>
          <w:szCs w:val="28"/>
        </w:rPr>
        <w:t>зопасности Российской Федерации»</w:t>
      </w:r>
      <w:r w:rsidRPr="009E17A5">
        <w:rPr>
          <w:rFonts w:ascii="Times New Roman" w:hAnsi="Times New Roman" w:cs="Times New Roman"/>
          <w:sz w:val="28"/>
          <w:szCs w:val="28"/>
        </w:rPr>
        <w:t>, Основ государственной культурной политики, утвержденных Указом Президента Российской Федерации от 24</w:t>
      </w:r>
      <w:r w:rsidR="00BC08BD">
        <w:rPr>
          <w:rFonts w:ascii="Times New Roman" w:hAnsi="Times New Roman" w:cs="Times New Roman"/>
          <w:sz w:val="28"/>
          <w:szCs w:val="28"/>
        </w:rPr>
        <w:t>.12.2014 № </w:t>
      </w:r>
      <w:r w:rsidRPr="009E17A5">
        <w:rPr>
          <w:rFonts w:ascii="Times New Roman" w:hAnsi="Times New Roman" w:cs="Times New Roman"/>
          <w:sz w:val="28"/>
          <w:szCs w:val="28"/>
        </w:rPr>
        <w:t xml:space="preserve">808 </w:t>
      </w:r>
      <w:r w:rsidR="00BC08BD">
        <w:rPr>
          <w:rFonts w:ascii="Times New Roman" w:hAnsi="Times New Roman" w:cs="Times New Roman"/>
          <w:sz w:val="28"/>
          <w:szCs w:val="28"/>
        </w:rPr>
        <w:t>«</w:t>
      </w:r>
      <w:r w:rsidRPr="009E17A5">
        <w:rPr>
          <w:rFonts w:ascii="Times New Roman" w:hAnsi="Times New Roman" w:cs="Times New Roman"/>
          <w:sz w:val="28"/>
          <w:szCs w:val="28"/>
        </w:rPr>
        <w:t>Об утверждении Основ госуда</w:t>
      </w:r>
      <w:r w:rsidR="00BC08BD">
        <w:rPr>
          <w:rFonts w:ascii="Times New Roman" w:hAnsi="Times New Roman" w:cs="Times New Roman"/>
          <w:sz w:val="28"/>
          <w:szCs w:val="28"/>
        </w:rPr>
        <w:t>рственной культурной политики»</w:t>
      </w:r>
      <w:r w:rsidRPr="009E17A5">
        <w:rPr>
          <w:rFonts w:ascii="Times New Roman" w:hAnsi="Times New Roman" w:cs="Times New Roman"/>
          <w:sz w:val="28"/>
          <w:szCs w:val="28"/>
        </w:rPr>
        <w:t>,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</w:t>
      </w:r>
      <w:r w:rsidR="00BC08BD">
        <w:rPr>
          <w:rFonts w:ascii="Times New Roman" w:hAnsi="Times New Roman" w:cs="Times New Roman"/>
          <w:sz w:val="28"/>
          <w:szCs w:val="28"/>
        </w:rPr>
        <w:t>.11.</w:t>
      </w:r>
      <w:r w:rsidRPr="009E17A5">
        <w:rPr>
          <w:rFonts w:ascii="Times New Roman" w:hAnsi="Times New Roman" w:cs="Times New Roman"/>
          <w:sz w:val="28"/>
          <w:szCs w:val="28"/>
        </w:rPr>
        <w:t xml:space="preserve">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C08BD">
        <w:rPr>
          <w:rFonts w:ascii="Times New Roman" w:hAnsi="Times New Roman" w:cs="Times New Roman"/>
          <w:sz w:val="28"/>
          <w:szCs w:val="28"/>
        </w:rPr>
        <w:t> </w:t>
      </w:r>
      <w:r w:rsidRPr="009E17A5">
        <w:rPr>
          <w:rFonts w:ascii="Times New Roman" w:hAnsi="Times New Roman" w:cs="Times New Roman"/>
          <w:sz w:val="28"/>
          <w:szCs w:val="28"/>
        </w:rPr>
        <w:t xml:space="preserve">1662-р, Основ </w:t>
      </w:r>
      <w:r w:rsidRPr="009E17A5">
        <w:rPr>
          <w:rFonts w:ascii="Times New Roman" w:hAnsi="Times New Roman" w:cs="Times New Roman"/>
          <w:sz w:val="28"/>
          <w:szCs w:val="28"/>
        </w:rPr>
        <w:lastRenderedPageBreak/>
        <w:t>государственной молодежной политики Российской Федерации на период до 2025 года, утвержденных распоряжением Правительства Российской Федерации от 29</w:t>
      </w:r>
      <w:r w:rsidR="00BC08BD">
        <w:rPr>
          <w:rFonts w:ascii="Times New Roman" w:hAnsi="Times New Roman" w:cs="Times New Roman"/>
          <w:sz w:val="28"/>
          <w:szCs w:val="28"/>
        </w:rPr>
        <w:t>.11.</w:t>
      </w:r>
      <w:r w:rsidRPr="009E17A5">
        <w:rPr>
          <w:rFonts w:ascii="Times New Roman" w:hAnsi="Times New Roman" w:cs="Times New Roman"/>
          <w:sz w:val="28"/>
          <w:szCs w:val="28"/>
        </w:rPr>
        <w:t xml:space="preserve">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C08BD">
        <w:rPr>
          <w:rFonts w:ascii="Times New Roman" w:hAnsi="Times New Roman" w:cs="Times New Roman"/>
          <w:sz w:val="28"/>
          <w:szCs w:val="28"/>
        </w:rPr>
        <w:t> </w:t>
      </w:r>
      <w:r w:rsidRPr="009E17A5">
        <w:rPr>
          <w:rFonts w:ascii="Times New Roman" w:hAnsi="Times New Roman" w:cs="Times New Roman"/>
          <w:sz w:val="28"/>
          <w:szCs w:val="28"/>
        </w:rPr>
        <w:t xml:space="preserve">2403-р, Федерального закона </w:t>
      </w:r>
      <w:r w:rsidR="00BC08BD">
        <w:rPr>
          <w:rFonts w:ascii="Times New Roman" w:hAnsi="Times New Roman" w:cs="Times New Roman"/>
          <w:sz w:val="28"/>
          <w:szCs w:val="28"/>
        </w:rPr>
        <w:t>от 06.10.2003 № 131-ФЗ «</w:t>
      </w:r>
      <w:r w:rsidRPr="009E17A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C08BD">
        <w:rPr>
          <w:rFonts w:ascii="Times New Roman" w:hAnsi="Times New Roman" w:cs="Times New Roman"/>
          <w:sz w:val="28"/>
          <w:szCs w:val="28"/>
        </w:rPr>
        <w:t>»</w:t>
      </w:r>
      <w:r w:rsidRPr="009E17A5">
        <w:rPr>
          <w:rFonts w:ascii="Times New Roman" w:hAnsi="Times New Roman" w:cs="Times New Roman"/>
          <w:sz w:val="28"/>
          <w:szCs w:val="28"/>
        </w:rPr>
        <w:t>, Федерального закона</w:t>
      </w:r>
      <w:r w:rsidR="00BC08BD">
        <w:rPr>
          <w:rFonts w:ascii="Times New Roman" w:hAnsi="Times New Roman" w:cs="Times New Roman"/>
          <w:sz w:val="28"/>
          <w:szCs w:val="28"/>
        </w:rPr>
        <w:t xml:space="preserve"> от 06.10.1999 № 184-ФЗ «</w:t>
      </w:r>
      <w:r w:rsidRPr="009E17A5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8"/>
          <w:szCs w:val="28"/>
        </w:rPr>
        <w:t>субъектов Российской Федерации</w:t>
      </w:r>
      <w:r w:rsidR="00BC08BD">
        <w:rPr>
          <w:rFonts w:ascii="Times New Roman" w:hAnsi="Times New Roman" w:cs="Times New Roman"/>
          <w:sz w:val="28"/>
          <w:szCs w:val="28"/>
        </w:rPr>
        <w:t>»</w:t>
      </w:r>
      <w:r w:rsidRPr="009E17A5">
        <w:rPr>
          <w:rFonts w:ascii="Times New Roman" w:hAnsi="Times New Roman" w:cs="Times New Roman"/>
          <w:sz w:val="28"/>
          <w:szCs w:val="28"/>
        </w:rPr>
        <w:t>.</w:t>
      </w:r>
    </w:p>
    <w:p w:rsidR="00172082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реализуется в соответствии с государственной </w:t>
      </w:r>
      <w:hyperlink r:id="rId8" w:history="1">
        <w:r w:rsidRPr="00CC2C9C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Pr="00CC2C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BC08B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Реализация государственной национальной политики</w:t>
      </w:r>
      <w:r w:rsidR="00BC08B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Российской Федерации от 29.12.2016 №</w:t>
      </w:r>
      <w:r w:rsidR="00BC08B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1532</w:t>
      </w:r>
      <w:r w:rsidR="0045037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соответствует приоритетам социально-экономического развития Новосибирской области, определенным стратегией социально-экономического развития Новосибирской области. </w:t>
      </w:r>
    </w:p>
    <w:p w:rsidR="00172082" w:rsidRPr="009E17A5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A5">
        <w:rPr>
          <w:rFonts w:ascii="Times New Roman" w:hAnsi="Times New Roman" w:cs="Times New Roman"/>
          <w:sz w:val="28"/>
          <w:szCs w:val="28"/>
        </w:rPr>
        <w:t xml:space="preserve">Приоритеты и цели государственной национальной политики </w:t>
      </w:r>
      <w:r w:rsidR="00BC08BD">
        <w:rPr>
          <w:rFonts w:ascii="Times New Roman" w:hAnsi="Times New Roman" w:cs="Times New Roman"/>
          <w:sz w:val="28"/>
          <w:szCs w:val="28"/>
        </w:rPr>
        <w:t xml:space="preserve">на территории Новосибирской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Pr="009E17A5">
        <w:rPr>
          <w:rFonts w:ascii="Times New Roman" w:hAnsi="Times New Roman" w:cs="Times New Roman"/>
          <w:sz w:val="28"/>
          <w:szCs w:val="28"/>
        </w:rPr>
        <w:t xml:space="preserve"> определены Стратегией государственной национальной политики Российской Федерации на период до 2025 года.</w:t>
      </w:r>
    </w:p>
    <w:p w:rsidR="00172082" w:rsidRPr="009E17A5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A5">
        <w:rPr>
          <w:rFonts w:ascii="Times New Roman" w:hAnsi="Times New Roman" w:cs="Times New Roman"/>
          <w:sz w:val="28"/>
          <w:szCs w:val="28"/>
        </w:rPr>
        <w:t xml:space="preserve">Приоритетными направлениями государственной национальной политики </w:t>
      </w:r>
      <w:r>
        <w:rPr>
          <w:rFonts w:ascii="Times New Roman" w:hAnsi="Times New Roman" w:cs="Times New Roman"/>
          <w:sz w:val="28"/>
          <w:szCs w:val="28"/>
        </w:rPr>
        <w:t>на территории Новосибирской области</w:t>
      </w:r>
      <w:r w:rsidRPr="009E17A5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172082" w:rsidRPr="009E17A5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A5">
        <w:rPr>
          <w:rFonts w:ascii="Times New Roman" w:hAnsi="Times New Roman" w:cs="Times New Roman"/>
          <w:sz w:val="28"/>
          <w:szCs w:val="28"/>
        </w:rPr>
        <w:t>совершенствование государственного управления в сфере государственной национальной политики;</w:t>
      </w:r>
    </w:p>
    <w:p w:rsidR="00172082" w:rsidRPr="009E17A5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A5">
        <w:rPr>
          <w:rFonts w:ascii="Times New Roman" w:hAnsi="Times New Roman" w:cs="Times New Roman"/>
          <w:sz w:val="28"/>
          <w:szCs w:val="28"/>
        </w:rPr>
        <w:t>обеспечение межнационального мира и согласия, гармонизация межнациональных (межэтнических) отношений;</w:t>
      </w:r>
    </w:p>
    <w:p w:rsidR="00172082" w:rsidRPr="009E17A5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A5">
        <w:rPr>
          <w:rFonts w:ascii="Times New Roman" w:hAnsi="Times New Roman" w:cs="Times New Roman"/>
          <w:sz w:val="28"/>
          <w:szCs w:val="28"/>
        </w:rPr>
        <w:t>обеспечение равноправия граждан, реализации конституционных прав граждан в сфере государственной национальной политики;</w:t>
      </w:r>
    </w:p>
    <w:p w:rsidR="00172082" w:rsidRPr="009E17A5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A5">
        <w:rPr>
          <w:rFonts w:ascii="Times New Roman" w:hAnsi="Times New Roman" w:cs="Times New Roman"/>
          <w:sz w:val="28"/>
          <w:szCs w:val="28"/>
        </w:rPr>
        <w:t>создание условий для социальной и культурной адаптации и интеграции мигрантов;</w:t>
      </w:r>
    </w:p>
    <w:p w:rsidR="00172082" w:rsidRPr="009E17A5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A5">
        <w:rPr>
          <w:rFonts w:ascii="Times New Roman" w:hAnsi="Times New Roman" w:cs="Times New Roman"/>
          <w:sz w:val="28"/>
          <w:szCs w:val="28"/>
        </w:rPr>
        <w:t>укрепление единства и духовной общности многонационального народа (российской нации);</w:t>
      </w:r>
    </w:p>
    <w:p w:rsidR="00172082" w:rsidRPr="009E17A5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A5">
        <w:rPr>
          <w:rFonts w:ascii="Times New Roman" w:hAnsi="Times New Roman" w:cs="Times New Roman"/>
          <w:sz w:val="28"/>
          <w:szCs w:val="28"/>
        </w:rPr>
        <w:t xml:space="preserve">сохранение и развитие этнокультурного многообразия народов </w:t>
      </w: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9E17A5">
        <w:rPr>
          <w:rFonts w:ascii="Times New Roman" w:hAnsi="Times New Roman" w:cs="Times New Roman"/>
          <w:sz w:val="28"/>
          <w:szCs w:val="28"/>
        </w:rPr>
        <w:t>;</w:t>
      </w:r>
    </w:p>
    <w:p w:rsidR="00172082" w:rsidRPr="009E17A5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A5">
        <w:rPr>
          <w:rFonts w:ascii="Times New Roman" w:hAnsi="Times New Roman" w:cs="Times New Roman"/>
          <w:sz w:val="28"/>
          <w:szCs w:val="28"/>
        </w:rPr>
        <w:t>информационное обеспечение реализации государственной национальной политики;</w:t>
      </w:r>
    </w:p>
    <w:p w:rsidR="00172082" w:rsidRPr="009E17A5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A5">
        <w:rPr>
          <w:rFonts w:ascii="Times New Roman" w:hAnsi="Times New Roman" w:cs="Times New Roman"/>
          <w:sz w:val="28"/>
          <w:szCs w:val="28"/>
        </w:rPr>
        <w:t>совершенствование взаимодействия государственных и муниципальных органов с институтами гражданского общества;</w:t>
      </w:r>
    </w:p>
    <w:p w:rsidR="00172082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Актуальными проблемами в сфере реализации государственной национальной политики на территории Новосибирской области, являются:</w:t>
      </w:r>
    </w:p>
    <w:p w:rsidR="00172082" w:rsidRPr="005D21A7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1A7">
        <w:rPr>
          <w:rFonts w:ascii="Times New Roman" w:hAnsi="Times New Roman" w:cs="Times New Roman"/>
          <w:sz w:val="28"/>
          <w:szCs w:val="28"/>
        </w:rPr>
        <w:t>развитие системы мониторинга этно</w:t>
      </w:r>
      <w:r>
        <w:rPr>
          <w:rFonts w:ascii="Times New Roman" w:hAnsi="Times New Roman" w:cs="Times New Roman"/>
          <w:sz w:val="28"/>
          <w:szCs w:val="28"/>
        </w:rPr>
        <w:t xml:space="preserve">религиозных </w:t>
      </w:r>
      <w:r w:rsidRPr="005D21A7">
        <w:rPr>
          <w:rFonts w:ascii="Times New Roman" w:hAnsi="Times New Roman" w:cs="Times New Roman"/>
          <w:sz w:val="28"/>
          <w:szCs w:val="28"/>
        </w:rPr>
        <w:t xml:space="preserve">отношений и оперативного реагирования на проявления религиозного и национального экстремизма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Pr="005D21A7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D21A7">
        <w:rPr>
          <w:rFonts w:ascii="Times New Roman" w:hAnsi="Times New Roman" w:cs="Times New Roman"/>
          <w:sz w:val="28"/>
          <w:szCs w:val="28"/>
        </w:rPr>
        <w:t>повышение профессиональной и управленческой компетенции кадрового потенциала;</w:t>
      </w:r>
    </w:p>
    <w:p w:rsidR="00172082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недостаточное общероссийское гражданское самосознание (общероссийская гражданская идентичность);</w:t>
      </w:r>
    </w:p>
    <w:p w:rsidR="00172082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 числа внешних трудовых мигрантов и их низкая социокультурная адаптация, создающая предпосылки к возникновению этнофобии принимающего сообщества и проявлений </w:t>
      </w:r>
      <w:r w:rsidRPr="00A27E05">
        <w:rPr>
          <w:rFonts w:ascii="Times New Roman" w:hAnsi="Times New Roman" w:cs="Times New Roman"/>
          <w:sz w:val="28"/>
          <w:szCs w:val="28"/>
        </w:rPr>
        <w:t>этно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27E05">
        <w:rPr>
          <w:rFonts w:ascii="Times New Roman" w:hAnsi="Times New Roman" w:cs="Times New Roman"/>
          <w:sz w:val="28"/>
          <w:szCs w:val="28"/>
        </w:rPr>
        <w:t>религиозно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A27E05">
        <w:rPr>
          <w:rFonts w:ascii="Times New Roman" w:hAnsi="Times New Roman" w:cs="Times New Roman"/>
          <w:sz w:val="28"/>
          <w:szCs w:val="28"/>
        </w:rPr>
        <w:t xml:space="preserve"> радикализм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7E05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7E05">
        <w:rPr>
          <w:rFonts w:ascii="Times New Roman" w:hAnsi="Times New Roman" w:cs="Times New Roman"/>
          <w:sz w:val="28"/>
          <w:szCs w:val="28"/>
        </w:rPr>
        <w:t>экстремизм</w:t>
      </w:r>
      <w:r>
        <w:rPr>
          <w:rFonts w:ascii="Times New Roman" w:hAnsi="Times New Roman" w:cs="Times New Roman"/>
          <w:sz w:val="28"/>
          <w:szCs w:val="28"/>
        </w:rPr>
        <w:t>а;</w:t>
      </w:r>
    </w:p>
    <w:p w:rsidR="00172082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увеличение уровня межнациональной и межрелигиозной напряженности местного населения к мигрантам в местах их компактного расселения и осуществления трудовой деятельности;</w:t>
      </w:r>
    </w:p>
    <w:p w:rsidR="00172082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сохранения этнокультурных традиций народов и казачества, проживающих на территории Новосибирской области.</w:t>
      </w:r>
    </w:p>
    <w:p w:rsidR="00172082" w:rsidRPr="00D03F2C" w:rsidRDefault="00172082" w:rsidP="00B42A4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E7C">
        <w:rPr>
          <w:rFonts w:ascii="Times New Roman" w:hAnsi="Times New Roman" w:cs="Times New Roman"/>
          <w:sz w:val="28"/>
          <w:szCs w:val="28"/>
        </w:rPr>
        <w:t xml:space="preserve">Современный облик области — как социально-экономический, так и этнокультурный — во многом продукт миграционных процессов. Они играют значимую роль в социально-экономическом и демографическом развитии Новосибирской области. </w:t>
      </w:r>
      <w:r w:rsidRPr="00D03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Традиционно этноконфессиональные отношения в области составляют существенную часть общественных отношений и напрямую оказывают важное влияние на сохранение спокойствия и стабильности в области. </w:t>
      </w:r>
    </w:p>
    <w:p w:rsidR="00172082" w:rsidRDefault="00B42A41" w:rsidP="00B42A4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E7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Новосибирская область среди регионов Сибирского федерального округа десять лет является одной из наиболее притягательных территорий въезда как для мигрантов, переселяющихся на постоянное место жительство, так и для иностранных трудовых мигрантов. С 2012 по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73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 в Новосибирской области наблюдается стабильный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миграционный прирост населения, н</w:t>
      </w:r>
      <w:r w:rsidR="00172082">
        <w:rPr>
          <w:rFonts w:ascii="Times New Roman" w:hAnsi="Times New Roman" w:cs="Times New Roman"/>
          <w:sz w:val="28"/>
          <w:szCs w:val="28"/>
        </w:rPr>
        <w:t xml:space="preserve">а территории </w:t>
      </w:r>
      <w:r>
        <w:rPr>
          <w:rFonts w:ascii="Times New Roman" w:hAnsi="Times New Roman" w:cs="Times New Roman"/>
          <w:sz w:val="28"/>
          <w:szCs w:val="28"/>
        </w:rPr>
        <w:t>региона</w:t>
      </w:r>
      <w:r w:rsidR="00172082">
        <w:rPr>
          <w:rFonts w:ascii="Times New Roman" w:hAnsi="Times New Roman" w:cs="Times New Roman"/>
          <w:sz w:val="28"/>
          <w:szCs w:val="28"/>
        </w:rPr>
        <w:t xml:space="preserve"> проживают представители более 180 национальностей. Есть места относительно компактного проживания татар, украинцев, белорусов, казахов.</w:t>
      </w:r>
    </w:p>
    <w:p w:rsidR="00172082" w:rsidRPr="00A73E7C" w:rsidRDefault="00172082" w:rsidP="00BC08B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E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Положительное сальдо миграции Новосибирской области обеспечивалось главным образом за счет внутрироссийских перемещений. Обмен населением Новосибирской области с зарубежными странами представлен миграционными потоками со странами СНГ и странами дальнего зарубежья. Большинство международных мигрантов, прибывающих в Новосибирскую область, составляют представители стран СНГ (более 85 %). Из них наиболее многочисленны выходцы из Узбекистана и Таджикистана, Казахстана, Киргизии.</w:t>
      </w:r>
    </w:p>
    <w:p w:rsidR="00172082" w:rsidRPr="00A73E7C" w:rsidRDefault="00172082" w:rsidP="00BC08B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в</w:t>
      </w:r>
      <w:r w:rsidRPr="00A73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последнее десятилетие в городе Новосибирске и прилегающих к нему муниципальных районах усилились проблемы, связанные с миграционным давлением иноэтничного характера.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73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стается существенной проблемой то, что мигранты, получившие </w:t>
      </w:r>
      <w:r w:rsidR="0097769B" w:rsidRPr="00A73E7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гражданство,</w:t>
      </w:r>
      <w:r w:rsidRPr="00A73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стремятся интегрироваться в местное сообщество, слабо владеют русским языком, недостаточно знают историю России, основы законодательства Российской Федерации, склонны к анклавизации. </w:t>
      </w:r>
    </w:p>
    <w:p w:rsidR="00172082" w:rsidRPr="00A73E7C" w:rsidRDefault="004A7C62" w:rsidP="00BC08B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72082" w:rsidRPr="00B038AE">
        <w:rPr>
          <w:rFonts w:ascii="Times New Roman" w:hAnsi="Times New Roman" w:cs="Times New Roman"/>
          <w:sz w:val="28"/>
          <w:szCs w:val="28"/>
        </w:rPr>
        <w:t xml:space="preserve">охраняется и местами возрастает напряженность, связанная с наличием иммигрантов, которые влияют на общую экономическую и социальную ситуацию. </w:t>
      </w:r>
      <w:r w:rsidR="00172082">
        <w:rPr>
          <w:rFonts w:ascii="Times New Roman" w:hAnsi="Times New Roman" w:cs="Times New Roman"/>
          <w:sz w:val="28"/>
          <w:szCs w:val="28"/>
        </w:rPr>
        <w:t>Н</w:t>
      </w:r>
      <w:r w:rsidR="00172082" w:rsidRPr="00A73E7C">
        <w:rPr>
          <w:rFonts w:ascii="Times New Roman" w:hAnsi="Times New Roman" w:cs="Times New Roman"/>
          <w:sz w:val="28"/>
          <w:szCs w:val="28"/>
        </w:rPr>
        <w:t>есколько групп, деклариру</w:t>
      </w:r>
      <w:r w:rsidR="00172082">
        <w:rPr>
          <w:rFonts w:ascii="Times New Roman" w:hAnsi="Times New Roman" w:cs="Times New Roman"/>
          <w:sz w:val="28"/>
          <w:szCs w:val="28"/>
        </w:rPr>
        <w:t>ет</w:t>
      </w:r>
      <w:r w:rsidR="00172082" w:rsidRPr="00A73E7C">
        <w:rPr>
          <w:rFonts w:ascii="Times New Roman" w:hAnsi="Times New Roman" w:cs="Times New Roman"/>
          <w:sz w:val="28"/>
          <w:szCs w:val="28"/>
        </w:rPr>
        <w:t xml:space="preserve"> более высокую степень неприязни к представителям других национальностей – это люди в возрасте 25 – 34 года; молодые люди, имеющие неполное высшее образование, а также жители с плохим материальным положением.</w:t>
      </w:r>
    </w:p>
    <w:p w:rsidR="00172082" w:rsidRPr="00A73E7C" w:rsidRDefault="00172082" w:rsidP="00BC08B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E7C">
        <w:rPr>
          <w:rFonts w:ascii="Times New Roman" w:hAnsi="Times New Roman" w:cs="Times New Roman"/>
          <w:sz w:val="28"/>
          <w:szCs w:val="28"/>
        </w:rPr>
        <w:t xml:space="preserve">Проживание и работа большого количества мигрантов на определенной территории </w:t>
      </w:r>
      <w:r>
        <w:rPr>
          <w:rFonts w:ascii="Times New Roman" w:hAnsi="Times New Roman" w:cs="Times New Roman"/>
          <w:sz w:val="28"/>
          <w:szCs w:val="28"/>
        </w:rPr>
        <w:t xml:space="preserve">периодически </w:t>
      </w:r>
      <w:r w:rsidRPr="00A73E7C">
        <w:rPr>
          <w:rFonts w:ascii="Times New Roman" w:hAnsi="Times New Roman" w:cs="Times New Roman"/>
          <w:sz w:val="28"/>
          <w:szCs w:val="28"/>
        </w:rPr>
        <w:t xml:space="preserve">провоцируют межнациональные конфликты, которые происходят как между мигрантами, так и между приезжими и коренными жителями. Респонденты признают, что конфликты начинаются как хозяйственные (либо просто хулиганские), однако включение в них представителей разных национальностей, работающих или проживающих на компактной территории, автоматически переводит их в разряд межнациональных. </w:t>
      </w:r>
    </w:p>
    <w:p w:rsidR="00172082" w:rsidRPr="00A73E7C" w:rsidRDefault="00172082" w:rsidP="00BC08B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E7C">
        <w:rPr>
          <w:rFonts w:ascii="Times New Roman" w:hAnsi="Times New Roman" w:cs="Times New Roman"/>
          <w:sz w:val="28"/>
          <w:szCs w:val="28"/>
        </w:rPr>
        <w:lastRenderedPageBreak/>
        <w:t xml:space="preserve">Одним из наиболее важных механизмов адаптации и интгерации приезжих остаётся деятельность образовательных учреждений, включающая в себя как образование, так и воспитание подрастающего поколения граждан. </w:t>
      </w:r>
    </w:p>
    <w:p w:rsidR="00172082" w:rsidRPr="00A73E7C" w:rsidRDefault="00172082" w:rsidP="00BC08B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E7C">
        <w:rPr>
          <w:rFonts w:ascii="Times New Roman" w:hAnsi="Times New Roman" w:cs="Times New Roman"/>
          <w:sz w:val="28"/>
          <w:szCs w:val="28"/>
        </w:rPr>
        <w:t xml:space="preserve">С начала 2000-х годов число детей-мигрантов, не владеющих русским языком, неуклонно растет. В городе Новосибирске более 40 школ, в которых число детей-мигрантов более 30%. В некоторых образовательных учреждениях в начальной школе таких детей насчитывается до 70 % от общего числа учеников. В Новосибирске педагогами ведется большая работа по разработке и внедрению методик обучения русского языка как иностранного, достигнуты весомые результаты в адаптации и интеграции детей-мигрантов. Большую помощь образовательным учреждениям оказывают эксперты, педагоги системы дополнительного образования.  </w:t>
      </w:r>
    </w:p>
    <w:p w:rsidR="00172082" w:rsidRDefault="00172082" w:rsidP="00BC08B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E7C">
        <w:rPr>
          <w:rFonts w:ascii="Times New Roman" w:hAnsi="Times New Roman" w:cs="Times New Roman"/>
          <w:sz w:val="28"/>
          <w:szCs w:val="28"/>
        </w:rPr>
        <w:t xml:space="preserve">Несмотря на то, что в целом исследования зафиксировали низкий уровень напряженности, на текущий момент участники исследования видят больше минусов, чем плюсов проживания иммигрантов на территории их района, города (поселка). </w:t>
      </w:r>
    </w:p>
    <w:p w:rsidR="00172082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Созданная </w:t>
      </w:r>
      <w:r w:rsidR="00B42A41">
        <w:rPr>
          <w:rFonts w:ascii="Times New Roman" w:hAnsi="Times New Roman" w:cs="Times New Roman"/>
          <w:sz w:val="28"/>
          <w:szCs w:val="28"/>
        </w:rPr>
        <w:t xml:space="preserve">Правительством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система мониторинга </w:t>
      </w:r>
      <w:r w:rsidR="00B42A41">
        <w:rPr>
          <w:rFonts w:ascii="Times New Roman" w:hAnsi="Times New Roman" w:cs="Times New Roman"/>
          <w:sz w:val="28"/>
          <w:szCs w:val="28"/>
        </w:rPr>
        <w:t xml:space="preserve">состояния межнациональных (межэтнических) отношений на территории Новосибирской области </w:t>
      </w:r>
      <w:r>
        <w:rPr>
          <w:rFonts w:ascii="Times New Roman" w:hAnsi="Times New Roman" w:cs="Times New Roman"/>
          <w:sz w:val="28"/>
          <w:szCs w:val="28"/>
        </w:rPr>
        <w:t>позволяет сделать выводы о том, что в системе управления сферой государственной национальной политики не полностью решены вопросы межведомственной и межуровневой координации в решении задач укрепления единства российской нации (гражданской идентичности) и этнокультурного развития народов, проживающих на территории Новосибирской области.</w:t>
      </w:r>
    </w:p>
    <w:p w:rsidR="00172082" w:rsidRDefault="00172082" w:rsidP="00BC08B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необходимость реализации подпрограммы государственной программы для решения обозначенных выше проблем вызвана: </w:t>
      </w:r>
    </w:p>
    <w:p w:rsidR="00172082" w:rsidRDefault="00172082" w:rsidP="00BC08B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необходимостью </w:t>
      </w:r>
      <w:r w:rsidRPr="00A73E7C">
        <w:rPr>
          <w:rFonts w:ascii="Times New Roman" w:hAnsi="Times New Roman" w:cs="Times New Roman"/>
          <w:sz w:val="28"/>
          <w:szCs w:val="28"/>
        </w:rPr>
        <w:t>примен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Pr="00A73E7C">
        <w:rPr>
          <w:rFonts w:ascii="Times New Roman" w:hAnsi="Times New Roman" w:cs="Times New Roman"/>
          <w:sz w:val="28"/>
          <w:szCs w:val="28"/>
        </w:rPr>
        <w:t xml:space="preserve"> комплексн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73E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межведомственного </w:t>
      </w:r>
      <w:r w:rsidRPr="00A73E7C">
        <w:rPr>
          <w:rFonts w:ascii="Times New Roman" w:hAnsi="Times New Roman" w:cs="Times New Roman"/>
          <w:sz w:val="28"/>
          <w:szCs w:val="28"/>
        </w:rPr>
        <w:t>подход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73E7C">
        <w:rPr>
          <w:rFonts w:ascii="Times New Roman" w:hAnsi="Times New Roman" w:cs="Times New Roman"/>
          <w:sz w:val="28"/>
          <w:szCs w:val="28"/>
        </w:rPr>
        <w:t xml:space="preserve"> в регулировании сферы межнациональных и меж</w:t>
      </w:r>
      <w:r>
        <w:rPr>
          <w:rFonts w:ascii="Times New Roman" w:hAnsi="Times New Roman" w:cs="Times New Roman"/>
          <w:sz w:val="28"/>
          <w:szCs w:val="28"/>
        </w:rPr>
        <w:t>религиозных отношений, решения проблем социокультурно-адаптации мигрантов и принимающего сообщества;</w:t>
      </w:r>
    </w:p>
    <w:p w:rsidR="00172082" w:rsidRDefault="00172082" w:rsidP="00BC08B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потребностью развития</w:t>
      </w:r>
      <w:r w:rsidRPr="00A73E7C">
        <w:rPr>
          <w:rFonts w:ascii="Times New Roman" w:hAnsi="Times New Roman" w:cs="Times New Roman"/>
          <w:sz w:val="28"/>
          <w:szCs w:val="28"/>
        </w:rPr>
        <w:t xml:space="preserve"> диалога и сотрудничества между органами исполнительной власти, местного самоуправления и ин</w:t>
      </w:r>
      <w:r>
        <w:rPr>
          <w:rFonts w:ascii="Times New Roman" w:hAnsi="Times New Roman" w:cs="Times New Roman"/>
          <w:sz w:val="28"/>
          <w:szCs w:val="28"/>
        </w:rPr>
        <w:t>ститутами гражданского общества;</w:t>
      </w:r>
      <w:r w:rsidRPr="00A73E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2082" w:rsidRPr="00A73E7C" w:rsidRDefault="00172082" w:rsidP="00BC08B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расширения участия </w:t>
      </w:r>
      <w:r w:rsidRPr="00A73E7C">
        <w:rPr>
          <w:rFonts w:ascii="Times New Roman" w:hAnsi="Times New Roman" w:cs="Times New Roman"/>
          <w:sz w:val="28"/>
          <w:szCs w:val="28"/>
        </w:rPr>
        <w:t>национально-культурны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73E7C">
        <w:rPr>
          <w:rFonts w:ascii="Times New Roman" w:hAnsi="Times New Roman" w:cs="Times New Roman"/>
          <w:sz w:val="28"/>
          <w:szCs w:val="28"/>
        </w:rPr>
        <w:t>, межнациональны</w:t>
      </w:r>
      <w:r>
        <w:rPr>
          <w:rFonts w:ascii="Times New Roman" w:hAnsi="Times New Roman" w:cs="Times New Roman"/>
          <w:sz w:val="28"/>
          <w:szCs w:val="28"/>
        </w:rPr>
        <w:t>х,</w:t>
      </w:r>
      <w:r w:rsidRPr="00A73E7C">
        <w:rPr>
          <w:rFonts w:ascii="Times New Roman" w:hAnsi="Times New Roman" w:cs="Times New Roman"/>
          <w:sz w:val="28"/>
          <w:szCs w:val="28"/>
        </w:rPr>
        <w:t xml:space="preserve"> религиозны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73E7C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й и казачьих объединений</w:t>
      </w:r>
      <w:r w:rsidRPr="001102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мероприятиях, способствующих реализации интересов этнических сообществ в сфере этнокультурного развития, и сохранения языков народов, проживающих на территории Новосибирской области;</w:t>
      </w:r>
    </w:p>
    <w:p w:rsidR="00172082" w:rsidRDefault="00172082" w:rsidP="00BC08B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важностью </w:t>
      </w:r>
      <w:r w:rsidRPr="00B038AE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038AE">
        <w:rPr>
          <w:rFonts w:ascii="Times New Roman" w:hAnsi="Times New Roman" w:cs="Times New Roman"/>
          <w:sz w:val="28"/>
          <w:szCs w:val="28"/>
        </w:rPr>
        <w:t xml:space="preserve"> активного межкультурного обмена для снижения ощущения обособленности жизни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B038AE">
        <w:rPr>
          <w:rFonts w:ascii="Times New Roman" w:hAnsi="Times New Roman" w:cs="Times New Roman"/>
          <w:sz w:val="28"/>
          <w:szCs w:val="28"/>
        </w:rPr>
        <w:t>юдей разных национальностей;</w:t>
      </w:r>
    </w:p>
    <w:p w:rsidR="00172082" w:rsidRDefault="00172082" w:rsidP="00BC08B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8AE">
        <w:rPr>
          <w:rFonts w:ascii="Times New Roman" w:hAnsi="Times New Roman" w:cs="Times New Roman"/>
          <w:sz w:val="28"/>
          <w:szCs w:val="28"/>
        </w:rPr>
        <w:t>необходимость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038AE">
        <w:rPr>
          <w:rFonts w:ascii="Times New Roman" w:hAnsi="Times New Roman" w:cs="Times New Roman"/>
          <w:sz w:val="28"/>
          <w:szCs w:val="28"/>
        </w:rPr>
        <w:t xml:space="preserve"> постоянной межкультурной работы в </w:t>
      </w:r>
      <w:r>
        <w:rPr>
          <w:rFonts w:ascii="Times New Roman" w:hAnsi="Times New Roman" w:cs="Times New Roman"/>
          <w:sz w:val="28"/>
          <w:szCs w:val="28"/>
        </w:rPr>
        <w:t>образовательных учреждениях, распространения</w:t>
      </w:r>
      <w:r w:rsidRPr="00B038AE">
        <w:rPr>
          <w:rFonts w:ascii="Times New Roman" w:hAnsi="Times New Roman" w:cs="Times New Roman"/>
          <w:sz w:val="28"/>
          <w:szCs w:val="28"/>
        </w:rPr>
        <w:t xml:space="preserve"> позитивной информации посредством СМИ для разрешения негативных стереотипов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72082" w:rsidRDefault="00172082" w:rsidP="00480E3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8AE">
        <w:rPr>
          <w:rFonts w:ascii="Times New Roman" w:hAnsi="Times New Roman" w:cs="Times New Roman"/>
          <w:sz w:val="28"/>
          <w:szCs w:val="28"/>
        </w:rPr>
        <w:t>сотрудничеств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038AE">
        <w:rPr>
          <w:rFonts w:ascii="Times New Roman" w:hAnsi="Times New Roman" w:cs="Times New Roman"/>
          <w:sz w:val="28"/>
          <w:szCs w:val="28"/>
        </w:rPr>
        <w:t xml:space="preserve"> с национальными и религиозными организациями с целью выявления проблем</w:t>
      </w:r>
      <w:r w:rsidR="00480E32" w:rsidRPr="00480E32">
        <w:rPr>
          <w:rFonts w:ascii="Times New Roman" w:hAnsi="Times New Roman" w:cs="Times New Roman"/>
          <w:sz w:val="28"/>
          <w:szCs w:val="28"/>
        </w:rPr>
        <w:t xml:space="preserve"> </w:t>
      </w:r>
      <w:r w:rsidR="00480E32">
        <w:rPr>
          <w:rFonts w:ascii="Times New Roman" w:hAnsi="Times New Roman" w:cs="Times New Roman"/>
          <w:sz w:val="28"/>
          <w:szCs w:val="28"/>
        </w:rPr>
        <w:t xml:space="preserve">в </w:t>
      </w:r>
      <w:r w:rsidR="00480E32" w:rsidRPr="00480E32">
        <w:rPr>
          <w:rFonts w:ascii="Times New Roman" w:hAnsi="Times New Roman" w:cs="Times New Roman"/>
          <w:sz w:val="28"/>
          <w:szCs w:val="28"/>
        </w:rPr>
        <w:t xml:space="preserve">сфере этнорелигиозных отношений, с которыми сталкиваются как жители области, так и </w:t>
      </w:r>
      <w:r w:rsidR="00480E32">
        <w:rPr>
          <w:rFonts w:ascii="Times New Roman" w:hAnsi="Times New Roman" w:cs="Times New Roman"/>
          <w:sz w:val="28"/>
          <w:szCs w:val="28"/>
        </w:rPr>
        <w:t>мигранты.</w:t>
      </w:r>
    </w:p>
    <w:p w:rsidR="00172082" w:rsidRPr="00747F45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Pr="00747F45">
        <w:rPr>
          <w:rFonts w:ascii="Times New Roman" w:hAnsi="Times New Roman" w:cs="Times New Roman"/>
          <w:sz w:val="28"/>
          <w:szCs w:val="28"/>
        </w:rPr>
        <w:t>связи со сложностью и многообразием решаемых задач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747F45">
        <w:rPr>
          <w:rFonts w:ascii="Times New Roman" w:hAnsi="Times New Roman" w:cs="Times New Roman"/>
          <w:sz w:val="28"/>
          <w:szCs w:val="28"/>
        </w:rPr>
        <w:t>фер</w:t>
      </w:r>
      <w:r>
        <w:rPr>
          <w:rFonts w:ascii="Times New Roman" w:hAnsi="Times New Roman" w:cs="Times New Roman"/>
          <w:sz w:val="28"/>
          <w:szCs w:val="28"/>
        </w:rPr>
        <w:t>а реализации государственной национальной политики</w:t>
      </w:r>
      <w:r w:rsidRPr="00747F45">
        <w:rPr>
          <w:rFonts w:ascii="Times New Roman" w:hAnsi="Times New Roman" w:cs="Times New Roman"/>
          <w:sz w:val="28"/>
          <w:szCs w:val="28"/>
        </w:rPr>
        <w:t>, нуждается в применении программно-целевого метода.</w:t>
      </w:r>
    </w:p>
    <w:p w:rsidR="00172082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существует необходимость выработки на региональном уровне системного комплексного подхода к решению задач, формирования базовых ценностей российского общества как основы гражданского мира и согласия.</w:t>
      </w:r>
    </w:p>
    <w:p w:rsidR="00172082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Комплексный подход предполагает межведомственное взаимодействие в реализации мероприятий, направленных на совершенствование государственного управления в сфере государственной национальной политики Российской Федерации, обеспечения межнационального мира и согласия, гармонизации межнациональных (межэтнических) отношений; содействия национально-культурному развитию; развитию духовности и физической культуры населения, распространению</w:t>
      </w:r>
      <w:r w:rsidRPr="00A23E58">
        <w:rPr>
          <w:rFonts w:ascii="Times New Roman" w:hAnsi="Times New Roman" w:cs="Times New Roman"/>
          <w:sz w:val="28"/>
          <w:szCs w:val="28"/>
        </w:rPr>
        <w:t xml:space="preserve"> знаний о религиях,</w:t>
      </w:r>
      <w:r>
        <w:rPr>
          <w:rFonts w:ascii="Times New Roman" w:hAnsi="Times New Roman" w:cs="Times New Roman"/>
          <w:sz w:val="28"/>
          <w:szCs w:val="28"/>
        </w:rPr>
        <w:t xml:space="preserve"> традициях и этнокультурном многообразии народов, проживающих на территории Новосибирской области, укреплению основ межнационального общения и диалога культур, формирования условий для возрождения и развития казачества. </w:t>
      </w:r>
    </w:p>
    <w:p w:rsidR="00172082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задач по укреплению базовых ценностных основ российского общества, к которым относится единство исторической судьбы многонационального российского народа, сохранение социокультурных традиций этнических сообществ, распространение в различных категориях населения общероссийской гражданской идентичности, призвано обеспечить гармоничное развитие общества, сохранение стабильности и предотвращение межэтнических и межрелигиозных конфликтов.</w:t>
      </w:r>
    </w:p>
    <w:p w:rsidR="00172082" w:rsidRPr="005D0610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включает дополнительный комплекс мер по повышению эффективности реализации </w:t>
      </w:r>
      <w:r w:rsidRPr="005D0610">
        <w:rPr>
          <w:rFonts w:ascii="Times New Roman" w:hAnsi="Times New Roman" w:cs="Times New Roman"/>
          <w:sz w:val="28"/>
          <w:szCs w:val="28"/>
        </w:rPr>
        <w:t xml:space="preserve">государственной национальной политики в ходе реализации мероприятий, предусмотренных в ряде иных государственных программ, которые представлены в </w:t>
      </w:r>
      <w:hyperlink r:id="rId9" w:history="1">
        <w:r w:rsidR="005D0610" w:rsidRPr="005D0610">
          <w:rPr>
            <w:rFonts w:ascii="Times New Roman" w:hAnsi="Times New Roman" w:cs="Times New Roman"/>
            <w:sz w:val="28"/>
            <w:szCs w:val="28"/>
          </w:rPr>
          <w:t>Перечне</w:t>
        </w:r>
      </w:hyperlink>
      <w:r w:rsidR="005D0610">
        <w:rPr>
          <w:rFonts w:ascii="Times New Roman" w:hAnsi="Times New Roman" w:cs="Times New Roman"/>
          <w:sz w:val="28"/>
          <w:szCs w:val="28"/>
        </w:rPr>
        <w:t xml:space="preserve"> </w:t>
      </w:r>
      <w:r w:rsidR="005D0610" w:rsidRPr="005D0610">
        <w:rPr>
          <w:rFonts w:ascii="Times New Roman" w:hAnsi="Times New Roman" w:cs="Times New Roman"/>
          <w:sz w:val="28"/>
          <w:szCs w:val="28"/>
        </w:rPr>
        <w:t>государственных программ Новосибирской области</w:t>
      </w:r>
      <w:r w:rsidR="005D0610">
        <w:rPr>
          <w:rFonts w:ascii="Times New Roman" w:hAnsi="Times New Roman" w:cs="Times New Roman"/>
          <w:sz w:val="28"/>
          <w:szCs w:val="28"/>
        </w:rPr>
        <w:t xml:space="preserve">, </w:t>
      </w:r>
      <w:r w:rsidR="005D0610" w:rsidRPr="005D0610">
        <w:rPr>
          <w:rFonts w:ascii="Times New Roman" w:hAnsi="Times New Roman" w:cs="Times New Roman"/>
          <w:sz w:val="28"/>
          <w:szCs w:val="28"/>
        </w:rPr>
        <w:t xml:space="preserve">утвержденном распоряжением Правительства Новосибирской области </w:t>
      </w:r>
      <w:r w:rsidR="005D0610" w:rsidRPr="005D0610">
        <w:rPr>
          <w:rFonts w:ascii="Times New Roman" w:hAnsi="Times New Roman" w:cs="Times New Roman"/>
          <w:sz w:val="28"/>
          <w:szCs w:val="28"/>
        </w:rPr>
        <w:t>от 21.08.2018 № 310-рп</w:t>
      </w:r>
      <w:r w:rsidRPr="005D0610">
        <w:rPr>
          <w:rFonts w:ascii="Times New Roman" w:hAnsi="Times New Roman" w:cs="Times New Roman"/>
          <w:sz w:val="28"/>
          <w:szCs w:val="28"/>
        </w:rPr>
        <w:t>:</w:t>
      </w:r>
    </w:p>
    <w:p w:rsidR="00172082" w:rsidRPr="00A62D81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D81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hyperlink r:id="rId10" w:history="1">
        <w:r w:rsidRPr="00A62D81">
          <w:rPr>
            <w:rFonts w:ascii="Times New Roman" w:hAnsi="Times New Roman" w:cs="Times New Roman"/>
            <w:sz w:val="28"/>
            <w:szCs w:val="28"/>
          </w:rPr>
          <w:t>программа</w:t>
        </w:r>
      </w:hyperlink>
      <w:r w:rsidRPr="00A62D81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4A7C62">
        <w:rPr>
          <w:rFonts w:ascii="Times New Roman" w:hAnsi="Times New Roman" w:cs="Times New Roman"/>
          <w:sz w:val="28"/>
          <w:szCs w:val="28"/>
        </w:rPr>
        <w:t>«</w:t>
      </w:r>
      <w:r w:rsidRPr="00A62D81">
        <w:rPr>
          <w:rFonts w:ascii="Times New Roman" w:hAnsi="Times New Roman" w:cs="Times New Roman"/>
          <w:sz w:val="28"/>
          <w:szCs w:val="28"/>
        </w:rPr>
        <w:t>Культура Новосибирской области</w:t>
      </w:r>
      <w:r w:rsidR="004A7C62">
        <w:rPr>
          <w:rFonts w:ascii="Times New Roman" w:hAnsi="Times New Roman" w:cs="Times New Roman"/>
          <w:sz w:val="28"/>
          <w:szCs w:val="28"/>
        </w:rPr>
        <w:t>»</w:t>
      </w:r>
      <w:r w:rsidRPr="00A62D81">
        <w:rPr>
          <w:rFonts w:ascii="Times New Roman" w:hAnsi="Times New Roman" w:cs="Times New Roman"/>
          <w:sz w:val="28"/>
          <w:szCs w:val="28"/>
        </w:rPr>
        <w:t>;</w:t>
      </w:r>
    </w:p>
    <w:p w:rsidR="00172082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D81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hyperlink r:id="rId11" w:history="1">
        <w:r w:rsidRPr="00A62D81">
          <w:rPr>
            <w:rFonts w:ascii="Times New Roman" w:hAnsi="Times New Roman" w:cs="Times New Roman"/>
            <w:sz w:val="28"/>
            <w:szCs w:val="28"/>
          </w:rPr>
          <w:t>программа</w:t>
        </w:r>
      </w:hyperlink>
      <w:r w:rsidRPr="00A62D81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4A7C62">
        <w:rPr>
          <w:rFonts w:ascii="Times New Roman" w:hAnsi="Times New Roman" w:cs="Times New Roman"/>
          <w:sz w:val="28"/>
          <w:szCs w:val="28"/>
        </w:rPr>
        <w:t>«</w:t>
      </w:r>
      <w:r w:rsidRPr="00A62D81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Новосибирской области</w:t>
      </w:r>
      <w:r w:rsidR="004A7C62">
        <w:rPr>
          <w:rFonts w:ascii="Times New Roman" w:hAnsi="Times New Roman" w:cs="Times New Roman"/>
          <w:sz w:val="28"/>
          <w:szCs w:val="28"/>
        </w:rPr>
        <w:t>»</w:t>
      </w:r>
      <w:r w:rsidRPr="00A62D81">
        <w:rPr>
          <w:rFonts w:ascii="Times New Roman" w:hAnsi="Times New Roman" w:cs="Times New Roman"/>
          <w:sz w:val="28"/>
          <w:szCs w:val="28"/>
        </w:rPr>
        <w:t>;</w:t>
      </w:r>
    </w:p>
    <w:p w:rsidR="00172082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1DC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ая программа</w:t>
      </w:r>
      <w:r w:rsidRPr="008B41DC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4A7C62">
        <w:rPr>
          <w:rFonts w:ascii="Times New Roman" w:hAnsi="Times New Roman" w:cs="Times New Roman"/>
          <w:sz w:val="28"/>
          <w:szCs w:val="28"/>
        </w:rPr>
        <w:t>«</w:t>
      </w:r>
      <w:r w:rsidRPr="008B41DC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41DC">
        <w:rPr>
          <w:rFonts w:ascii="Times New Roman" w:hAnsi="Times New Roman" w:cs="Times New Roman"/>
          <w:sz w:val="28"/>
          <w:szCs w:val="28"/>
        </w:rPr>
        <w:t>образования, создание условий для социализации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41DC">
        <w:rPr>
          <w:rFonts w:ascii="Times New Roman" w:hAnsi="Times New Roman" w:cs="Times New Roman"/>
          <w:sz w:val="28"/>
          <w:szCs w:val="28"/>
        </w:rPr>
        <w:t>детей и учащейся молодежи в Новосибирской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41DC">
        <w:rPr>
          <w:rFonts w:ascii="Times New Roman" w:hAnsi="Times New Roman" w:cs="Times New Roman"/>
          <w:sz w:val="28"/>
          <w:szCs w:val="28"/>
        </w:rPr>
        <w:t>области</w:t>
      </w:r>
      <w:r w:rsidR="004A7C6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72082" w:rsidRDefault="00172082" w:rsidP="005D06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34679">
        <w:rPr>
          <w:rFonts w:ascii="Times New Roman" w:hAnsi="Times New Roman" w:cs="Times New Roman"/>
          <w:sz w:val="28"/>
          <w:szCs w:val="28"/>
        </w:rPr>
        <w:t xml:space="preserve">осударственная программа Новосибирской области </w:t>
      </w:r>
      <w:r w:rsidR="004A7C62">
        <w:rPr>
          <w:rFonts w:ascii="Times New Roman" w:hAnsi="Times New Roman" w:cs="Times New Roman"/>
          <w:sz w:val="28"/>
          <w:szCs w:val="28"/>
        </w:rPr>
        <w:t>«</w:t>
      </w:r>
      <w:r w:rsidR="005D0610" w:rsidRPr="002F573A">
        <w:rPr>
          <w:rFonts w:ascii="Times New Roman" w:hAnsi="Times New Roman" w:cs="Times New Roman"/>
          <w:sz w:val="28"/>
          <w:szCs w:val="28"/>
        </w:rPr>
        <w:t>Оказание содействия добровольному переселению в Новосибирскую область соотечественников, проживающих за рубежом, на 2013-2020 годы</w:t>
      </w:r>
      <w:r w:rsidR="005D0610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172082" w:rsidRPr="00A23E58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Дополнительный комплекс мер состоит в принятии к реализации мероприятий, призванных расширить целевую аудиторию и усилить эффект основных мероприятий, предусмотренных указанными государственными программами. Дополнительные мероприятия учитывают актуальную специфику ситуации в сфере этноконфессиональных отношений и государственной политики </w:t>
      </w:r>
      <w:r>
        <w:rPr>
          <w:rFonts w:ascii="Times New Roman" w:hAnsi="Times New Roman" w:cs="Times New Roman"/>
          <w:sz w:val="28"/>
          <w:szCs w:val="28"/>
        </w:rPr>
        <w:lastRenderedPageBreak/>
        <w:t>в отношении казачества и соответствуют целям содействия сохранению этнокультурного многообразия и укреплению единства российской нации.</w:t>
      </w:r>
    </w:p>
    <w:p w:rsidR="00172082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государственной программы позволит:</w:t>
      </w:r>
    </w:p>
    <w:p w:rsidR="00172082" w:rsidRDefault="00480E3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сохранить</w:t>
      </w:r>
      <w:r w:rsidR="00172082">
        <w:rPr>
          <w:rFonts w:ascii="Times New Roman" w:hAnsi="Times New Roman" w:cs="Times New Roman"/>
          <w:sz w:val="28"/>
          <w:szCs w:val="28"/>
        </w:rPr>
        <w:t xml:space="preserve"> долю граждан, положительно оценивающих состояние межнациональных и межконфессиональных отношений и уровень </w:t>
      </w:r>
      <w:r w:rsidR="00172082" w:rsidRPr="001D3B4A">
        <w:rPr>
          <w:rFonts w:ascii="Times New Roman" w:hAnsi="Times New Roman" w:cs="Times New Roman"/>
          <w:sz w:val="28"/>
          <w:szCs w:val="28"/>
        </w:rPr>
        <w:t>общероссийской</w:t>
      </w:r>
      <w:r w:rsidR="00172082">
        <w:rPr>
          <w:rFonts w:ascii="Times New Roman" w:hAnsi="Times New Roman" w:cs="Times New Roman"/>
          <w:sz w:val="28"/>
          <w:szCs w:val="28"/>
        </w:rPr>
        <w:t xml:space="preserve"> </w:t>
      </w:r>
      <w:r w:rsidR="00172082" w:rsidRPr="001D3B4A">
        <w:rPr>
          <w:rFonts w:ascii="Times New Roman" w:hAnsi="Times New Roman" w:cs="Times New Roman"/>
          <w:sz w:val="28"/>
          <w:szCs w:val="28"/>
        </w:rPr>
        <w:t>гражданской</w:t>
      </w:r>
      <w:r w:rsidR="00172082">
        <w:rPr>
          <w:rFonts w:ascii="Times New Roman" w:hAnsi="Times New Roman" w:cs="Times New Roman"/>
          <w:sz w:val="28"/>
          <w:szCs w:val="28"/>
        </w:rPr>
        <w:t xml:space="preserve"> </w:t>
      </w:r>
      <w:r w:rsidR="00172082" w:rsidRPr="001D3B4A">
        <w:rPr>
          <w:rFonts w:ascii="Times New Roman" w:hAnsi="Times New Roman" w:cs="Times New Roman"/>
          <w:sz w:val="28"/>
          <w:szCs w:val="28"/>
        </w:rPr>
        <w:t>идентичности</w:t>
      </w:r>
      <w:r w:rsidR="00172082" w:rsidRPr="00601E5A">
        <w:rPr>
          <w:rFonts w:ascii="Times New Roman" w:hAnsi="Times New Roman" w:cs="Times New Roman"/>
          <w:sz w:val="28"/>
          <w:szCs w:val="28"/>
        </w:rPr>
        <w:t xml:space="preserve"> </w:t>
      </w:r>
      <w:r w:rsidR="00172082">
        <w:rPr>
          <w:rFonts w:ascii="Times New Roman" w:hAnsi="Times New Roman" w:cs="Times New Roman"/>
          <w:sz w:val="28"/>
          <w:szCs w:val="28"/>
        </w:rPr>
        <w:t>в соответствии с Указом Президента Российской Федерации от 07.05.2018 №</w:t>
      </w:r>
      <w:r w:rsidR="004A7C62">
        <w:rPr>
          <w:rFonts w:ascii="Times New Roman" w:hAnsi="Times New Roman" w:cs="Times New Roman"/>
          <w:sz w:val="28"/>
          <w:szCs w:val="28"/>
        </w:rPr>
        <w:t> </w:t>
      </w:r>
      <w:r w:rsidR="00172082">
        <w:rPr>
          <w:rFonts w:ascii="Times New Roman" w:hAnsi="Times New Roman" w:cs="Times New Roman"/>
          <w:sz w:val="28"/>
          <w:szCs w:val="28"/>
        </w:rPr>
        <w:t>204 «О национальных целях и стратегических задачах развития РФ на период до 2024 года»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0E32">
        <w:rPr>
          <w:rFonts w:ascii="Times New Roman" w:hAnsi="Times New Roman" w:cs="Times New Roman"/>
          <w:sz w:val="28"/>
          <w:szCs w:val="28"/>
        </w:rPr>
        <w:t>с учетом изменений в миграционной сфере на территории Новосибирской области;</w:t>
      </w:r>
    </w:p>
    <w:p w:rsidR="00172082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снизить напряженность в обществе в сфере </w:t>
      </w:r>
      <w:r w:rsidR="00003741">
        <w:rPr>
          <w:rFonts w:ascii="Times New Roman" w:hAnsi="Times New Roman" w:cs="Times New Roman"/>
          <w:sz w:val="28"/>
          <w:szCs w:val="28"/>
        </w:rPr>
        <w:t>межэтнических отношений,</w:t>
      </w:r>
      <w:r>
        <w:rPr>
          <w:rFonts w:ascii="Times New Roman" w:hAnsi="Times New Roman" w:cs="Times New Roman"/>
          <w:sz w:val="28"/>
          <w:szCs w:val="28"/>
        </w:rPr>
        <w:t xml:space="preserve"> вызванных миграционными процессами;</w:t>
      </w:r>
    </w:p>
    <w:p w:rsidR="00172082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систему эффективного взаимодействия институтов гражданского общества и государства;</w:t>
      </w:r>
    </w:p>
    <w:p w:rsidR="00172082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государственную поддержку социально ориентированных проектов;</w:t>
      </w:r>
    </w:p>
    <w:p w:rsidR="00172082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повысить уровень профессионализма государственных гражданских служащих, гражданской активности и правовой грамотности руководителей и членов некоммерческих организаций;</w:t>
      </w:r>
    </w:p>
    <w:p w:rsidR="00172082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информирование населения в сфере национального (этнокультурного) развития проживающих в Новосибирской области этнических общностей, о развитии государственно-религиозных отношений;</w:t>
      </w:r>
    </w:p>
    <w:p w:rsidR="00172082" w:rsidRDefault="00172082" w:rsidP="00BC0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способствовать развитию региона в рамках одного из приоритетных направлений </w:t>
      </w:r>
      <w:hyperlink r:id="rId12" w:history="1">
        <w:r w:rsidRPr="00002A32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Новосибирской области до 2025 года – укрепление российской повышения эффективности социальной политики, в том числе развития межнационального сотрудничества, сохранения и защиты самобытности, культуры, языков и традиций народов Российской Федерации на территории Новосибирской области.</w:t>
      </w:r>
    </w:p>
    <w:p w:rsidR="00480E32" w:rsidRPr="00450378" w:rsidRDefault="00480E32" w:rsidP="004A7C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72082" w:rsidRDefault="004A7C62" w:rsidP="004A7C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</w:t>
      </w:r>
      <w:r w:rsidR="00172082">
        <w:rPr>
          <w:rFonts w:ascii="Times New Roman" w:hAnsi="Times New Roman" w:cs="Times New Roman"/>
          <w:sz w:val="28"/>
          <w:szCs w:val="28"/>
        </w:rPr>
        <w:t xml:space="preserve"> Цели и задачи, целевые индикаторы подпрограммы</w:t>
      </w:r>
    </w:p>
    <w:p w:rsidR="00172082" w:rsidRDefault="00172082" w:rsidP="0017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769B" w:rsidRPr="0097769B" w:rsidRDefault="00172082" w:rsidP="006B0ED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Цель государственной программы</w:t>
      </w:r>
      <w:r w:rsidRPr="0097769B">
        <w:rPr>
          <w:rFonts w:ascii="Times New Roman" w:hAnsi="Times New Roman" w:cs="Times New Roman"/>
          <w:sz w:val="28"/>
          <w:szCs w:val="28"/>
        </w:rPr>
        <w:t xml:space="preserve">: </w:t>
      </w:r>
      <w:r w:rsidR="0097769B" w:rsidRPr="0097769B">
        <w:rPr>
          <w:rFonts w:ascii="Times New Roman" w:hAnsi="Times New Roman" w:cs="Times New Roman"/>
          <w:sz w:val="28"/>
          <w:szCs w:val="28"/>
        </w:rPr>
        <w:t>создание условий для у</w:t>
      </w:r>
      <w:r w:rsidR="0097769B" w:rsidRPr="0097769B">
        <w:rPr>
          <w:rFonts w:ascii="Times New Roman" w:eastAsia="Arial Unicode MS" w:hAnsi="Times New Roman" w:cs="Times New Roman"/>
          <w:sz w:val="28"/>
          <w:szCs w:val="28"/>
        </w:rPr>
        <w:t>крепления общероссийского гражданского единства, сохранения и развития этнокультурного многообразия народов Новосибирской области, развития духовно-нравственных основ и самобытной культуры российского казачества</w:t>
      </w:r>
      <w:r w:rsidR="0097769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97769B" w:rsidRPr="009776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172082" w:rsidRDefault="00172082" w:rsidP="004A7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цели подпрограммы осуществляется за счет решения следующих задач:</w:t>
      </w:r>
    </w:p>
    <w:p w:rsidR="00172082" w:rsidRDefault="004A7C62" w:rsidP="004A7C6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172082">
        <w:rPr>
          <w:rFonts w:ascii="Times New Roman" w:hAnsi="Times New Roman" w:cs="Times New Roman"/>
          <w:sz w:val="28"/>
          <w:szCs w:val="28"/>
        </w:rPr>
        <w:t>Совершенствование государственного управления в сфере государственной национальной политики на территории Новосибирской области.</w:t>
      </w:r>
    </w:p>
    <w:p w:rsidR="00172082" w:rsidRDefault="004A7C62" w:rsidP="004A7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172082">
        <w:rPr>
          <w:rFonts w:ascii="Times New Roman" w:hAnsi="Times New Roman" w:cs="Times New Roman"/>
          <w:sz w:val="28"/>
          <w:szCs w:val="28"/>
        </w:rPr>
        <w:t>Содействие укреплению гражданского единства и гармонизации межнациональных отношений.</w:t>
      </w:r>
    </w:p>
    <w:p w:rsidR="00172082" w:rsidRDefault="004A7C62" w:rsidP="004A7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172082">
        <w:rPr>
          <w:rFonts w:ascii="Times New Roman" w:hAnsi="Times New Roman" w:cs="Times New Roman"/>
          <w:sz w:val="28"/>
          <w:szCs w:val="28"/>
        </w:rPr>
        <w:t>Содействие этнокультурному многообразию народов, проживающих на территории Новосибирской области.</w:t>
      </w:r>
    </w:p>
    <w:p w:rsidR="00172082" w:rsidRDefault="00172082" w:rsidP="004A7C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индикаторы государственной программы:</w:t>
      </w:r>
    </w:p>
    <w:p w:rsidR="00172082" w:rsidRPr="0073049C" w:rsidRDefault="004A7C62" w:rsidP="004A7C6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1. </w:t>
      </w:r>
      <w:r w:rsidR="00172082" w:rsidRPr="0073049C">
        <w:rPr>
          <w:rFonts w:ascii="Times New Roman" w:hAnsi="Times New Roman" w:cs="Times New Roman"/>
          <w:sz w:val="28"/>
          <w:szCs w:val="28"/>
        </w:rPr>
        <w:t>Доля муниципальных образований, на территории которых осуществляется реализация мероприятий государственной программы (от числа муниципальных районов и городских округов);</w:t>
      </w:r>
    </w:p>
    <w:p w:rsidR="00172082" w:rsidRPr="0073049C" w:rsidRDefault="007944F3" w:rsidP="004A7C6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A7C62">
        <w:rPr>
          <w:rFonts w:ascii="Times New Roman" w:hAnsi="Times New Roman" w:cs="Times New Roman"/>
          <w:sz w:val="28"/>
          <w:szCs w:val="28"/>
        </w:rPr>
        <w:t>. </w:t>
      </w:r>
      <w:r w:rsidR="00172082" w:rsidRPr="0073049C">
        <w:rPr>
          <w:rFonts w:ascii="Times New Roman" w:hAnsi="Times New Roman" w:cs="Times New Roman"/>
          <w:sz w:val="28"/>
          <w:szCs w:val="28"/>
        </w:rPr>
        <w:t>Количество участников мероприятий, направленных на укрепление общероссийского гражданского единства;</w:t>
      </w:r>
    </w:p>
    <w:p w:rsidR="00172082" w:rsidRDefault="007944F3" w:rsidP="004A7C6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A7C62">
        <w:rPr>
          <w:rFonts w:ascii="Times New Roman" w:hAnsi="Times New Roman" w:cs="Times New Roman"/>
          <w:sz w:val="28"/>
          <w:szCs w:val="28"/>
        </w:rPr>
        <w:t>. </w:t>
      </w:r>
      <w:r w:rsidR="00172082" w:rsidRPr="0073049C">
        <w:rPr>
          <w:rFonts w:ascii="Times New Roman" w:hAnsi="Times New Roman" w:cs="Times New Roman"/>
          <w:sz w:val="28"/>
          <w:szCs w:val="28"/>
        </w:rPr>
        <w:t>Численность участников мероприятий, направленных на этнокультурное развитие народов России, проживающих на территории Новосибирской области.</w:t>
      </w:r>
    </w:p>
    <w:p w:rsidR="00172082" w:rsidRDefault="00172082" w:rsidP="0017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2082" w:rsidRPr="0073049C" w:rsidRDefault="00B8689D" w:rsidP="006B0ED9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172082" w:rsidRPr="0073049C">
        <w:rPr>
          <w:rFonts w:ascii="Times New Roman" w:hAnsi="Times New Roman" w:cs="Times New Roman"/>
          <w:sz w:val="28"/>
          <w:szCs w:val="28"/>
        </w:rPr>
        <w:t>Характеристика мероприятий программы</w:t>
      </w:r>
    </w:p>
    <w:p w:rsidR="00172082" w:rsidRDefault="00172082" w:rsidP="0017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2082" w:rsidRDefault="00172082" w:rsidP="00B868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цели и решения задач подпрограммы формируется система основных мероприятий по направлениям.</w:t>
      </w:r>
    </w:p>
    <w:p w:rsidR="00172082" w:rsidRDefault="00172082" w:rsidP="00B868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решения задачи</w:t>
      </w:r>
      <w:r w:rsidR="00CE5ECB">
        <w:rPr>
          <w:rFonts w:ascii="Times New Roman" w:hAnsi="Times New Roman" w:cs="Times New Roman"/>
          <w:sz w:val="28"/>
          <w:szCs w:val="28"/>
        </w:rPr>
        <w:t xml:space="preserve"> № 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5ECB">
        <w:rPr>
          <w:rFonts w:ascii="Times New Roman" w:hAnsi="Times New Roman" w:cs="Times New Roman"/>
          <w:sz w:val="28"/>
          <w:szCs w:val="28"/>
        </w:rPr>
        <w:t>«С</w:t>
      </w:r>
      <w:r>
        <w:rPr>
          <w:rFonts w:ascii="Times New Roman" w:hAnsi="Times New Roman" w:cs="Times New Roman"/>
          <w:sz w:val="28"/>
          <w:szCs w:val="28"/>
        </w:rPr>
        <w:t>овершенствования государственного управления в сфере государственной национальной политики на территории Новосибирской области</w:t>
      </w:r>
      <w:r w:rsidR="00CE5EC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предусмотрены следующие мероприятия:</w:t>
      </w:r>
    </w:p>
    <w:p w:rsidR="0097769B" w:rsidRDefault="00291F21" w:rsidP="00B868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97769B">
        <w:rPr>
          <w:rFonts w:ascii="Times New Roman" w:hAnsi="Times New Roman" w:cs="Times New Roman"/>
          <w:sz w:val="28"/>
          <w:szCs w:val="28"/>
        </w:rPr>
        <w:t>М</w:t>
      </w:r>
      <w:r w:rsidR="00172082" w:rsidRPr="001A577B">
        <w:rPr>
          <w:rFonts w:ascii="Times New Roman" w:hAnsi="Times New Roman" w:cs="Times New Roman"/>
          <w:sz w:val="28"/>
          <w:szCs w:val="28"/>
        </w:rPr>
        <w:t xml:space="preserve">ониторинг состояния и предупреждения конфликтов и </w:t>
      </w:r>
      <w:r w:rsidR="0097769B">
        <w:rPr>
          <w:rFonts w:ascii="Times New Roman" w:hAnsi="Times New Roman" w:cs="Times New Roman"/>
          <w:sz w:val="28"/>
          <w:szCs w:val="28"/>
        </w:rPr>
        <w:t xml:space="preserve">предконфликтных ситуаций в сфере межнациональных и межконфессиональных отношений. </w:t>
      </w:r>
    </w:p>
    <w:p w:rsidR="00480E32" w:rsidRDefault="00480E32" w:rsidP="00480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E32">
        <w:rPr>
          <w:rFonts w:ascii="Times New Roman" w:hAnsi="Times New Roman" w:cs="Times New Roman"/>
          <w:sz w:val="28"/>
          <w:szCs w:val="28"/>
        </w:rPr>
        <w:t>В рамках планируемого мероприятия на систематической основе будет осуществляться анализ обращений граждан о конфликтных ситуациях в сфере межнациональных и межрелигиозных отношений; проведение социологических исследований, научно-практических и информационно-методических и организационных мероприятий по вопросам развития этнорелигиозных отношений и проблемам казачества; анализ ситуации в сфере этнорелигиозных отношений на  территории муниципальных образований; обеспечение доступа и консультирование и обучение специалистов органов местного самоуправления муниципальных образований Новосибирской области к программному обеспечению мероприятий по мониторингу состояния межнациональных и межконфессиональных отношений и раннего предупреждения конфликтных ситуаций в Новосибирской области.</w:t>
      </w:r>
    </w:p>
    <w:p w:rsidR="00172082" w:rsidRDefault="00172082" w:rsidP="00B868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 мероприятий позволяет расширить участие научного экспертного сообщества и органов местного самоуправления муниципальных образований Новосибирской области в реализации государственной национальной политики на территории Новосибирской области в обеспечении системы мониторинга межнациональных отношений и раннего предупреждения межнациональных конфликтов.</w:t>
      </w:r>
    </w:p>
    <w:p w:rsidR="00172082" w:rsidRDefault="00172082" w:rsidP="00B868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Ожидаемые результаты: формирование информационной карты, отражающей состояние этноконфессиональных отношений Новосибирской области; обеспечение оперативного реагирования по предотвращению межэтнических и межконфессиональных конфликтных ситуаций; обеспечение научной обоснованности принятия управленческих решений по актуальным вопросам государственной национальной политики. Повышение компетентности в вопросах реализации государственной национальной политики, информационной и правовой подготовки, навыков работы в сфере этноконфессиональных отношений и казачества целевых групп государственных и муниципальных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служащих, лидеров общественных организаций, молодых специалистов-организаторов для проведения культурно-массовых национальных мероприятий специалистов.</w:t>
      </w:r>
    </w:p>
    <w:p w:rsidR="0097769B" w:rsidRDefault="0097769B" w:rsidP="00B868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ED9">
        <w:rPr>
          <w:rFonts w:ascii="Times New Roman" w:hAnsi="Times New Roman" w:cs="Times New Roman"/>
          <w:sz w:val="28"/>
          <w:szCs w:val="28"/>
        </w:rPr>
        <w:t>2. Взаимодействие органов власти с институтами гражданского общества по вопросам реализации государственной национальной политики и развития российского казачества на территории Новосибирской области.</w:t>
      </w:r>
    </w:p>
    <w:p w:rsidR="00480E32" w:rsidRPr="006B0ED9" w:rsidRDefault="00480E32" w:rsidP="00480E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006"/>
      <w:r w:rsidRPr="006B0ED9">
        <w:rPr>
          <w:rFonts w:ascii="Times New Roman" w:hAnsi="Times New Roman" w:cs="Times New Roman"/>
          <w:sz w:val="28"/>
          <w:szCs w:val="28"/>
        </w:rPr>
        <w:t xml:space="preserve">Мероприятие включает проведение консультаций, учебно-методических семинаров, конференций, круглых столов для государственных и муниципальных служащих, </w:t>
      </w:r>
      <w:r w:rsidRPr="00480E32">
        <w:rPr>
          <w:rFonts w:ascii="Times New Roman" w:hAnsi="Times New Roman" w:cs="Times New Roman"/>
          <w:sz w:val="28"/>
          <w:szCs w:val="28"/>
        </w:rPr>
        <w:t>лидеров общественного мнения и общественных организаций, вовлеченных в реализацию государственной национальной политики и государственной политики в отношении казачества на территории Новосибирской области, организация работы координационных органов, поддержание обратной связи с национальными общественными организациями и этническими сообществами, проведение мероприятий, направленных на социально-культурную адаптацию мигрантов, привлечение национальных общественных организаций к разработке и внедрении образовательных курсов русского языка и культуры в целях социализации и адаптации детей мигрантов, информационную, организационно-методическую поддержку работы казачьих обществ, клубов и объединений казачьей молодежи; обобщение и распространение передового опыта работы педагогов по воспитанию детей на основе традиционных ценностей казачества; проведение мероприятий по сохранению казачьей культуры, а также организация проведения комплекса мероприятий, приуроченных к памятным датам в истории России.</w:t>
      </w:r>
    </w:p>
    <w:bookmarkEnd w:id="1"/>
    <w:p w:rsidR="00480E32" w:rsidRPr="006B0ED9" w:rsidRDefault="00480E32" w:rsidP="00480E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0ED9">
        <w:rPr>
          <w:rFonts w:ascii="Times New Roman" w:hAnsi="Times New Roman" w:cs="Times New Roman"/>
          <w:sz w:val="28"/>
          <w:szCs w:val="28"/>
        </w:rPr>
        <w:t xml:space="preserve">Ожидаемые результаты: повышение компетентности в вопросах реализации государственной национальной политики, информационной и правовой подготовки, навыков работы в сфере этноконфессиональных отношений и казачества целевых групп государственных и муниципальных служащих, лидеров общественных </w:t>
      </w:r>
      <w:r w:rsidRPr="00480E32">
        <w:rPr>
          <w:rFonts w:ascii="Times New Roman" w:hAnsi="Times New Roman" w:cs="Times New Roman"/>
          <w:sz w:val="28"/>
          <w:szCs w:val="28"/>
        </w:rPr>
        <w:t>организаций, молодых специалистов-организаторов для проведения межнациональных мероприятий, а также поддержка воспитательного процесса в молодежной среде на основе исторических и традиционных ценностей российского казачества, улучшение ситуации в сфере социальной и культурной адаптации мигрантов, формирование представления о культурно-историческом единстве народов, проживающих на территории Новосибирской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5ECB" w:rsidRDefault="00CE5ECB" w:rsidP="00CE5E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решения задачи № 2 «</w:t>
      </w:r>
      <w:r w:rsidRPr="00CE5ECB">
        <w:rPr>
          <w:rFonts w:ascii="Times New Roman" w:hAnsi="Times New Roman" w:cs="Times New Roman"/>
          <w:sz w:val="28"/>
          <w:szCs w:val="28"/>
        </w:rPr>
        <w:t>Содействие укреплению гражданского единства и гармонизации межнациональных отношений</w:t>
      </w:r>
      <w:r>
        <w:rPr>
          <w:rFonts w:ascii="Times New Roman" w:hAnsi="Times New Roman" w:cs="Times New Roman"/>
          <w:sz w:val="28"/>
          <w:szCs w:val="28"/>
        </w:rPr>
        <w:t>» предусмотрены следующие мероприятия:</w:t>
      </w:r>
    </w:p>
    <w:p w:rsidR="00172082" w:rsidRPr="00507D55" w:rsidRDefault="003B4BF3" w:rsidP="00507D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E5ECB" w:rsidRPr="00507D55">
        <w:rPr>
          <w:rFonts w:ascii="Times New Roman" w:hAnsi="Times New Roman" w:cs="Times New Roman"/>
          <w:sz w:val="28"/>
          <w:szCs w:val="28"/>
        </w:rPr>
        <w:t>. </w:t>
      </w:r>
      <w:r w:rsidR="0097769B" w:rsidRPr="00507D55">
        <w:rPr>
          <w:rFonts w:ascii="Times New Roman" w:hAnsi="Times New Roman" w:cs="Times New Roman"/>
          <w:sz w:val="28"/>
          <w:szCs w:val="28"/>
        </w:rPr>
        <w:t>Пропаганда единства российской нации, духовно-нравственных и культурных ценностей народов Новосибирской области</w:t>
      </w:r>
      <w:r w:rsidR="00172082" w:rsidRPr="00507D55">
        <w:rPr>
          <w:rFonts w:ascii="Times New Roman" w:hAnsi="Times New Roman" w:cs="Times New Roman"/>
          <w:sz w:val="28"/>
          <w:szCs w:val="28"/>
        </w:rPr>
        <w:t>.</w:t>
      </w:r>
    </w:p>
    <w:p w:rsidR="00480E32" w:rsidRPr="00480E32" w:rsidRDefault="00480E32" w:rsidP="00480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D55">
        <w:rPr>
          <w:rFonts w:ascii="Times New Roman" w:hAnsi="Times New Roman" w:cs="Times New Roman"/>
          <w:sz w:val="28"/>
          <w:szCs w:val="28"/>
        </w:rPr>
        <w:t>Основное мероприятие включает: п</w:t>
      </w:r>
      <w:r w:rsidRPr="00507D55">
        <w:rPr>
          <w:rFonts w:ascii="Times New Roman" w:hAnsi="Times New Roman" w:cs="Times New Roman"/>
          <w:color w:val="000000"/>
          <w:sz w:val="28"/>
          <w:szCs w:val="28"/>
        </w:rPr>
        <w:t>одготовка и проведение духовно-просветительских, образовательных, научно-практических мероприятий и акций направленных на популяризацию российской гражданской идентичности и духовно-нравственных и культурных ценностей народов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07D55">
        <w:rPr>
          <w:rFonts w:ascii="Times New Roman" w:hAnsi="Times New Roman" w:cs="Times New Roman"/>
          <w:sz w:val="28"/>
          <w:szCs w:val="28"/>
        </w:rPr>
        <w:t>производство и распространение информационных материалов об этноконфессиональной с</w:t>
      </w:r>
      <w:r>
        <w:rPr>
          <w:rFonts w:ascii="Times New Roman" w:hAnsi="Times New Roman" w:cs="Times New Roman"/>
          <w:sz w:val="28"/>
          <w:szCs w:val="28"/>
        </w:rPr>
        <w:t xml:space="preserve">итуации в Новосибирской области, </w:t>
      </w:r>
      <w:r w:rsidRPr="00507D55">
        <w:rPr>
          <w:rFonts w:ascii="Times New Roman" w:hAnsi="Times New Roman" w:cs="Times New Roman"/>
          <w:sz w:val="28"/>
          <w:szCs w:val="28"/>
        </w:rPr>
        <w:t xml:space="preserve">проведение конкурсов на лучшую </w:t>
      </w:r>
      <w:r w:rsidRPr="00480E32">
        <w:rPr>
          <w:rFonts w:ascii="Times New Roman" w:hAnsi="Times New Roman" w:cs="Times New Roman"/>
          <w:sz w:val="28"/>
          <w:szCs w:val="28"/>
        </w:rPr>
        <w:t xml:space="preserve">публикацию по этноконфессиональной тематике в целях </w:t>
      </w:r>
      <w:r w:rsidRPr="00480E32">
        <w:rPr>
          <w:rFonts w:ascii="Times New Roman" w:hAnsi="Times New Roman" w:cs="Times New Roman"/>
          <w:sz w:val="28"/>
          <w:szCs w:val="28"/>
        </w:rPr>
        <w:lastRenderedPageBreak/>
        <w:t>стимулирования журналистского сообщества; проведение духовно-просветительской акции по укреплению нравственных основ в обществе и гармонизации межнациональных отношений, организация проведения серий информационных мероприятий, направленных на гармонизацию межнациональных и межконфессиональных отношений в Новосибирской области.</w:t>
      </w:r>
    </w:p>
    <w:p w:rsidR="00480E32" w:rsidRPr="00480E32" w:rsidRDefault="00480E32" w:rsidP="00480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E32">
        <w:rPr>
          <w:rFonts w:ascii="Times New Roman" w:hAnsi="Times New Roman" w:cs="Times New Roman"/>
          <w:sz w:val="28"/>
          <w:szCs w:val="28"/>
        </w:rPr>
        <w:t xml:space="preserve">Комплекс мероприятий позволит обеспечить рост числа участников, вовлеченных в процесс духовно-нравственного воспитания населения, укрепления единства российской нации и гармонизации межнациональных отношений. </w:t>
      </w:r>
    </w:p>
    <w:p w:rsidR="00480E32" w:rsidRDefault="00480E32" w:rsidP="00480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E32">
        <w:rPr>
          <w:rFonts w:ascii="Times New Roman" w:hAnsi="Times New Roman" w:cs="Times New Roman"/>
          <w:sz w:val="28"/>
          <w:szCs w:val="28"/>
        </w:rPr>
        <w:t>Ожидаемые результаты: оперативное освещение событий культурной жизни и творчества этнических сообществ; распространение знаний о традициях, культуре и религии народов, проживающих на территории Новосибирской области; формирование в общественном сознании установок на позитивное восприятие этнокультурного многообразия и этноконфессиональных отношений укрепления в общественном сознании самоидентификации общероссийской гражданской нации.</w:t>
      </w:r>
    </w:p>
    <w:p w:rsidR="00172082" w:rsidRPr="00CB4858" w:rsidRDefault="003B4BF3" w:rsidP="00977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91F21" w:rsidRPr="00CB4858">
        <w:rPr>
          <w:rFonts w:ascii="Times New Roman" w:hAnsi="Times New Roman" w:cs="Times New Roman"/>
          <w:sz w:val="28"/>
          <w:szCs w:val="28"/>
        </w:rPr>
        <w:t>. </w:t>
      </w:r>
      <w:r w:rsidR="0097769B" w:rsidRPr="00CB4858">
        <w:rPr>
          <w:rFonts w:ascii="Times New Roman" w:hAnsi="Times New Roman" w:cs="Times New Roman"/>
          <w:sz w:val="28"/>
          <w:szCs w:val="28"/>
        </w:rPr>
        <w:t>Профилактика экстремизма на национальной и религиозной почве.</w:t>
      </w:r>
    </w:p>
    <w:p w:rsidR="00507D55" w:rsidRPr="00507D55" w:rsidRDefault="00507D55" w:rsidP="00507D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017"/>
      <w:r w:rsidRPr="00507D55">
        <w:rPr>
          <w:rFonts w:ascii="Times New Roman" w:hAnsi="Times New Roman" w:cs="Times New Roman"/>
          <w:sz w:val="28"/>
          <w:szCs w:val="28"/>
        </w:rPr>
        <w:t>Основное мероприятие включает: создание и демонстрацию социально ориентированных тематических видеороликов и печатных материалов; проведение специализированных семинаров для государственных и муниципальных служащих, лидеров общественных организаций по противодействию этническому и религиозному экстремизму, в том числе разработка мероприятий по социально-культурной адаптации мигрантов; работа со студентами профессиональных образовательных организаций (привлечение к волонтерскому движению по сохранению и восстановлению памятников истории и культуры народов России, включая религиозные комплексы); привлечение национальных общественных организаций к разработке и внедрении образовательных курсов русского языка и культуры в целях социализации и адаптации детей мигрантов. Проведение комплексной информационной политики, способствует формированию в массовом сознании установок на диалог культур, противодействие ксенофобии и экстремизму на этнической и религиозной основе.</w:t>
      </w:r>
    </w:p>
    <w:p w:rsidR="00CB4858" w:rsidRDefault="00CB4858" w:rsidP="00CB4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007"/>
      <w:bookmarkEnd w:id="2"/>
      <w:r>
        <w:rPr>
          <w:rFonts w:ascii="Times New Roman" w:hAnsi="Times New Roman" w:cs="Times New Roman"/>
          <w:sz w:val="28"/>
          <w:szCs w:val="28"/>
        </w:rPr>
        <w:t>Проведение данного комплекса мероприятий способствует формированию в массовом сознании установок на диалог культур, противодействию ксенофобии и экстремизму на этнической и религиозной основе.</w:t>
      </w:r>
    </w:p>
    <w:p w:rsidR="00507D55" w:rsidRPr="00507D55" w:rsidRDefault="00507D55" w:rsidP="00507D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7D55">
        <w:rPr>
          <w:rFonts w:ascii="Times New Roman" w:hAnsi="Times New Roman" w:cs="Times New Roman"/>
          <w:sz w:val="28"/>
          <w:szCs w:val="28"/>
        </w:rPr>
        <w:t>Ожидаемые результаты: повышение информированности граждан о состоянии этноконфессиональных отношений на территории Новосибирской области, формирование взаимоуважительных межнациональных отношений в обществе; профилактика интолерантного поведения в молодежной среде; улучшение социальной и культурной адаптации мигрантов.</w:t>
      </w:r>
    </w:p>
    <w:bookmarkEnd w:id="3"/>
    <w:p w:rsidR="00172082" w:rsidRPr="00507D55" w:rsidRDefault="00CE5ECB" w:rsidP="00507D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7D55">
        <w:rPr>
          <w:rFonts w:ascii="Times New Roman" w:hAnsi="Times New Roman" w:cs="Times New Roman"/>
          <w:sz w:val="28"/>
          <w:szCs w:val="28"/>
        </w:rPr>
        <w:t xml:space="preserve">В рамках решения задачи № 3 «Содействие этнокультурному многообразию народов, проживающих на территории Новосибирской области» предусмотрено мероприятие по </w:t>
      </w:r>
      <w:r w:rsidR="00172082" w:rsidRPr="00507D55">
        <w:rPr>
          <w:rFonts w:ascii="Times New Roman" w:hAnsi="Times New Roman" w:cs="Times New Roman"/>
          <w:sz w:val="28"/>
          <w:szCs w:val="28"/>
        </w:rPr>
        <w:t xml:space="preserve">сохранению этнокультурного </w:t>
      </w:r>
      <w:r w:rsidR="0097769B" w:rsidRPr="00507D55">
        <w:rPr>
          <w:rFonts w:ascii="Times New Roman" w:hAnsi="Times New Roman" w:cs="Times New Roman"/>
          <w:sz w:val="28"/>
          <w:szCs w:val="28"/>
        </w:rPr>
        <w:t xml:space="preserve">самобытности народов </w:t>
      </w:r>
      <w:r w:rsidR="00172082" w:rsidRPr="00507D55">
        <w:rPr>
          <w:rFonts w:ascii="Times New Roman" w:hAnsi="Times New Roman" w:cs="Times New Roman"/>
          <w:sz w:val="28"/>
          <w:szCs w:val="28"/>
        </w:rPr>
        <w:t xml:space="preserve">Новосибирской области.  </w:t>
      </w:r>
    </w:p>
    <w:p w:rsidR="00480E32" w:rsidRDefault="00480E32" w:rsidP="00480E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E32">
        <w:rPr>
          <w:rFonts w:ascii="Times New Roman" w:hAnsi="Times New Roman" w:cs="Times New Roman"/>
          <w:sz w:val="28"/>
          <w:szCs w:val="28"/>
        </w:rPr>
        <w:t xml:space="preserve">Мероприятие направленно на поддержку общественных инициатив по сохранению традиционных культур среди которых: поддержка развития русского языка, как государственного языка российской Федерации и языка </w:t>
      </w:r>
      <w:r w:rsidRPr="00480E32">
        <w:rPr>
          <w:rFonts w:ascii="Times New Roman" w:hAnsi="Times New Roman" w:cs="Times New Roman"/>
          <w:sz w:val="28"/>
          <w:szCs w:val="28"/>
        </w:rPr>
        <w:lastRenderedPageBreak/>
        <w:t>межнационального общения, цикл мероприятий по информационному и организационно-методическому обеспечению просветительской работы среди населения области, направленных на формирование позитивного имиджа Новосибирской области, как региона с добрососедскими межнациональными и межрелигиозными отношениями, а также мероприятия демонстрирующие достижения в сфере сохранения и развития этнокультурного наследия, включающие: проведение этнокультурных мероприятий, направленных на сохранение лучших традиций народов Новосибирской области, межнациональных мероприятий (выставки, праздники, конкурсы, концерты и др.).</w:t>
      </w:r>
      <w:r w:rsidRPr="007E1D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BFB" w:rsidRPr="00F615A0" w:rsidRDefault="00172082" w:rsidP="009D6B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Ожидаемые результаты: </w:t>
      </w:r>
      <w:r w:rsidR="00A12894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A1289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 культурно-историческом единстве народов, проживающих на территории Новосибирской области, способствуют повышению художественного уровня исполнения национального репертуара, демонстрации лучших достижений творческих коллективов по сохранению и развитию этнических культур, расширяют круг участников фестивалей, праздников. Мероприятие направлено на привлечение большего числа участников, проведение межнациональных мероприятий в целях развития национальных видов спорта и пропаганды здорового образа жизни, демонстрация художественного творчества мастеров, клубных формирований, лучших достижений творческих коллективов по сохранению и развитию этнических культур - будут способствовать популяризации опыта Новосибирской области в сфере этнокультурного развития и формированию ее позитивного имиджа. </w:t>
      </w:r>
      <w:r w:rsidR="009D6BFB">
        <w:rPr>
          <w:rFonts w:ascii="Times New Roman" w:hAnsi="Times New Roman" w:cs="Times New Roman"/>
          <w:sz w:val="28"/>
          <w:szCs w:val="28"/>
        </w:rPr>
        <w:t xml:space="preserve">Это также простимулирует этнические группы к участию в социально ориентированных проектах по сохранению и развитию этнокультурного многообразия в </w:t>
      </w:r>
      <w:r w:rsidR="009D6BFB" w:rsidRPr="009D6BFB">
        <w:rPr>
          <w:rFonts w:ascii="Times New Roman" w:hAnsi="Times New Roman" w:cs="Times New Roman"/>
          <w:sz w:val="28"/>
          <w:szCs w:val="28"/>
        </w:rPr>
        <w:t>Новосибирской области; расширению круга участников фестивалей национальных культур, привлечение общественных национальных организаций к пропаганде национальных традиций и обрядов, ремесел, привлечение населения к теме русского языка, как объединяющего инструмента общения в масштабах государства.</w:t>
      </w:r>
    </w:p>
    <w:p w:rsidR="00172082" w:rsidRDefault="00172082" w:rsidP="009D6B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2082" w:rsidRDefault="00B8689D" w:rsidP="00B868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172082">
        <w:rPr>
          <w:rFonts w:ascii="Times New Roman" w:hAnsi="Times New Roman" w:cs="Times New Roman"/>
          <w:sz w:val="28"/>
          <w:szCs w:val="28"/>
        </w:rPr>
        <w:t xml:space="preserve">Ожидаемые и </w:t>
      </w:r>
      <w:r w:rsidR="00172082" w:rsidRPr="00805552">
        <w:rPr>
          <w:rFonts w:ascii="Times New Roman" w:hAnsi="Times New Roman" w:cs="Times New Roman"/>
          <w:sz w:val="28"/>
          <w:szCs w:val="28"/>
        </w:rPr>
        <w:t>конечные</w:t>
      </w:r>
      <w:r w:rsidR="00172082">
        <w:rPr>
          <w:rFonts w:ascii="Times New Roman" w:hAnsi="Times New Roman" w:cs="Times New Roman"/>
          <w:sz w:val="28"/>
          <w:szCs w:val="28"/>
        </w:rPr>
        <w:t xml:space="preserve"> результаты подпрограммы</w:t>
      </w:r>
    </w:p>
    <w:p w:rsidR="00172082" w:rsidRDefault="00172082" w:rsidP="00B868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2082" w:rsidRDefault="00172082" w:rsidP="00B868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подпрограммы позволит достичь следующих результатов:</w:t>
      </w:r>
    </w:p>
    <w:p w:rsidR="00172082" w:rsidRPr="00FB2A53" w:rsidRDefault="00172082" w:rsidP="00B8689D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B2A53">
        <w:rPr>
          <w:rFonts w:ascii="Times New Roman" w:eastAsiaTheme="minorHAnsi" w:hAnsi="Times New Roman" w:cs="Times New Roman"/>
          <w:sz w:val="28"/>
          <w:szCs w:val="28"/>
          <w:lang w:eastAsia="en-US"/>
        </w:rPr>
        <w:t>Реализация мероприятий государственной программы на территории 100% муниципальных районов и городских округов Новосибирской области.</w:t>
      </w:r>
    </w:p>
    <w:p w:rsidR="00172082" w:rsidRPr="00FB2A53" w:rsidRDefault="00172082" w:rsidP="00B8689D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B2A5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Привлечение на мероприятия, направленные на укрепление общероссийского гражданского единства от 4,</w:t>
      </w:r>
      <w:r w:rsidR="009D6BFB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FB2A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человек в 201</w:t>
      </w:r>
      <w:r w:rsidR="009D6BFB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FB2A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году до </w:t>
      </w:r>
      <w:r w:rsidR="009D6BFB">
        <w:rPr>
          <w:rFonts w:ascii="Times New Roman" w:eastAsiaTheme="minorHAnsi" w:hAnsi="Times New Roman" w:cs="Times New Roman"/>
          <w:sz w:val="28"/>
          <w:szCs w:val="28"/>
          <w:lang w:eastAsia="en-US"/>
        </w:rPr>
        <w:t>4,8</w:t>
      </w:r>
      <w:r w:rsidRPr="00FB2A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человек в 2024 году.</w:t>
      </w:r>
    </w:p>
    <w:p w:rsidR="009D6BFB" w:rsidRPr="009D6BFB" w:rsidRDefault="00172082" w:rsidP="009D6BFB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A5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Привлечение на мероприятия, направленные на этнокультурное развитие народов России, проживающих на территории Новосибирской области от 3,</w:t>
      </w:r>
      <w:r w:rsidR="009D6BFB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Pr="00FB2A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человек в 201</w:t>
      </w:r>
      <w:r w:rsidR="009D6BFB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FB2A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году до </w:t>
      </w:r>
      <w:r w:rsidR="009D6BFB">
        <w:rPr>
          <w:rFonts w:ascii="Times New Roman" w:eastAsiaTheme="minorHAnsi" w:hAnsi="Times New Roman" w:cs="Times New Roman"/>
          <w:sz w:val="28"/>
          <w:szCs w:val="28"/>
          <w:lang w:eastAsia="en-US"/>
        </w:rPr>
        <w:t>3,7</w:t>
      </w:r>
      <w:r w:rsidRPr="00FB2A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человек в 2024 году.</w:t>
      </w:r>
    </w:p>
    <w:p w:rsidR="009D6BFB" w:rsidRPr="009D6BFB" w:rsidRDefault="009D6BFB" w:rsidP="009D6BF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BFB">
        <w:rPr>
          <w:rFonts w:ascii="Times New Roman" w:hAnsi="Times New Roman" w:cs="Times New Roman"/>
          <w:sz w:val="28"/>
          <w:szCs w:val="28"/>
        </w:rPr>
        <w:t>В результате реализации государственной программы планируются следующие изменения в социально-экономическом развитии региона:</w:t>
      </w:r>
    </w:p>
    <w:p w:rsidR="009D6BFB" w:rsidRPr="009D6BFB" w:rsidRDefault="009D6BFB" w:rsidP="009D6BF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BFB">
        <w:rPr>
          <w:rFonts w:ascii="Times New Roman" w:hAnsi="Times New Roman" w:cs="Times New Roman"/>
          <w:sz w:val="28"/>
          <w:szCs w:val="28"/>
        </w:rPr>
        <w:t>укрепление единства российской нации и формирование общероссийской гражданской идентичности, как важного фактора ее устойчивого развития;</w:t>
      </w:r>
    </w:p>
    <w:p w:rsidR="009D6BFB" w:rsidRPr="009D6BFB" w:rsidRDefault="009D6BFB" w:rsidP="009D6BF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BFB">
        <w:rPr>
          <w:rFonts w:ascii="Times New Roman" w:hAnsi="Times New Roman" w:cs="Times New Roman"/>
          <w:sz w:val="28"/>
          <w:szCs w:val="28"/>
        </w:rPr>
        <w:lastRenderedPageBreak/>
        <w:t>улучшение условий для развития духовности, высокой культуры и нравственного здоровья населения;</w:t>
      </w:r>
    </w:p>
    <w:p w:rsidR="009D6BFB" w:rsidRPr="009D6BFB" w:rsidRDefault="009D6BFB" w:rsidP="009D6BF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BFB">
        <w:rPr>
          <w:rFonts w:ascii="Times New Roman" w:hAnsi="Times New Roman" w:cs="Times New Roman"/>
          <w:sz w:val="28"/>
          <w:szCs w:val="28"/>
        </w:rPr>
        <w:t>повышение уровня самосознания населения, неприятия деструктивных форм образа жизни, силовых методов решения конфликтных ситуаций, межэтнического и межконфессионального диалога;</w:t>
      </w:r>
    </w:p>
    <w:p w:rsidR="009D6BFB" w:rsidRPr="009D6BFB" w:rsidRDefault="009D6BFB" w:rsidP="009D6BF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BFB">
        <w:rPr>
          <w:rFonts w:ascii="Times New Roman" w:hAnsi="Times New Roman" w:cs="Times New Roman"/>
          <w:sz w:val="28"/>
          <w:szCs w:val="28"/>
        </w:rPr>
        <w:t>отсутствие конфликтов на расовой, национальной и религиозной почве с массовым участием представителей этнических сообществ;</w:t>
      </w:r>
    </w:p>
    <w:p w:rsidR="009D6BFB" w:rsidRPr="009D6BFB" w:rsidRDefault="009D6BFB" w:rsidP="009D6BF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BFB">
        <w:rPr>
          <w:rFonts w:ascii="Times New Roman" w:hAnsi="Times New Roman" w:cs="Times New Roman"/>
          <w:sz w:val="28"/>
          <w:szCs w:val="28"/>
        </w:rPr>
        <w:t>повышение эффективности механизмов социальной, культурной адаптации мигрантов и их интеграции в социально-культурные процессы Новосибирской области;</w:t>
      </w:r>
    </w:p>
    <w:p w:rsidR="009D6BFB" w:rsidRPr="009D6BFB" w:rsidRDefault="009D6BFB" w:rsidP="009D6BF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BFB">
        <w:rPr>
          <w:rFonts w:ascii="Times New Roman" w:hAnsi="Times New Roman" w:cs="Times New Roman"/>
          <w:sz w:val="28"/>
          <w:szCs w:val="28"/>
        </w:rPr>
        <w:t>сохранение культурного и исторического наследия народов, проживающих на территории Новосибирской области;</w:t>
      </w:r>
    </w:p>
    <w:p w:rsidR="009D6BFB" w:rsidRPr="009D6BFB" w:rsidRDefault="009D6BFB" w:rsidP="009D6BF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BFB">
        <w:rPr>
          <w:rFonts w:ascii="Times New Roman" w:hAnsi="Times New Roman" w:cs="Times New Roman"/>
          <w:sz w:val="28"/>
          <w:szCs w:val="28"/>
        </w:rPr>
        <w:t>формирование условий для этнокультурного развития народов, проживающих на территории Новосибирской области, и эффективного использования ее этнокультурного потенциала;</w:t>
      </w:r>
    </w:p>
    <w:p w:rsidR="009D6BFB" w:rsidRPr="009D6BFB" w:rsidRDefault="009D6BFB" w:rsidP="009D6BF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BFB">
        <w:rPr>
          <w:rFonts w:ascii="Times New Roman" w:hAnsi="Times New Roman" w:cs="Times New Roman"/>
          <w:sz w:val="28"/>
          <w:szCs w:val="28"/>
        </w:rPr>
        <w:t>включение национально-культурных объединений Новосибирской области в социально значимую деятельность в регионе.</w:t>
      </w:r>
    </w:p>
    <w:p w:rsidR="009D6BFB" w:rsidRPr="009D6BFB" w:rsidRDefault="009D6BFB" w:rsidP="009D6BF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BFB">
        <w:rPr>
          <w:rFonts w:ascii="Times New Roman" w:hAnsi="Times New Roman" w:cs="Times New Roman"/>
          <w:sz w:val="28"/>
          <w:szCs w:val="28"/>
        </w:rPr>
        <w:t>Эффективность реализации государственной программы будет определяться фактическим достижением целевых индикаторов, утвержденных государственной программой.</w:t>
      </w:r>
    </w:p>
    <w:p w:rsidR="00D63A8C" w:rsidRDefault="00D63A8C" w:rsidP="00824D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2B07" w:rsidRDefault="00C62B07" w:rsidP="00824D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B39FF" w:rsidRPr="005124B0" w:rsidRDefault="00C62B07" w:rsidP="00D63A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</w:p>
    <w:sectPr w:rsidR="001B39FF" w:rsidRPr="005124B0" w:rsidSect="001B39FF">
      <w:headerReference w:type="default" r:id="rId13"/>
      <w:pgSz w:w="11905" w:h="16838"/>
      <w:pgMar w:top="1134" w:right="567" w:bottom="1134" w:left="1418" w:header="45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02F" w:rsidRDefault="0083202F" w:rsidP="008F393D">
      <w:pPr>
        <w:spacing w:after="0" w:line="240" w:lineRule="auto"/>
      </w:pPr>
      <w:r>
        <w:separator/>
      </w:r>
    </w:p>
  </w:endnote>
  <w:endnote w:type="continuationSeparator" w:id="0">
    <w:p w:rsidR="0083202F" w:rsidRDefault="0083202F" w:rsidP="008F3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02F" w:rsidRDefault="0083202F" w:rsidP="008F393D">
      <w:pPr>
        <w:spacing w:after="0" w:line="240" w:lineRule="auto"/>
      </w:pPr>
      <w:r>
        <w:separator/>
      </w:r>
    </w:p>
  </w:footnote>
  <w:footnote w:type="continuationSeparator" w:id="0">
    <w:p w:rsidR="0083202F" w:rsidRDefault="0083202F" w:rsidP="008F3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10195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F393D" w:rsidRPr="008F393D" w:rsidRDefault="008F393D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F393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F393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F393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D0610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8F393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F393D" w:rsidRDefault="008F393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30ED"/>
    <w:multiLevelType w:val="hybridMultilevel"/>
    <w:tmpl w:val="5ADE55B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B805E25"/>
    <w:multiLevelType w:val="hybridMultilevel"/>
    <w:tmpl w:val="D8BE6EC4"/>
    <w:lvl w:ilvl="0" w:tplc="6D6AEE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7794042"/>
    <w:multiLevelType w:val="hybridMultilevel"/>
    <w:tmpl w:val="EE54BC5E"/>
    <w:lvl w:ilvl="0" w:tplc="CAFCCAF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7805681"/>
    <w:multiLevelType w:val="hybridMultilevel"/>
    <w:tmpl w:val="44A01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C70"/>
    <w:rsid w:val="00003741"/>
    <w:rsid w:val="00020D61"/>
    <w:rsid w:val="00021A1D"/>
    <w:rsid w:val="00023A68"/>
    <w:rsid w:val="000328B0"/>
    <w:rsid w:val="00046259"/>
    <w:rsid w:val="0004730F"/>
    <w:rsid w:val="00064558"/>
    <w:rsid w:val="00070F80"/>
    <w:rsid w:val="000A713A"/>
    <w:rsid w:val="000B0661"/>
    <w:rsid w:val="000C21EF"/>
    <w:rsid w:val="001100A5"/>
    <w:rsid w:val="00123311"/>
    <w:rsid w:val="00123997"/>
    <w:rsid w:val="001251F7"/>
    <w:rsid w:val="001303E9"/>
    <w:rsid w:val="0014537C"/>
    <w:rsid w:val="00163728"/>
    <w:rsid w:val="00167FC5"/>
    <w:rsid w:val="00172082"/>
    <w:rsid w:val="001A51B6"/>
    <w:rsid w:val="001B30EA"/>
    <w:rsid w:val="001B39FF"/>
    <w:rsid w:val="001F291F"/>
    <w:rsid w:val="00200101"/>
    <w:rsid w:val="002018D6"/>
    <w:rsid w:val="00204CDE"/>
    <w:rsid w:val="0021244C"/>
    <w:rsid w:val="0022204F"/>
    <w:rsid w:val="00223174"/>
    <w:rsid w:val="002264E7"/>
    <w:rsid w:val="002442BA"/>
    <w:rsid w:val="00261FC3"/>
    <w:rsid w:val="00282CDD"/>
    <w:rsid w:val="00291F21"/>
    <w:rsid w:val="00294063"/>
    <w:rsid w:val="002A1C5E"/>
    <w:rsid w:val="002A3D66"/>
    <w:rsid w:val="002A3E60"/>
    <w:rsid w:val="002A5D61"/>
    <w:rsid w:val="003033CF"/>
    <w:rsid w:val="00303DBD"/>
    <w:rsid w:val="0030408D"/>
    <w:rsid w:val="00310818"/>
    <w:rsid w:val="00335550"/>
    <w:rsid w:val="003502D3"/>
    <w:rsid w:val="003558CB"/>
    <w:rsid w:val="0038446A"/>
    <w:rsid w:val="00393B30"/>
    <w:rsid w:val="003B4BF3"/>
    <w:rsid w:val="003B6757"/>
    <w:rsid w:val="003C2D7F"/>
    <w:rsid w:val="003C382F"/>
    <w:rsid w:val="003C491C"/>
    <w:rsid w:val="003C618E"/>
    <w:rsid w:val="003D7824"/>
    <w:rsid w:val="003E73D2"/>
    <w:rsid w:val="003F298C"/>
    <w:rsid w:val="004040EB"/>
    <w:rsid w:val="00410602"/>
    <w:rsid w:val="004220BC"/>
    <w:rsid w:val="00423A6F"/>
    <w:rsid w:val="004337F8"/>
    <w:rsid w:val="00450378"/>
    <w:rsid w:val="00460BE1"/>
    <w:rsid w:val="004610BD"/>
    <w:rsid w:val="00467877"/>
    <w:rsid w:val="00474FA6"/>
    <w:rsid w:val="00480E32"/>
    <w:rsid w:val="00492041"/>
    <w:rsid w:val="004A0E59"/>
    <w:rsid w:val="004A7C62"/>
    <w:rsid w:val="004B1A25"/>
    <w:rsid w:val="004B2936"/>
    <w:rsid w:val="004C3FF3"/>
    <w:rsid w:val="0050123F"/>
    <w:rsid w:val="005019FA"/>
    <w:rsid w:val="00507471"/>
    <w:rsid w:val="00507D55"/>
    <w:rsid w:val="005124B0"/>
    <w:rsid w:val="00550AD1"/>
    <w:rsid w:val="00554CC0"/>
    <w:rsid w:val="005638A9"/>
    <w:rsid w:val="005649C2"/>
    <w:rsid w:val="005672B5"/>
    <w:rsid w:val="00574FB5"/>
    <w:rsid w:val="00582D4D"/>
    <w:rsid w:val="0059502C"/>
    <w:rsid w:val="005B1536"/>
    <w:rsid w:val="005B305C"/>
    <w:rsid w:val="005C31C0"/>
    <w:rsid w:val="005D0610"/>
    <w:rsid w:val="005E249E"/>
    <w:rsid w:val="005F080A"/>
    <w:rsid w:val="005F69FF"/>
    <w:rsid w:val="00604AD5"/>
    <w:rsid w:val="00660E55"/>
    <w:rsid w:val="00663843"/>
    <w:rsid w:val="00664ED9"/>
    <w:rsid w:val="0068676C"/>
    <w:rsid w:val="006867D8"/>
    <w:rsid w:val="006B0ED9"/>
    <w:rsid w:val="006D01DB"/>
    <w:rsid w:val="006D4500"/>
    <w:rsid w:val="006F43A5"/>
    <w:rsid w:val="00701A2F"/>
    <w:rsid w:val="00714376"/>
    <w:rsid w:val="00757915"/>
    <w:rsid w:val="00767CDB"/>
    <w:rsid w:val="00772256"/>
    <w:rsid w:val="00773CF7"/>
    <w:rsid w:val="007805B1"/>
    <w:rsid w:val="007939A7"/>
    <w:rsid w:val="007944F3"/>
    <w:rsid w:val="007A2C09"/>
    <w:rsid w:val="007A40DB"/>
    <w:rsid w:val="007C713F"/>
    <w:rsid w:val="007D07A8"/>
    <w:rsid w:val="007D38DF"/>
    <w:rsid w:val="007E6506"/>
    <w:rsid w:val="007F4909"/>
    <w:rsid w:val="007F5FDE"/>
    <w:rsid w:val="008020A3"/>
    <w:rsid w:val="00820228"/>
    <w:rsid w:val="00824D5B"/>
    <w:rsid w:val="0083202F"/>
    <w:rsid w:val="00834AB1"/>
    <w:rsid w:val="00836B94"/>
    <w:rsid w:val="00836E74"/>
    <w:rsid w:val="00841416"/>
    <w:rsid w:val="00871F1B"/>
    <w:rsid w:val="008808CD"/>
    <w:rsid w:val="008957C6"/>
    <w:rsid w:val="008E1541"/>
    <w:rsid w:val="008E7FF2"/>
    <w:rsid w:val="008F393D"/>
    <w:rsid w:val="008F53B9"/>
    <w:rsid w:val="008F7E9E"/>
    <w:rsid w:val="00931C83"/>
    <w:rsid w:val="009657A8"/>
    <w:rsid w:val="00970EE1"/>
    <w:rsid w:val="0097352F"/>
    <w:rsid w:val="00974431"/>
    <w:rsid w:val="0097769B"/>
    <w:rsid w:val="009830E7"/>
    <w:rsid w:val="00986132"/>
    <w:rsid w:val="0099358A"/>
    <w:rsid w:val="009A6304"/>
    <w:rsid w:val="009A6940"/>
    <w:rsid w:val="009B3A78"/>
    <w:rsid w:val="009B4A92"/>
    <w:rsid w:val="009B6836"/>
    <w:rsid w:val="009D6BFB"/>
    <w:rsid w:val="009D7E66"/>
    <w:rsid w:val="00A0110C"/>
    <w:rsid w:val="00A12894"/>
    <w:rsid w:val="00A216F8"/>
    <w:rsid w:val="00A2264F"/>
    <w:rsid w:val="00A2611A"/>
    <w:rsid w:val="00A335FC"/>
    <w:rsid w:val="00A401DE"/>
    <w:rsid w:val="00A46753"/>
    <w:rsid w:val="00A53C70"/>
    <w:rsid w:val="00A56CAF"/>
    <w:rsid w:val="00A65E26"/>
    <w:rsid w:val="00A73363"/>
    <w:rsid w:val="00A8602D"/>
    <w:rsid w:val="00AB333F"/>
    <w:rsid w:val="00AD0433"/>
    <w:rsid w:val="00AE70A0"/>
    <w:rsid w:val="00AF1E04"/>
    <w:rsid w:val="00B11DD6"/>
    <w:rsid w:val="00B167F5"/>
    <w:rsid w:val="00B20432"/>
    <w:rsid w:val="00B26040"/>
    <w:rsid w:val="00B34DDD"/>
    <w:rsid w:val="00B36508"/>
    <w:rsid w:val="00B41AD1"/>
    <w:rsid w:val="00B42A41"/>
    <w:rsid w:val="00B436B7"/>
    <w:rsid w:val="00B61207"/>
    <w:rsid w:val="00B65A9F"/>
    <w:rsid w:val="00B722ED"/>
    <w:rsid w:val="00B75CDC"/>
    <w:rsid w:val="00B773DB"/>
    <w:rsid w:val="00B839F9"/>
    <w:rsid w:val="00B8689D"/>
    <w:rsid w:val="00B953A9"/>
    <w:rsid w:val="00BB2F4A"/>
    <w:rsid w:val="00BC08BD"/>
    <w:rsid w:val="00BC5500"/>
    <w:rsid w:val="00BC5CE9"/>
    <w:rsid w:val="00BE7DBF"/>
    <w:rsid w:val="00BF5A0C"/>
    <w:rsid w:val="00BF654E"/>
    <w:rsid w:val="00C0387C"/>
    <w:rsid w:val="00C049F5"/>
    <w:rsid w:val="00C27098"/>
    <w:rsid w:val="00C459C2"/>
    <w:rsid w:val="00C551A4"/>
    <w:rsid w:val="00C62B07"/>
    <w:rsid w:val="00C709AA"/>
    <w:rsid w:val="00C72022"/>
    <w:rsid w:val="00C76A36"/>
    <w:rsid w:val="00C8488F"/>
    <w:rsid w:val="00C87F8E"/>
    <w:rsid w:val="00C96005"/>
    <w:rsid w:val="00CB0D77"/>
    <w:rsid w:val="00CB4858"/>
    <w:rsid w:val="00CC2C29"/>
    <w:rsid w:val="00CD6942"/>
    <w:rsid w:val="00CE5ECB"/>
    <w:rsid w:val="00CF6B23"/>
    <w:rsid w:val="00D15128"/>
    <w:rsid w:val="00D3293C"/>
    <w:rsid w:val="00D44292"/>
    <w:rsid w:val="00D5416D"/>
    <w:rsid w:val="00D563AD"/>
    <w:rsid w:val="00D63A8C"/>
    <w:rsid w:val="00DA2B3C"/>
    <w:rsid w:val="00DC7C69"/>
    <w:rsid w:val="00DD28CB"/>
    <w:rsid w:val="00E00574"/>
    <w:rsid w:val="00E00833"/>
    <w:rsid w:val="00E14D7D"/>
    <w:rsid w:val="00E26A56"/>
    <w:rsid w:val="00E30EDC"/>
    <w:rsid w:val="00E5264E"/>
    <w:rsid w:val="00E60081"/>
    <w:rsid w:val="00E664DC"/>
    <w:rsid w:val="00E66544"/>
    <w:rsid w:val="00E70597"/>
    <w:rsid w:val="00E80EAB"/>
    <w:rsid w:val="00E940AF"/>
    <w:rsid w:val="00E96E7A"/>
    <w:rsid w:val="00EC6485"/>
    <w:rsid w:val="00EC68F1"/>
    <w:rsid w:val="00ED6AA5"/>
    <w:rsid w:val="00ED78B3"/>
    <w:rsid w:val="00EE3797"/>
    <w:rsid w:val="00EF048E"/>
    <w:rsid w:val="00EF6473"/>
    <w:rsid w:val="00F0349D"/>
    <w:rsid w:val="00F03516"/>
    <w:rsid w:val="00F056E7"/>
    <w:rsid w:val="00F10BE4"/>
    <w:rsid w:val="00F1302D"/>
    <w:rsid w:val="00F17423"/>
    <w:rsid w:val="00F43E7D"/>
    <w:rsid w:val="00F45454"/>
    <w:rsid w:val="00F454B1"/>
    <w:rsid w:val="00F45652"/>
    <w:rsid w:val="00F62933"/>
    <w:rsid w:val="00F67396"/>
    <w:rsid w:val="00F754E1"/>
    <w:rsid w:val="00F84CC0"/>
    <w:rsid w:val="00F91B41"/>
    <w:rsid w:val="00FB0B39"/>
    <w:rsid w:val="00FC0ACF"/>
    <w:rsid w:val="00FE7094"/>
    <w:rsid w:val="00FF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260A1"/>
  <w15:chartTrackingRefBased/>
  <w15:docId w15:val="{23081851-013C-4411-B87C-1F38D87A0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3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3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401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93D"/>
  </w:style>
  <w:style w:type="paragraph" w:styleId="a6">
    <w:name w:val="footer"/>
    <w:basedOn w:val="a"/>
    <w:link w:val="a7"/>
    <w:uiPriority w:val="99"/>
    <w:unhideWhenUsed/>
    <w:rsid w:val="008F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93D"/>
  </w:style>
  <w:style w:type="paragraph" w:styleId="a8">
    <w:name w:val="Balloon Text"/>
    <w:basedOn w:val="a"/>
    <w:link w:val="a9"/>
    <w:uiPriority w:val="99"/>
    <w:semiHidden/>
    <w:unhideWhenUsed/>
    <w:rsid w:val="007D3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38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AFA185E63B42A3EDAA01BC14747720CE6CC8F8A862BBB21CDECD362E2B3E88A9B16DDF58C8685AuEU4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8AFA185E63B42A3EDAA1FB102182929C56E93F3AE66B8E44581966B792234DFEEFE349D1CC56959E46A02u2U6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AFA185E63B42A3EDAA1FB102182929C56E93F3AC64B8E3458ACB61717B38DDE9F16B8A1B8C6558E46B0521uAU0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8AFA185E63B42A3EDAA1FB102182929C56E93F3AC64B8E1468ACB61717B38DDE9F16B8A1B8C6558E46A0324uAU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AFA185E63B42A3EDAA1FB102182929C56E93F3A46DB4E14481966B792234DFEEFE349D1CC56959E46A03u2U9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72662-A408-4CEC-9A15-A178CBFF7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13</Pages>
  <Words>4866</Words>
  <Characters>27740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Насибулина Гульнара Шамсутдиновна</dc:creator>
  <cp:keywords/>
  <dc:description/>
  <cp:lastModifiedBy>Сильнягина Алёна Андреевна</cp:lastModifiedBy>
  <cp:revision>40</cp:revision>
  <cp:lastPrinted>2018-09-17T10:19:00Z</cp:lastPrinted>
  <dcterms:created xsi:type="dcterms:W3CDTF">2018-06-19T08:12:00Z</dcterms:created>
  <dcterms:modified xsi:type="dcterms:W3CDTF">2018-09-27T01:45:00Z</dcterms:modified>
</cp:coreProperties>
</file>