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F9" w:rsidRDefault="00D977F9">
      <w:pPr>
        <w:pStyle w:val="ConsPlusTitlePage"/>
      </w:pPr>
      <w:bookmarkStart w:id="0" w:name="_GoBack"/>
      <w:bookmarkEnd w:id="0"/>
      <w:r>
        <w:br/>
      </w:r>
    </w:p>
    <w:p w:rsidR="00D977F9" w:rsidRDefault="00D977F9">
      <w:pPr>
        <w:pStyle w:val="ConsPlusNormal"/>
        <w:ind w:firstLine="540"/>
        <w:jc w:val="both"/>
        <w:outlineLvl w:val="0"/>
      </w:pPr>
    </w:p>
    <w:p w:rsidR="00D977F9" w:rsidRDefault="00D977F9">
      <w:pPr>
        <w:pStyle w:val="ConsPlusTitle"/>
        <w:jc w:val="center"/>
        <w:outlineLvl w:val="0"/>
      </w:pPr>
      <w:r>
        <w:t>АДМИНИСТРАЦИЯ ГОРОДА БЕРДСКА</w:t>
      </w:r>
    </w:p>
    <w:p w:rsidR="00D977F9" w:rsidRDefault="00D977F9">
      <w:pPr>
        <w:pStyle w:val="ConsPlusTitle"/>
        <w:ind w:firstLine="540"/>
        <w:jc w:val="both"/>
      </w:pPr>
    </w:p>
    <w:p w:rsidR="00D977F9" w:rsidRDefault="00D977F9">
      <w:pPr>
        <w:pStyle w:val="ConsPlusTitle"/>
        <w:jc w:val="center"/>
      </w:pPr>
      <w:r>
        <w:t>ПОСТАНОВЛЕНИЕ</w:t>
      </w:r>
    </w:p>
    <w:p w:rsidR="00D977F9" w:rsidRDefault="00D977F9">
      <w:pPr>
        <w:pStyle w:val="ConsPlusTitle"/>
        <w:jc w:val="center"/>
      </w:pPr>
      <w:r>
        <w:t>от 27 сентября 2018 г. N 2745</w:t>
      </w:r>
    </w:p>
    <w:p w:rsidR="00D977F9" w:rsidRDefault="00D977F9">
      <w:pPr>
        <w:pStyle w:val="ConsPlusTitle"/>
        <w:ind w:firstLine="540"/>
        <w:jc w:val="both"/>
      </w:pPr>
    </w:p>
    <w:p w:rsidR="00D977F9" w:rsidRDefault="00D977F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977F9" w:rsidRDefault="00D977F9">
      <w:pPr>
        <w:pStyle w:val="ConsPlusTitle"/>
        <w:jc w:val="center"/>
      </w:pPr>
      <w:r>
        <w:t>МУНИЦИПАЛЬНОЙ УСЛУГИ "ВЫДАЧА РАЗРЕШЕНИЯ НА СНОС,</w:t>
      </w:r>
    </w:p>
    <w:p w:rsidR="00D977F9" w:rsidRDefault="00D977F9">
      <w:pPr>
        <w:pStyle w:val="ConsPlusTitle"/>
        <w:jc w:val="center"/>
      </w:pPr>
      <w:r>
        <w:t>ЗАМЕНУ, ПЕРЕСАДКУ, ОБРЕЗКУ ЗЕЛЕНЫХ НАСАЖДЕНИЙ"</w:t>
      </w:r>
    </w:p>
    <w:p w:rsidR="00D977F9" w:rsidRDefault="00D97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7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7F9" w:rsidRDefault="00D977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7F9" w:rsidRDefault="00D977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D977F9" w:rsidRDefault="00D97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5">
              <w:r>
                <w:rPr>
                  <w:color w:val="0000FF"/>
                </w:rPr>
                <w:t>N 3218</w:t>
              </w:r>
            </w:hyperlink>
            <w:r>
              <w:rPr>
                <w:color w:val="392C69"/>
              </w:rPr>
              <w:t xml:space="preserve">, от 06.07.2022 </w:t>
            </w:r>
            <w:hyperlink r:id="rId6">
              <w:r>
                <w:rPr>
                  <w:color w:val="0000FF"/>
                </w:rPr>
                <w:t>N 2933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</w:tr>
    </w:tbl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16.01.2014 N 110 "Об утверждении порядка разработки и утверждения административных регламентов предоставления муниципальных услуг", </w:t>
      </w:r>
      <w:hyperlink r:id="rId10">
        <w:r>
          <w:rPr>
            <w:color w:val="0000FF"/>
          </w:rPr>
          <w:t>Уставом</w:t>
        </w:r>
      </w:hyperlink>
      <w:r>
        <w:t xml:space="preserve"> города Бердска постановляю:</w:t>
      </w:r>
      <w:proofErr w:type="gramEnd"/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снос, замену, пересадку, обрезку зеленых насаждений".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2. Муниципальному бюджетному учреждению "Управление природными ресурсами г. Бердска" (</w:t>
      </w:r>
      <w:proofErr w:type="spellStart"/>
      <w:r>
        <w:t>Шерстобитова</w:t>
      </w:r>
      <w:proofErr w:type="spellEnd"/>
      <w:r>
        <w:t xml:space="preserve"> С.В.) обеспечить исполнение административного </w:t>
      </w:r>
      <w:hyperlink w:anchor="P33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"Выдача разрешения на снос, замену, пересадку, обрезку зеленых насаждений".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26.06.2017 N 1756 "Об утверждении административного регламента предоставления муниципальной услуги "Выдача разрешения на снос, замену, пересадку, обрезку зеленых насаждений".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4. Настоящее постановление обнародовать путем размещения в общедоступных местах, определенных </w:t>
      </w:r>
      <w:hyperlink r:id="rId12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обнародования.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D977F9" w:rsidRDefault="00D977F9">
      <w:pPr>
        <w:pStyle w:val="ConsPlusNormal"/>
        <w:jc w:val="right"/>
      </w:pPr>
      <w:r>
        <w:t>В.Н.ЗАХАРОВ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right"/>
        <w:outlineLvl w:val="0"/>
      </w:pPr>
      <w:r>
        <w:t>Приложение</w:t>
      </w:r>
    </w:p>
    <w:p w:rsidR="00D977F9" w:rsidRDefault="00D977F9">
      <w:pPr>
        <w:pStyle w:val="ConsPlusNormal"/>
        <w:jc w:val="right"/>
      </w:pPr>
      <w:r>
        <w:t>к постановлению</w:t>
      </w:r>
    </w:p>
    <w:p w:rsidR="00D977F9" w:rsidRDefault="00D977F9">
      <w:pPr>
        <w:pStyle w:val="ConsPlusNormal"/>
        <w:jc w:val="right"/>
      </w:pPr>
      <w:r>
        <w:t>администрации города Бердска</w:t>
      </w:r>
    </w:p>
    <w:p w:rsidR="00D977F9" w:rsidRDefault="00D977F9">
      <w:pPr>
        <w:pStyle w:val="ConsPlusNormal"/>
        <w:jc w:val="right"/>
      </w:pPr>
      <w:r>
        <w:lastRenderedPageBreak/>
        <w:t>от 27.09.2018 N 2745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D977F9" w:rsidRDefault="00D977F9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D977F9" w:rsidRDefault="00D977F9">
      <w:pPr>
        <w:pStyle w:val="ConsPlusTitle"/>
        <w:jc w:val="center"/>
      </w:pPr>
      <w:r>
        <w:t>НА СНОС, ЗАМЕНУ, ПЕРЕСАДКУ, ОБРЕЗКУ ЗЕЛЕНЫХ НАСАЖДЕНИЙ"</w:t>
      </w:r>
    </w:p>
    <w:p w:rsidR="00D977F9" w:rsidRDefault="00D977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77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7F9" w:rsidRDefault="00D977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7F9" w:rsidRDefault="00D977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D977F9" w:rsidRDefault="00D977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13">
              <w:r>
                <w:rPr>
                  <w:color w:val="0000FF"/>
                </w:rPr>
                <w:t>N 3218</w:t>
              </w:r>
            </w:hyperlink>
            <w:r>
              <w:rPr>
                <w:color w:val="392C69"/>
              </w:rPr>
              <w:t xml:space="preserve">, от 06.07.2022 </w:t>
            </w:r>
            <w:hyperlink r:id="rId14">
              <w:r>
                <w:rPr>
                  <w:color w:val="0000FF"/>
                </w:rPr>
                <w:t>N 2933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7F9" w:rsidRDefault="00D977F9">
            <w:pPr>
              <w:pStyle w:val="ConsPlusNormal"/>
            </w:pPr>
          </w:p>
        </w:tc>
      </w:tr>
    </w:tbl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  <w:outlineLvl w:val="1"/>
      </w:pPr>
      <w:r>
        <w:t>I. ОБЩИЕ ПОЛОЖЕНИЯ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"Выдача разрешения на снос, замену, пересадку, обрезку зеленых насаждений" (далее - административный регламент) устанавливает порядок и стандарт предоставления администрацией города Бердска (далее - администрация) муниципальной услуги по выдаче разрешений на снос, замену, пересадку, обрезку зеленых насаждений (далее - муниципальная услуга).</w:t>
      </w:r>
      <w:proofErr w:type="gramEnd"/>
    </w:p>
    <w:p w:rsidR="00D977F9" w:rsidRDefault="00D977F9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снос, замену, пересадку, обрезку зеленых насаждений.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2. Муниципальная услуга предоставляется физическим и юридическим лицам, желающим получить разрешение на снос, замену, пересадку, обрезку зеленых насаждений (далее - заявитель).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3. Информирование о предоставлении муниципальной услуги осуществляет Муниципальное бюджетное учреждение "Управление природными ресурсами г. Бердска" (далее - МБУ "</w:t>
      </w:r>
      <w:proofErr w:type="gramStart"/>
      <w:r>
        <w:t>УПР</w:t>
      </w:r>
      <w:proofErr w:type="gramEnd"/>
      <w:r>
        <w:t xml:space="preserve"> г. Бердска"), уполномоченное на предоставление муниципальной услуги от имени администрации.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Сведения о месте нахождения, номерах справочных телефонов, адресах электронной почты МБУ "</w:t>
      </w:r>
      <w:proofErr w:type="gramStart"/>
      <w:r>
        <w:t>УПР</w:t>
      </w:r>
      <w:proofErr w:type="gramEnd"/>
      <w:r>
        <w:t xml:space="preserve"> г. Бердска" размещаются на информационном стенде, расположенном в помещении учреждения, официальном сайте администрации города Бердска - www.berdsk.nso.ru, едином портале государственных услуг (далее - ЕПГУ),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в Федеральном реестре государственных и муниципальных услуг (функций) (далее - ФГИС).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По выбору заявителя заявление о выдаче разрешения на снос, замену, пересадку, обрезку зеленых насаждений и документы, необходимые для предоставления муниципальной услуги, представляются одним из следующих способов: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лично в МБУ "</w:t>
      </w:r>
      <w:proofErr w:type="gramStart"/>
      <w:r>
        <w:t>УПР</w:t>
      </w:r>
      <w:proofErr w:type="gramEnd"/>
      <w:r>
        <w:t xml:space="preserve"> г. Бердска" или МФЦ;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почтовым отправлением по месту нахождения МБУ "</w:t>
      </w:r>
      <w:proofErr w:type="gramStart"/>
      <w:r>
        <w:t>УПР</w:t>
      </w:r>
      <w:proofErr w:type="gramEnd"/>
      <w:r>
        <w:t xml:space="preserve"> г. Бердска";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электронной форме путем направления запроса на адрес электронной почты МБУ "</w:t>
      </w:r>
      <w:proofErr w:type="gramStart"/>
      <w:r>
        <w:t>УПР</w:t>
      </w:r>
      <w:proofErr w:type="gramEnd"/>
      <w:r>
        <w:t xml:space="preserve"> г. Бердска", с помощью официального сайта администрации или посредством личного кабинета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устной форме (лично или по телефону в соответствии с графиком приема заявителей);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письменной форме лично или почтовым отправлением в адрес МБУ "</w:t>
      </w:r>
      <w:proofErr w:type="gramStart"/>
      <w:r>
        <w:t>УПР</w:t>
      </w:r>
      <w:proofErr w:type="gramEnd"/>
      <w:r>
        <w:t xml:space="preserve"> г. Бердска";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электронной форме, в том числе через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на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муниципальной услуги на основании сведений, содержащихся в ФГИС, предоставляется заявителю бесплатно.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МБУ "</w:t>
      </w:r>
      <w:proofErr w:type="gramStart"/>
      <w:r>
        <w:t>УПР</w:t>
      </w:r>
      <w:proofErr w:type="gramEnd"/>
      <w:r>
        <w:t xml:space="preserve"> г. Бердска" (лично или по телефону) осуществляет устное информирование обратившегося за информацией заявителя.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При ответах на телефонные звонки и обращения заявителей лично в часы приема сотрудники МБУ "</w:t>
      </w:r>
      <w:proofErr w:type="gramStart"/>
      <w:r>
        <w:t>УПР</w:t>
      </w:r>
      <w:proofErr w:type="gramEnd"/>
      <w:r>
        <w:t xml:space="preserve"> г. Бердска" подробно и в вежливой форме информируют обратившихся по интересующим их вопросам.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Если для подготовки ответа на устное обращение требуется более 15 минут, сотрудники МБУ "</w:t>
      </w:r>
      <w:proofErr w:type="gramStart"/>
      <w:r>
        <w:t>УПР</w:t>
      </w:r>
      <w:proofErr w:type="gramEnd"/>
      <w:r>
        <w:t xml:space="preserve"> г. Бердска",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Ответ на обращение подписывается Главой города Бердска либо уполномоченным им лицом. Ответ на обращение направляется в форме электронного документа по адресу электронной почты, указанному в обращении, поступившем в администрацию, МБУ "</w:t>
      </w:r>
      <w:proofErr w:type="gramStart"/>
      <w:r>
        <w:t>УПР</w:t>
      </w:r>
      <w:proofErr w:type="gramEnd"/>
      <w:r>
        <w:t xml:space="preserve"> г. Бердска" в форме электронного документа, и в письменной форме по почтовому адресу, указанному в обращении, поступившем в МБУ "УПР г. Бердска" в письменной форме.</w:t>
      </w:r>
    </w:p>
    <w:p w:rsidR="00D977F9" w:rsidRDefault="00D977F9">
      <w:pPr>
        <w:pStyle w:val="ConsPlusNormal"/>
        <w:spacing w:before="220"/>
        <w:ind w:firstLine="540"/>
        <w:jc w:val="both"/>
      </w:pPr>
      <w:proofErr w:type="gramStart"/>
      <w: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D977F9" w:rsidRDefault="00D977F9">
      <w:pPr>
        <w:pStyle w:val="ConsPlusNormal"/>
        <w:spacing w:before="220"/>
        <w:ind w:firstLine="540"/>
        <w:jc w:val="both"/>
      </w:pPr>
      <w:r>
        <w:t>Ответ на обращение направляется заявителю в течение 30 (тридцати) дней со дня регистрации обращения в МБУ "</w:t>
      </w:r>
      <w:proofErr w:type="gramStart"/>
      <w:r>
        <w:t>УПР</w:t>
      </w:r>
      <w:proofErr w:type="gramEnd"/>
      <w:r>
        <w:t xml:space="preserve"> г. Бердска".</w:t>
      </w:r>
    </w:p>
    <w:p w:rsidR="00D977F9" w:rsidRDefault="00D977F9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Бердска от 15.10.2021 N 3218)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r>
        <w:t>1. Наименование муниципальной услуги: "Выдача разрешений на снос, замену, пересадку, обрезку зеленых насаждений".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Бердска.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МБУ "</w:t>
      </w:r>
      <w:proofErr w:type="gramStart"/>
      <w:r>
        <w:t>УПР</w:t>
      </w:r>
      <w:proofErr w:type="gramEnd"/>
      <w:r>
        <w:t xml:space="preserve"> г. Бердска".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(выдача) заявителю одного из следующих документов: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разрешение на снос, замену, пересадку, обрезку зеленых насаждений (далее - разрешение);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решение об отказе в предоставлении муниципальной услуги с указанием оснований отказа (далее - решение об отказе).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разрешении на снос, замену, пересадку, обрезку зеленых насаждений (далее - заявление).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5. Перечень нормативных правовых актов Российской Федерации, нормативных правовых актов Новосибирской области и муниципальных правовых актов города Бердска,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города Бердска, в ФГИС и на ЕПГУ (www.gosuslugi.ru, www.госуслуги</w:t>
      </w:r>
      <w:proofErr w:type="gramStart"/>
      <w:r>
        <w:t>.р</w:t>
      </w:r>
      <w:proofErr w:type="gramEnd"/>
      <w:r>
        <w:t>ф).</w:t>
      </w:r>
    </w:p>
    <w:p w:rsidR="00D977F9" w:rsidRDefault="00D977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Бердска от 15.10.2021 N 3218)</w:t>
      </w:r>
    </w:p>
    <w:p w:rsidR="00D977F9" w:rsidRDefault="00D977F9">
      <w:pPr>
        <w:pStyle w:val="ConsPlusNormal"/>
        <w:spacing w:before="220"/>
        <w:ind w:firstLine="540"/>
        <w:jc w:val="both"/>
      </w:pPr>
      <w:bookmarkStart w:id="2" w:name="P91"/>
      <w:bookmarkEnd w:id="2"/>
      <w:r>
        <w:t>6. Перечень документов, необходимых для получения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лично в МБУ "</w:t>
      </w:r>
      <w:proofErr w:type="gramStart"/>
      <w:r>
        <w:t>УПР</w:t>
      </w:r>
      <w:proofErr w:type="gramEnd"/>
      <w:r>
        <w:t xml:space="preserve"> г. Бердска" или МФЦ;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направляются почтовым сообщением в учреждение;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электронной форме путем направления запроса посредством личного кабинета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а) </w:t>
      </w:r>
      <w:hyperlink w:anchor="P287">
        <w:r>
          <w:rPr>
            <w:color w:val="0000FF"/>
          </w:rPr>
          <w:t>заявление</w:t>
        </w:r>
      </w:hyperlink>
      <w:r>
        <w:t xml:space="preserve"> (примерная форма приведена в приложении N 1 к административному регламенту);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г) правоустанавливающие документы на указанный заявителем земельный участок (в случае если в отношении земельного участка отсутствуют сведения в Едином государственном реестре недвижимости);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д) документы, подтверждающие статус ответственного лица (в случае если заявитель не является правообладателем);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е)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- физического лица);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ж) 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 если заявителем является ответственное лицо, не обладающее правом собственности на указанный им земельный участок);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з) схема размещения зеленых насаждений, планируемых к сносу, замене, пересадке, обрезке, в границах земельного участка (озелененной территории) с привязкой к существующим зданиям, строениям, сооружениям.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</w:t>
      </w:r>
      <w:r>
        <w:lastRenderedPageBreak/>
        <w:t>указанного лица или его законного представителя на обработку персональных данных указанного лица.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2) Перечень документов и информации, </w:t>
      </w:r>
      <w:proofErr w:type="gramStart"/>
      <w:r>
        <w:t>запрашиваемых</w:t>
      </w:r>
      <w:proofErr w:type="gramEnd"/>
      <w: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либо из Единого государственного реестра индивидуальных предпринимателей (в случае если заявителем является юридическое лицо либо индивидуальный предприниматель) - в Управлении Федеральной налоговой службы по Новосибирской области;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выписка из Единого государственного реестра недвижимости на указанный заявителем земельный участок.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7.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</w:t>
      </w:r>
      <w:hyperlink w:anchor="P91">
        <w:r>
          <w:rPr>
            <w:color w:val="0000FF"/>
          </w:rPr>
          <w:t>пункте 6 раздела II</w:t>
        </w:r>
      </w:hyperlink>
      <w:r>
        <w:t xml:space="preserve"> административного регламента.</w:t>
      </w:r>
    </w:p>
    <w:p w:rsidR="00D977F9" w:rsidRDefault="00D977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Бердска от 15.10.2021 N 3218)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8. Перечень оснований для отказа в приеме документов, необходимых для предоставления муниципальной услуги: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гражданина), не предъявил документ, удостоверяющий его личность;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977F9" w:rsidRDefault="00D977F9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9. Перечень оснований для приостановления или отказа в предоставлении муниципальной услуги: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основания для приостановления предоставления муниципальной услуги отсутствуют.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основаниями для отказа в предоставлении муниципальной услуги являются: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а) отсутствие документов, указанных в </w:t>
      </w:r>
      <w:hyperlink w:anchor="P91">
        <w:r>
          <w:rPr>
            <w:color w:val="0000FF"/>
          </w:rPr>
          <w:t>пункте 6 раздела 2</w:t>
        </w:r>
      </w:hyperlink>
      <w:r>
        <w:t xml:space="preserve"> административного регламента;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представление документов, содержащих недостоверные сведения;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в) несоответствие планируемых сноса, замены, пересадки, обрезки зеленых насаждений требованиям нормативных правовых актов Российской Федерации, Новосибирской области, муниципальных правовых актов города Бердска;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г) невозможность обследования земельного участка (озелененной территории) с целью </w:t>
      </w:r>
      <w:r>
        <w:lastRenderedPageBreak/>
        <w:t>составления акта оценки зеленых насаждений в связи с отсутствием доступа на земельный участок (озелененную территорию);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д) неуплата заявителем суммы восстановительной стоимости зеленых насаждений, в том числе уклонение от получения документа о необходимости внесения ее в бюджет города Бердска, за исключением следующих случаев: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- замены, пересадки зеленых насаждений, которые по своему назначению включают в себя мероприятия по созданию зеленых насаждений взамен заменяемых и не предполагают причинения вреда пересаживаемым зеленым насаждениям;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- сноса и (или) обрезки зеленых насаждений в целях: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реконструкции зеленых насаждений;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соблюдения норм освещенности жилых и нежилых помещений;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обеспечения нормативной видимости технических средств организации дорожного движения, безопасности движения транспорта и пешеходов;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удаления больных, сухостойных и аварийных деревьев, представляющих угрозу жизни и здоровью людей и сохранности имущества;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санитарной обрезки крон деревьев, стрижки живой изгороди, цветников, газонов, скашивания травяного покрова;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предупреждения и ликвидации последствий аварий, катастроф, стихийных бедствий и иных чрезвычайных ситуаций природного и техногенного характера;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прекращения (предотвращения) разрушения корневой системой деревьев фундаментов зданий, строений, сооружений, асфальтовых покрытий тротуаров и проезжей </w:t>
      </w:r>
      <w:proofErr w:type="gramStart"/>
      <w:r>
        <w:t>части</w:t>
      </w:r>
      <w:proofErr w:type="gramEnd"/>
      <w:r>
        <w:t xml:space="preserve"> автомобильных дорог;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устранения нарушений нормативных правовых актов Российской Федерации, Новосибирской области, муниципальных правовых актов города Бердска, содержащих требования к местам размещения (произрастания) зеленых насаждений, их количественным и качественным характеристикам.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10. Предоставление муниципальной услуги является бесплатным для заявителя.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11.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12.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13. Требования к помещениям, в которых предоставляется муниципальная услуга: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</w:t>
      </w:r>
    </w:p>
    <w:p w:rsidR="00D977F9" w:rsidRDefault="00D977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Бердска от 06.07.2022 N 2933)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2) вход в здание оборудуется вывеской, содержащей наименование и место нахождения МБУ "</w:t>
      </w:r>
      <w:proofErr w:type="gramStart"/>
      <w:r>
        <w:t>УПР</w:t>
      </w:r>
      <w:proofErr w:type="gramEnd"/>
      <w:r>
        <w:t xml:space="preserve"> г. Бердска", режим работы.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санитарно-эпидемиологическим правилам и нормативам;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правилам противопожарной безопасности;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стульями (кресельными секциями) и (или) скамьями;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Рабочее место сотрудника учреждения оборудуется персональным компьютером с печатающим устройством. Сотрудник МБУ "</w:t>
      </w:r>
      <w:proofErr w:type="gramStart"/>
      <w:r>
        <w:t>УПР</w:t>
      </w:r>
      <w:proofErr w:type="gramEnd"/>
      <w:r>
        <w:t xml:space="preserve"> г. Бердска" обеспечивается личной и (или) настольной идентификационной карточкой.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учреждения не допускается.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14. Показатели качества и доступности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показатели качества муниципальной услуги: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своевременность и полнота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органа или должностных лиц, сотрудников МБУ "</w:t>
      </w:r>
      <w:proofErr w:type="gramStart"/>
      <w:r>
        <w:t>УПР</w:t>
      </w:r>
      <w:proofErr w:type="gramEnd"/>
      <w:r>
        <w:t xml:space="preserve"> г. Бердска";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показатели доступности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оказание сотрудниками учреждения и МФЦ помощи инвалидам в преодолении барьеров, мешающих получению ими муниципальной услуги наравне с другими лицами;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возможность получения заявителем полной и достоверной информации о порядке </w:t>
      </w:r>
      <w:r>
        <w:lastRenderedPageBreak/>
        <w:t>предоставления муниципальной услуги, в том числе в МФЦ и электронной форме;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на базе МФЦ;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электронной форме.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учреждения не более 2 раз, продолжительность каждого взаимодействия составляет не более 30 минут.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15.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при предоставлении муниципальной услуги в электронной форме заявителю обеспечивается: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запись на прием в учреждение для подачи запроса о предоставлении муниципальной услуги (далее - запрос);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г) прием и регистрация учреждением запроса и документов, необходимых для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д) получение решения об отказе;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е) получение сведений о ходе выполнения запроса;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ж) возможность оценки качества предоставления муниципальной услуги заявителем;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з) досудебное (внесудебное) обжалование решений и действий (бездействия) МБУ "</w:t>
      </w:r>
      <w:proofErr w:type="gramStart"/>
      <w:r>
        <w:t>УПР</w:t>
      </w:r>
      <w:proofErr w:type="gramEnd"/>
      <w:r>
        <w:t xml:space="preserve"> г. Бердска", должностного лица МБУ "УПР г. Бердска" либо сотрудника МБУ "УПР г. Бердска";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возможность оформления запроса в электронной форме посредством ЕПГУ предоставляется только заявителям, зарегистрировавшим личный кабинет на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муниципальной услуги посредством ЕПГУ заявителю необходимо: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из списка муниципальных услуг выбрать соответствующую муниципальную услугу;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в) нажатием кнопки "Получить услугу" инициализировать операцию по заполнению электронной формы заявления;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д) отправить запрос в учреждение.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Заявление, направленное посредством ЕПГУ, по умолчанию подписывается простой электронной подписью;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977F9" w:rsidRDefault="00D977F9">
      <w:pPr>
        <w:pStyle w:val="ConsPlusTitle"/>
        <w:jc w:val="center"/>
      </w:pPr>
      <w:r>
        <w:t>АДМИНИСТРАТИВНЫХ ПРОЦЕДУР, ТРЕБОВАНИЯ К ПОРЯДКУ</w:t>
      </w:r>
    </w:p>
    <w:p w:rsidR="00D977F9" w:rsidRDefault="00D977F9">
      <w:pPr>
        <w:pStyle w:val="ConsPlusTitle"/>
        <w:jc w:val="center"/>
      </w:pPr>
      <w:r>
        <w:t>ИХ ВЫПОЛНЕНИЯ, В ТОМ ЧИСЛЕ ОСОБЕННОСТИ ВЫПОЛНЕНИЯ</w:t>
      </w:r>
    </w:p>
    <w:p w:rsidR="00D977F9" w:rsidRDefault="00D977F9">
      <w:pPr>
        <w:pStyle w:val="ConsPlusTitle"/>
        <w:jc w:val="center"/>
      </w:pPr>
      <w:r>
        <w:t>АДМИНИСТРАТИВНЫХ ПРОЦЕДУР В МНОГОФУНКЦИОНАЛЬНЫХ ЦЕНТРАХ</w:t>
      </w:r>
    </w:p>
    <w:p w:rsidR="00D977F9" w:rsidRDefault="00D977F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r>
        <w:t>1. Предоставление муниципальной услуги состоит из следующей последовательности административных процедур: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рассмотрение документов;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принятие решения и направление заявителю результата предоставления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hyperlink w:anchor="P446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N 2 к административному регламенту.</w:t>
      </w:r>
    </w:p>
    <w:p w:rsidR="00D977F9" w:rsidRDefault="00D977F9">
      <w:pPr>
        <w:pStyle w:val="ConsPlusNormal"/>
        <w:spacing w:before="220"/>
        <w:ind w:firstLine="540"/>
        <w:jc w:val="both"/>
      </w:pPr>
      <w:bookmarkStart w:id="4" w:name="P196"/>
      <w:bookmarkEnd w:id="4"/>
      <w:r>
        <w:t>2. Прием и регистрация документов: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МБУ "</w:t>
      </w:r>
      <w:proofErr w:type="gramStart"/>
      <w:r>
        <w:t>УПР</w:t>
      </w:r>
      <w:proofErr w:type="gramEnd"/>
      <w:r>
        <w:t xml:space="preserve"> г. Бердска".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Сотрудник по приему документов: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а) устанавливает предмет/содержание обращения;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б) проверяет документ, подтверждающий личность лица, подающего заявление;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заявление заполнено в соответствии с требованиями административного регламента;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документы не имеют повреждений, наличие которых не позволяет однозначно истолковать </w:t>
      </w:r>
      <w:r>
        <w:lastRenderedPageBreak/>
        <w:t>их содержание.</w:t>
      </w:r>
    </w:p>
    <w:p w:rsidR="00D977F9" w:rsidRDefault="00D977F9">
      <w:pPr>
        <w:pStyle w:val="ConsPlusNormal"/>
        <w:spacing w:before="220"/>
        <w:ind w:firstLine="540"/>
        <w:jc w:val="both"/>
      </w:pPr>
      <w:proofErr w:type="gramStart"/>
      <w: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"заявление не соответствует положениям </w:t>
      </w:r>
      <w:hyperlink w:anchor="P91">
        <w:r>
          <w:rPr>
            <w:color w:val="0000FF"/>
          </w:rPr>
          <w:t>пункта 6 раздела 2</w:t>
        </w:r>
      </w:hyperlink>
      <w:r>
        <w:t xml:space="preserve"> административного регламента"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D977F9" w:rsidRDefault="00D977F9">
      <w:pPr>
        <w:pStyle w:val="ConsPlusNormal"/>
        <w:spacing w:before="220"/>
        <w:ind w:firstLine="540"/>
        <w:jc w:val="both"/>
      </w:pPr>
      <w: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е) сверяет представленные заявителем копии документов с оригиналами и заверяет их своей подписью;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ж) принимает заявление и документы;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з)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</w:t>
      </w:r>
      <w:hyperlink w:anchor="P220">
        <w:r>
          <w:rPr>
            <w:color w:val="0000FF"/>
          </w:rPr>
          <w:t>подпункта 4</w:t>
        </w:r>
      </w:hyperlink>
      <w:r>
        <w:t xml:space="preserve">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2) в случае представления документов в МФЦ, сотрудник МФЦ осуществляет процедуру приема документов в соответствии с </w:t>
      </w:r>
      <w:hyperlink w:anchor="P196">
        <w:r>
          <w:rPr>
            <w:color w:val="0000FF"/>
          </w:rPr>
          <w:t>пунктом 2 раздела 3</w:t>
        </w:r>
      </w:hyperlink>
      <w: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Сотрудник МБУ "</w:t>
      </w:r>
      <w:proofErr w:type="gramStart"/>
      <w:r>
        <w:t>УПР</w:t>
      </w:r>
      <w:proofErr w:type="gramEnd"/>
      <w:r>
        <w:t xml:space="preserve"> г. Бердска",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МБУ "</w:t>
      </w:r>
      <w:proofErr w:type="gramStart"/>
      <w:r>
        <w:t>УПР</w:t>
      </w:r>
      <w:proofErr w:type="gramEnd"/>
      <w:r>
        <w:t xml:space="preserve"> г. Бердска";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находит в ведомственной системе соответствующее заявление (в случае поступления документов посредством ЕПГУ);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оформляет документы заявителя на бумажном носителе;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осуществляет действия, установленные </w:t>
      </w:r>
      <w:hyperlink w:anchor="P196">
        <w:r>
          <w:rPr>
            <w:color w:val="0000FF"/>
          </w:rPr>
          <w:t>пунктом 2 раздела 3</w:t>
        </w:r>
      </w:hyperlink>
      <w:r>
        <w:t xml:space="preserve"> административного регламента.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Заявление, поступившее в электронной форме с нарушением требований, не рассматривается учреждением. В срок не позднее 10 (десяти)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</w:t>
      </w:r>
      <w:r>
        <w:lastRenderedPageBreak/>
        <w:t>отказе в приеме документов с указанием допущенных нарушений требований, в соответствии с которыми должно быть представлено заявление;</w:t>
      </w:r>
    </w:p>
    <w:p w:rsidR="00D977F9" w:rsidRDefault="00D977F9">
      <w:pPr>
        <w:pStyle w:val="ConsPlusNormal"/>
        <w:spacing w:before="220"/>
        <w:ind w:firstLine="540"/>
        <w:jc w:val="both"/>
      </w:pPr>
      <w:bookmarkStart w:id="5" w:name="P220"/>
      <w:bookmarkEnd w:id="5"/>
      <w:r>
        <w:t>4) срок выполнения административной процедуры по приему и регистрации документов составляет не более 1 (одного) рабочего дня.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3. Формирование и направление межведомственных запросов.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N 210-ФЗ и направляются почтовым сообщением или курьером;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4. Рассмотрение документов.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пакета документов в МБУ "</w:t>
      </w:r>
      <w:proofErr w:type="gramStart"/>
      <w:r>
        <w:t>УПР</w:t>
      </w:r>
      <w:proofErr w:type="gramEnd"/>
      <w:r>
        <w:t xml:space="preserve"> г. Бердска".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Директор МБУ "</w:t>
      </w:r>
      <w:proofErr w:type="gramStart"/>
      <w:r>
        <w:t>УПР</w:t>
      </w:r>
      <w:proofErr w:type="gramEnd"/>
      <w:r>
        <w:t xml:space="preserve"> г. Бердска" назначает ответственного исполнителя по рассмотрению документов (далее - ответственный исполнитель).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ответственный исполнитель в ходе рассмотрения документов: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проверяет поступившее заявление на соответствие требованиям административного регламента;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проверяет наличие полного пакета документов, необходимых для предоставления муниципальной услуги;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проверяет наличие или отсутствие оснований для отказа в предоставлении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Если ответственным исполнителем установлено, что заявление не соответствует требованиям, предусмотренным </w:t>
      </w:r>
      <w:hyperlink w:anchor="P91">
        <w:r>
          <w:rPr>
            <w:color w:val="0000FF"/>
          </w:rPr>
          <w:t>пунктом 6 раздела 2</w:t>
        </w:r>
      </w:hyperlink>
      <w:r>
        <w:t xml:space="preserve">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по результатам рассмотрения и проверки документов ответственный исполнитель совершает одно из следующих действий: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а) осуществляет подготовку проекта разрешения;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б) осуществляет подготовку проекта </w:t>
      </w:r>
      <w:hyperlink w:anchor="P478">
        <w:r>
          <w:rPr>
            <w:color w:val="0000FF"/>
          </w:rPr>
          <w:t>решения</w:t>
        </w:r>
      </w:hyperlink>
      <w:r>
        <w:t xml:space="preserve"> об отказе при наличии хотя бы одного из оснований для отказа в предоставлении муниципальной услуги, указанных в </w:t>
      </w:r>
      <w:hyperlink w:anchor="P115">
        <w:r>
          <w:rPr>
            <w:color w:val="0000FF"/>
          </w:rPr>
          <w:t>пункте 9 раздела 2</w:t>
        </w:r>
      </w:hyperlink>
      <w:r>
        <w:t xml:space="preserve"> административного регламента (образец приведен в приложении N 3 к административному регламенту).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lastRenderedPageBreak/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5. Принятие решения и направление заявителю результата предоставления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поступление Главе города Бердска либо уполномоченному им лицу на подпись согласованного в установленном порядке проекта разрешения или проекта решения об отказе.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Глава города Бердска либо уполномоченное им лицо подписывает проект разрешения или проект решения об отказе.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2)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- в личный кабинет на ЕПГУ.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3) Срок выполнения административной процедуры по подписанию и направлению заявителю результата предоставления муниципальной услуги составляет не более 3 (трех) рабочих дней.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4) Срок устранения допущенных опечаток и описок и внесение соответствующих изменений в документы, являющиеся результатом предоставления муниципальной услуги, составляет 10 (десять) рабочих дней со дня регистрации письменного обращения.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977F9" w:rsidRDefault="00D977F9">
      <w:pPr>
        <w:pStyle w:val="ConsPlusTitle"/>
        <w:jc w:val="center"/>
      </w:pPr>
      <w:r>
        <w:t>АДМИНИСТРАТИВНОГО РЕГЛАМЕНТА</w:t>
      </w:r>
    </w:p>
    <w:p w:rsidR="00D977F9" w:rsidRDefault="00D977F9">
      <w:pPr>
        <w:pStyle w:val="ConsPlusNormal"/>
        <w:jc w:val="center"/>
      </w:pPr>
      <w:proofErr w:type="gramStart"/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Бердска</w:t>
      </w:r>
      <w:proofErr w:type="gramEnd"/>
    </w:p>
    <w:p w:rsidR="00D977F9" w:rsidRDefault="00D977F9">
      <w:pPr>
        <w:pStyle w:val="ConsPlusNormal"/>
        <w:jc w:val="center"/>
      </w:pPr>
      <w:r>
        <w:t>от 15.10.2021 N 3218)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r>
        <w:t>1. Текущий контроль за соблюдением и исполнением сотрудниками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директор МБУ "</w:t>
      </w:r>
      <w:proofErr w:type="gramStart"/>
      <w:r>
        <w:t>УПР</w:t>
      </w:r>
      <w:proofErr w:type="gramEnd"/>
      <w:r>
        <w:t xml:space="preserve"> г. Бердска".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распоряжений администрации города Бердска. Проверки осуществляются с целью выявления и устранения нарушений при предоставлении муниципальной услуги.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Для формирования плана проверок МБУ "</w:t>
      </w:r>
      <w:proofErr w:type="gramStart"/>
      <w:r>
        <w:t>УПР</w:t>
      </w:r>
      <w:proofErr w:type="gramEnd"/>
      <w:r>
        <w:t xml:space="preserve"> г. Бердска" в срок до 15 декабря текущего </w:t>
      </w:r>
      <w:r>
        <w:lastRenderedPageBreak/>
        <w:t>года представляет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города Бердска.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Информация о реализации плана проверок по истечении отчетного года представляется МБУ "</w:t>
      </w:r>
      <w:proofErr w:type="gramStart"/>
      <w:r>
        <w:t>УПР</w:t>
      </w:r>
      <w:proofErr w:type="gramEnd"/>
      <w:r>
        <w:t xml:space="preserve"> г. Бердска" в управление экономического развития администрации в срок до 1 февраля, следующего за отчетным годом.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Заявители могут контролировать исполнение муниципальной услуги посредством контроля размещения информации на официальном сайте МФЦ, а также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</w:t>
      </w:r>
      <w:proofErr w:type="gramEnd"/>
      <w:r>
        <w:t xml:space="preserve"> заявителей при предоставлении муниципальной услуги.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  <w:outlineLvl w:val="1"/>
      </w:pPr>
      <w:bookmarkStart w:id="6" w:name="P260"/>
      <w:bookmarkEnd w:id="6"/>
      <w:r>
        <w:t>V. ДОСУДЕБНЫЙ (ВНЕСУДЕБНЫЙ) ПОРЯДОК ОБЖАЛОВАНИЯ ЗАЯВИТЕЛЕМ</w:t>
      </w:r>
    </w:p>
    <w:p w:rsidR="00D977F9" w:rsidRDefault="00D977F9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D977F9" w:rsidRDefault="00D977F9">
      <w:pPr>
        <w:pStyle w:val="ConsPlusTitle"/>
        <w:jc w:val="center"/>
      </w:pPr>
      <w:r>
        <w:t>МУНИЦИПАЛЬНУЮ УСЛУГУ, МФЦ, ОРГАНИЗАЦИЙ, УКАЗАННЫХ В Ч. 1.1</w:t>
      </w:r>
    </w:p>
    <w:p w:rsidR="00D977F9" w:rsidRDefault="00D977F9">
      <w:pPr>
        <w:pStyle w:val="ConsPlusTitle"/>
        <w:jc w:val="center"/>
      </w:pPr>
      <w:r>
        <w:t xml:space="preserve">СТАТЬИ 16 ФЕДЕРАЛЬНОГО ЗАКОНА N 210-ФЗ, А ТАКЖЕ </w:t>
      </w:r>
      <w:proofErr w:type="gramStart"/>
      <w:r>
        <w:t>ДОЛЖНОСТНЫХ</w:t>
      </w:r>
      <w:proofErr w:type="gramEnd"/>
    </w:p>
    <w:p w:rsidR="00D977F9" w:rsidRDefault="00D977F9">
      <w:pPr>
        <w:pStyle w:val="ConsPlusTitle"/>
        <w:jc w:val="center"/>
      </w:pPr>
      <w:r>
        <w:t>ЛИЦ, МУНИЦИПАЛЬНЫХ СЛУЖАЩИХ, РАБОТНИКОВ АДМИНИСТРАЦИИ</w:t>
      </w:r>
    </w:p>
    <w:p w:rsidR="00D977F9" w:rsidRDefault="00D977F9">
      <w:pPr>
        <w:pStyle w:val="ConsPlusNormal"/>
        <w:jc w:val="center"/>
      </w:pPr>
      <w:proofErr w:type="gramStart"/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Бердска</w:t>
      </w:r>
      <w:proofErr w:type="gramEnd"/>
    </w:p>
    <w:p w:rsidR="00D977F9" w:rsidRDefault="00D977F9">
      <w:pPr>
        <w:pStyle w:val="ConsPlusNormal"/>
        <w:jc w:val="center"/>
      </w:pPr>
      <w:r>
        <w:t>от 06.07.2022 N 2933)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  <w:r>
        <w:t>1. Заявитель вправе обжаловать решения и действия (бездействие) администрации, МФЦ, организаций, указанных в части 1.1 статьи 16 Федерального закона N 210-ФЗ, а также их должностных лиц, муниципальных служащих,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N 210-ФЗ.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2. Жалоба на действия (бездействие) администрации, должностных лиц, муниципальных служащих, работников администрации подается Главе города Бердска.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3. Жалоба на решения и действия (бездействие) работника МФЦ подается руководителю этого многофункционального центра.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4. Жалобы на решения и действия (бездействие) МФЦ подаются учредителю МФЦ или должностному лицу, уполномоченному нормативно-правовым актом Новосибирской области.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5. Жалобы на решения и действия (бездействие) организаций, указанных в части 1.1 статьи 16 Федерального закона N 210-ФЗ, их работников подаются в порядке, установленном Федеральным законом N 210-ФЗ.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>6. Информирование заявителей о порядке подачи и рассмотрения жалобы, в том числе с использованием ЕПГУ,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ЕПГУ, а также в устной и письменной форме по запросам заявителей в ходе предоставления муниципальной услуги администрацией.</w:t>
      </w:r>
    </w:p>
    <w:p w:rsidR="00D977F9" w:rsidRDefault="00D977F9">
      <w:pPr>
        <w:pStyle w:val="ConsPlusNormal"/>
        <w:spacing w:before="220"/>
        <w:ind w:firstLine="540"/>
        <w:jc w:val="both"/>
      </w:pPr>
      <w:r>
        <w:t xml:space="preserve">7. Порядок досудебного (внесудебного) обжалования заявителем решений и действий </w:t>
      </w:r>
      <w:r>
        <w:lastRenderedPageBreak/>
        <w:t>(бездействия) администрации, МФЦ, организаций, указанных в части 1.1 статьи 16 Федерального закона N 210-ФЗ, а также их должностных лиц, муниципальных служащих, работников регулируется Федеральным законом N 210-ФЗ.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right"/>
        <w:outlineLvl w:val="1"/>
      </w:pPr>
      <w:r>
        <w:t>Приложение N 1</w:t>
      </w:r>
    </w:p>
    <w:p w:rsidR="00D977F9" w:rsidRDefault="00D977F9">
      <w:pPr>
        <w:pStyle w:val="ConsPlusNormal"/>
        <w:jc w:val="right"/>
      </w:pPr>
      <w:r>
        <w:t>к административному регламенту</w:t>
      </w:r>
    </w:p>
    <w:p w:rsidR="00D977F9" w:rsidRDefault="00D977F9">
      <w:pPr>
        <w:pStyle w:val="ConsPlusNormal"/>
        <w:jc w:val="right"/>
      </w:pPr>
      <w:r>
        <w:t>предоставления муниципальной услуги</w:t>
      </w:r>
    </w:p>
    <w:p w:rsidR="00D977F9" w:rsidRDefault="00D977F9">
      <w:pPr>
        <w:pStyle w:val="ConsPlusNormal"/>
        <w:jc w:val="right"/>
      </w:pPr>
      <w:r>
        <w:t>"Выдача разрешения на снос,</w:t>
      </w:r>
    </w:p>
    <w:p w:rsidR="00D977F9" w:rsidRDefault="00D977F9">
      <w:pPr>
        <w:pStyle w:val="ConsPlusNormal"/>
        <w:jc w:val="right"/>
      </w:pPr>
      <w:r>
        <w:t>замену, пересадку, обрезку</w:t>
      </w:r>
    </w:p>
    <w:p w:rsidR="00D977F9" w:rsidRDefault="00D977F9">
      <w:pPr>
        <w:pStyle w:val="ConsPlusNormal"/>
        <w:jc w:val="right"/>
      </w:pPr>
      <w:r>
        <w:t>зеленых насаждений"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center"/>
      </w:pPr>
      <w:bookmarkStart w:id="7" w:name="P287"/>
      <w:bookmarkEnd w:id="7"/>
      <w:r>
        <w:t>ПРИМЕРНАЯ ФОРМА ЗАЯВЛЕНИЯ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nformat"/>
        <w:jc w:val="both"/>
      </w:pPr>
      <w:r>
        <w:t xml:space="preserve">               Главе города Бердска 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(последнее - при наличии)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 гражданина или наименование юридического лица)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</w:t>
      </w:r>
      <w:proofErr w:type="gramStart"/>
      <w:r>
        <w:t>(реквизиты документа, удостоверяющего личность гражданина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или государственный регистрационный номер записи о</w:t>
      </w:r>
    </w:p>
    <w:p w:rsidR="00D977F9" w:rsidRDefault="00D977F9">
      <w:pPr>
        <w:pStyle w:val="ConsPlusNonformat"/>
        <w:jc w:val="both"/>
      </w:pPr>
      <w:r>
        <w:t xml:space="preserve">                  государственной регистрации юридического лица в </w:t>
      </w:r>
      <w:proofErr w:type="gramStart"/>
      <w:r>
        <w:t>едином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государственном реестре юридических лиц, </w:t>
      </w:r>
      <w:proofErr w:type="gramStart"/>
      <w:r>
        <w:t>идентификационный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номер налогоплательщика, за исключением случаев, если</w:t>
      </w:r>
    </w:p>
    <w:p w:rsidR="00D977F9" w:rsidRDefault="00D977F9">
      <w:pPr>
        <w:pStyle w:val="ConsPlusNonformat"/>
        <w:jc w:val="both"/>
      </w:pPr>
      <w:r>
        <w:t xml:space="preserve">                     заявителем является иностранное юридическое лицо)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</w:t>
      </w:r>
      <w:proofErr w:type="gramStart"/>
      <w:r>
        <w:t>(указать, в интересах кого действует уполномоченный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     представитель, в случае подачи заявления</w:t>
      </w:r>
    </w:p>
    <w:p w:rsidR="00D977F9" w:rsidRDefault="00D977F9">
      <w:pPr>
        <w:pStyle w:val="ConsPlusNonformat"/>
        <w:jc w:val="both"/>
      </w:pPr>
      <w:r>
        <w:t xml:space="preserve">                              уполномоченным представителем)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    </w:t>
      </w:r>
      <w:proofErr w:type="gramStart"/>
      <w:r>
        <w:t>(почтовый адрес и (или) адрес электронной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          почты для связи с заявителем)</w:t>
      </w:r>
    </w:p>
    <w:p w:rsidR="00D977F9" w:rsidRDefault="00D977F9">
      <w:pPr>
        <w:pStyle w:val="ConsPlusNonformat"/>
        <w:jc w:val="both"/>
      </w:pPr>
      <w:r>
        <w:t xml:space="preserve">               телефон: ___________________.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 xml:space="preserve">                                 ЗАЯВЛЕНИЕ</w:t>
      </w:r>
    </w:p>
    <w:p w:rsidR="00D977F9" w:rsidRDefault="00D977F9">
      <w:pPr>
        <w:pStyle w:val="ConsPlusNonformat"/>
        <w:jc w:val="both"/>
      </w:pPr>
      <w:r>
        <w:t xml:space="preserve">                 на получение разрешения на снос, замену,</w:t>
      </w:r>
    </w:p>
    <w:p w:rsidR="00D977F9" w:rsidRDefault="00D977F9">
      <w:pPr>
        <w:pStyle w:val="ConsPlusNonformat"/>
        <w:jc w:val="both"/>
      </w:pPr>
      <w:r>
        <w:t xml:space="preserve">                   пересадку, обрезку зеленых насаждений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 xml:space="preserve">Прошу выдать разрешение на проведение работ </w:t>
      </w:r>
      <w:proofErr w:type="gramStart"/>
      <w:r>
        <w:t>для</w:t>
      </w:r>
      <w:proofErr w:type="gramEnd"/>
      <w:r>
        <w:t xml:space="preserve"> 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     (указывается вид работ)</w:t>
      </w:r>
    </w:p>
    <w:p w:rsidR="00D977F9" w:rsidRDefault="00D977F9">
      <w:pPr>
        <w:pStyle w:val="ConsPlusNonformat"/>
        <w:jc w:val="both"/>
      </w:pPr>
      <w:r>
        <w:t>по адресу: ________________________________________________________________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</w:t>
      </w:r>
      <w:proofErr w:type="gramStart"/>
      <w:r>
        <w:t>(указать район проведения работ, наименование улицы,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      ориентиры места проведения работ)</w:t>
      </w:r>
    </w:p>
    <w:p w:rsidR="00D977F9" w:rsidRDefault="00D977F9">
      <w:pPr>
        <w:pStyle w:val="ConsPlusNonformat"/>
        <w:jc w:val="both"/>
      </w:pPr>
      <w:r>
        <w:t>участок проведения работ 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              (указывается земельный участок)</w:t>
      </w:r>
    </w:p>
    <w:p w:rsidR="00D977F9" w:rsidRDefault="00D977F9">
      <w:pPr>
        <w:pStyle w:val="ConsPlusNonformat"/>
        <w:jc w:val="both"/>
      </w:pPr>
      <w:r>
        <w:t>1. Информация о заявителе:</w:t>
      </w:r>
    </w:p>
    <w:p w:rsidR="00D977F9" w:rsidRDefault="00D977F9">
      <w:pPr>
        <w:pStyle w:val="ConsPlusNonformat"/>
        <w:jc w:val="both"/>
      </w:pPr>
      <w:r>
        <w:t>Банковские реквизиты ______________________________________________________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Юридический   адрес   _________________________________  фактический  адрес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Должность, Ф.И.О. руководителя: __________________________________________.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>2.  Информация  о  лице,  привлеченном  для  выполнения  функций заказчика</w:t>
      </w:r>
      <w:proofErr w:type="gramStart"/>
      <w:r>
        <w:t>:</w:t>
      </w:r>
      <w:proofErr w:type="gramEnd"/>
    </w:p>
    <w:p w:rsidR="00D977F9" w:rsidRDefault="00D977F9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 xml:space="preserve">     (наименование организации/Ф.И.О. индивидуального предпринимателя)</w:t>
      </w:r>
    </w:p>
    <w:p w:rsidR="00D977F9" w:rsidRDefault="00D977F9">
      <w:pPr>
        <w:pStyle w:val="ConsPlusNonformat"/>
        <w:jc w:val="both"/>
      </w:pPr>
      <w:r>
        <w:t>Банковские реквизиты ______________________________________________________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Юридический адрес _______________________________________ фактический адрес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Электронный адрес ________________________________________ номера телефонов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Должность, Ф.И.О. руководителя: __________________________________________.</w:t>
      </w:r>
    </w:p>
    <w:p w:rsidR="00D977F9" w:rsidRDefault="00D977F9">
      <w:pPr>
        <w:pStyle w:val="ConsPlusNonformat"/>
        <w:jc w:val="both"/>
      </w:pPr>
      <w:r>
        <w:t>Список ответственных лиц: Ф.И.О., должность, рабочий телефон 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3.    Информация    о    лице,    привлеченном    для    выполнения   работ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организации/Ф.И.О. гражданина,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D977F9" w:rsidRDefault="00D977F9">
      <w:pPr>
        <w:pStyle w:val="ConsPlusNonformat"/>
        <w:jc w:val="both"/>
      </w:pPr>
      <w:r>
        <w:t>Банковские реквизиты ______________________________________________________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Юридический адрес _______________________________________ фактический адрес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Электронный адрес ________________________________________ номера телефонов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Должность,  Ф.И.О.  руководителя: ________________________________________.</w:t>
      </w:r>
    </w:p>
    <w:p w:rsidR="00D977F9" w:rsidRDefault="00D977F9">
      <w:pPr>
        <w:pStyle w:val="ConsPlusNonformat"/>
        <w:jc w:val="both"/>
      </w:pPr>
      <w:r>
        <w:t>Список ответственных лиц: Ф.И.О., должность, рабочий телефон 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4.  Информация  о лице, привлеченном для выполнения работ по восстановлению</w:t>
      </w:r>
    </w:p>
    <w:p w:rsidR="00D977F9" w:rsidRDefault="00D977F9">
      <w:pPr>
        <w:pStyle w:val="ConsPlusNonformat"/>
        <w:jc w:val="both"/>
      </w:pPr>
      <w:r>
        <w:t>благоустройства: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организации/Ф.И.О. гражданина,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D977F9" w:rsidRDefault="00D977F9">
      <w:pPr>
        <w:pStyle w:val="ConsPlusNonformat"/>
        <w:jc w:val="both"/>
      </w:pPr>
      <w:r>
        <w:t>Банковские реквизиты ______________________________________________________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Юридический адрес _______________________________________ фактический адрес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Электронный адрес ________________________________________ номера телефонов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  <w:r>
        <w:t>Должность, Ф.И.О. руководителя: __________________________________________.</w:t>
      </w:r>
    </w:p>
    <w:p w:rsidR="00D977F9" w:rsidRDefault="00D977F9">
      <w:pPr>
        <w:pStyle w:val="ConsPlusNonformat"/>
        <w:jc w:val="both"/>
      </w:pPr>
      <w:r>
        <w:t>Список ответственных лиц: Ф.И.О., должность, рабочий телефон 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proofErr w:type="gramStart"/>
      <w:r>
        <w:t>Срок  проведения  работ  (включая  монтажные  работы  и  работы  по полному</w:t>
      </w:r>
      <w:proofErr w:type="gramEnd"/>
    </w:p>
    <w:p w:rsidR="00D977F9" w:rsidRDefault="00D977F9">
      <w:pPr>
        <w:pStyle w:val="ConsPlusNonformat"/>
        <w:jc w:val="both"/>
      </w:pPr>
      <w:r>
        <w:t>восстановлению благоустройства):</w:t>
      </w:r>
    </w:p>
    <w:p w:rsidR="00D977F9" w:rsidRDefault="00D977F9">
      <w:pPr>
        <w:pStyle w:val="ConsPlusNonformat"/>
        <w:jc w:val="both"/>
      </w:pPr>
      <w:r>
        <w:t>с "___" __________ 20___ г. по "___" __________ 20___ г.</w:t>
      </w:r>
    </w:p>
    <w:p w:rsidR="00D977F9" w:rsidRDefault="00D977F9">
      <w:pPr>
        <w:pStyle w:val="ConsPlusNonformat"/>
        <w:jc w:val="both"/>
      </w:pPr>
      <w:proofErr w:type="gramStart"/>
      <w:r>
        <w:t>Срок  проведения  работ  по первичному восстановлению благоустройства (срок</w:t>
      </w:r>
      <w:proofErr w:type="gramEnd"/>
    </w:p>
    <w:p w:rsidR="00D977F9" w:rsidRDefault="00D977F9">
      <w:pPr>
        <w:pStyle w:val="ConsPlusNonformat"/>
        <w:jc w:val="both"/>
      </w:pPr>
      <w:r>
        <w:t xml:space="preserve">указывается   при  невозможности  проведения  полного  благоустройства  </w:t>
      </w:r>
      <w:proofErr w:type="gramStart"/>
      <w:r>
        <w:t>при</w:t>
      </w:r>
      <w:proofErr w:type="gramEnd"/>
    </w:p>
    <w:p w:rsidR="00D977F9" w:rsidRDefault="00D977F9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работ в период с 15 октября по 1 мая):</w:t>
      </w:r>
    </w:p>
    <w:p w:rsidR="00D977F9" w:rsidRDefault="00D977F9">
      <w:pPr>
        <w:pStyle w:val="ConsPlusNonformat"/>
        <w:jc w:val="both"/>
      </w:pPr>
      <w:r>
        <w:t>с "___" __________ 20___ г. по "___" __________ 20___ г.</w:t>
      </w:r>
    </w:p>
    <w:p w:rsidR="00D977F9" w:rsidRDefault="00D977F9">
      <w:pPr>
        <w:pStyle w:val="ConsPlusNonformat"/>
        <w:jc w:val="both"/>
      </w:pPr>
      <w:r>
        <w:t>Информация  об  объеме  финансирования,  наличии  механизмов  и  материалов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__________________________________________________________________________.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 xml:space="preserve">    Прошу  уведомить  о  получении  заявления  о  предоставлении земельного</w:t>
      </w:r>
    </w:p>
    <w:p w:rsidR="00D977F9" w:rsidRDefault="00D977F9">
      <w:pPr>
        <w:pStyle w:val="ConsPlusNonformat"/>
        <w:jc w:val="both"/>
      </w:pPr>
      <w:r>
        <w:t>участка, о результате предоставления муниципальной услуги: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по телефону;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сообщением на  электронную почту;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в    личный    кабинет    ФГИС   "Единый   портал   </w:t>
      </w:r>
      <w:proofErr w:type="gramStart"/>
      <w:r>
        <w:t>государственных</w:t>
      </w:r>
      <w:proofErr w:type="gramEnd"/>
    </w:p>
    <w:p w:rsidR="00D977F9" w:rsidRDefault="00D977F9">
      <w:pPr>
        <w:pStyle w:val="ConsPlusNonformat"/>
        <w:jc w:val="both"/>
      </w:pPr>
      <w:r>
        <w:t>и  муниципальных  услуг  (функций)";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почтовым сообщением.</w:t>
      </w:r>
    </w:p>
    <w:p w:rsidR="00D977F9" w:rsidRDefault="00D977F9">
      <w:pPr>
        <w:pStyle w:val="ConsPlusNonformat"/>
        <w:jc w:val="both"/>
      </w:pPr>
      <w:r>
        <w:t xml:space="preserve">    В  случае  принятия  решения  о предоставлении земельного участка прошу</w:t>
      </w:r>
    </w:p>
    <w:p w:rsidR="00D977F9" w:rsidRDefault="00D977F9">
      <w:pPr>
        <w:pStyle w:val="ConsPlusNonformat"/>
        <w:jc w:val="both"/>
      </w:pPr>
      <w:r>
        <w:t>приказ:</w:t>
      </w:r>
    </w:p>
    <w:p w:rsidR="00D977F9" w:rsidRDefault="00D977F9">
      <w:pPr>
        <w:pStyle w:val="ConsPlusNonformat"/>
        <w:jc w:val="both"/>
      </w:pPr>
      <w:r>
        <w:lastRenderedPageBreak/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выдать в МБУ "</w:t>
      </w:r>
      <w:proofErr w:type="gramStart"/>
      <w:r>
        <w:t>УПР</w:t>
      </w:r>
      <w:proofErr w:type="gramEnd"/>
      <w:r>
        <w:t xml:space="preserve"> г. Бердска";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</w:t>
      </w:r>
      <w:proofErr w:type="gramStart"/>
      <w:r>
        <w:t>└─┘ выдать  в  филиале  ГАУ НСО "МФЦ" (указывается в случае направления</w:t>
      </w:r>
      <w:proofErr w:type="gramEnd"/>
    </w:p>
    <w:p w:rsidR="00D977F9" w:rsidRDefault="00D977F9">
      <w:pPr>
        <w:pStyle w:val="ConsPlusNonformat"/>
        <w:jc w:val="both"/>
      </w:pPr>
      <w:r>
        <w:t xml:space="preserve">    заявления  посредством  МФЦ);</w:t>
      </w:r>
    </w:p>
    <w:p w:rsidR="00D977F9" w:rsidRDefault="00D977F9">
      <w:pPr>
        <w:pStyle w:val="ConsPlusNonformat"/>
        <w:jc w:val="both"/>
      </w:pPr>
      <w:r>
        <w:t xml:space="preserve">    ┌─┐</w:t>
      </w:r>
    </w:p>
    <w:p w:rsidR="00D977F9" w:rsidRDefault="00D977F9">
      <w:pPr>
        <w:pStyle w:val="ConsPlusNonformat"/>
        <w:jc w:val="both"/>
      </w:pPr>
      <w:r>
        <w:t xml:space="preserve">    └─┘ направить почтовым сообщением.</w:t>
      </w:r>
    </w:p>
    <w:p w:rsidR="00D977F9" w:rsidRDefault="00D977F9">
      <w:pPr>
        <w:pStyle w:val="ConsPlusNonformat"/>
        <w:jc w:val="both"/>
      </w:pPr>
      <w:r>
        <w:t xml:space="preserve">    </w:t>
      </w:r>
      <w:proofErr w:type="gramStart"/>
      <w:r>
        <w:t>К  заявлению  прилагаются  следующие  документы (заполняется по желанию</w:t>
      </w:r>
      <w:proofErr w:type="gramEnd"/>
    </w:p>
    <w:p w:rsidR="00D977F9" w:rsidRDefault="00D977F9">
      <w:pPr>
        <w:pStyle w:val="ConsPlusNonformat"/>
        <w:jc w:val="both"/>
      </w:pPr>
      <w:r>
        <w:t>заявителя):</w:t>
      </w:r>
    </w:p>
    <w:p w:rsidR="00D977F9" w:rsidRDefault="00D977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1134"/>
        <w:gridCol w:w="1134"/>
      </w:tblGrid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  <w:jc w:val="center"/>
            </w:pPr>
            <w:r>
              <w:t>Кол-во экз.</w:t>
            </w: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</w:tr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</w:tr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</w:tr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</w:tr>
      <w:tr w:rsidR="00D977F9">
        <w:tc>
          <w:tcPr>
            <w:tcW w:w="567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977F9" w:rsidRDefault="00D977F9">
            <w:pPr>
              <w:pStyle w:val="ConsPlusNormal"/>
            </w:pPr>
          </w:p>
        </w:tc>
      </w:tr>
    </w:tbl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nformat"/>
        <w:jc w:val="both"/>
      </w:pPr>
      <w:r>
        <w:t>"___" __________ 20___ г.    _________   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        (подпись)        (фамилия, имя, отчество)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right"/>
        <w:outlineLvl w:val="1"/>
      </w:pPr>
      <w:r>
        <w:t>Приложение N 2</w:t>
      </w:r>
    </w:p>
    <w:p w:rsidR="00D977F9" w:rsidRDefault="00D977F9">
      <w:pPr>
        <w:pStyle w:val="ConsPlusNormal"/>
        <w:jc w:val="right"/>
      </w:pPr>
      <w:r>
        <w:t>к административному регламенту</w:t>
      </w:r>
    </w:p>
    <w:p w:rsidR="00D977F9" w:rsidRDefault="00D977F9">
      <w:pPr>
        <w:pStyle w:val="ConsPlusNormal"/>
        <w:jc w:val="right"/>
      </w:pPr>
      <w:r>
        <w:t>предоставления муниципальной услуги</w:t>
      </w:r>
    </w:p>
    <w:p w:rsidR="00D977F9" w:rsidRDefault="00D977F9">
      <w:pPr>
        <w:pStyle w:val="ConsPlusNormal"/>
        <w:jc w:val="right"/>
      </w:pPr>
      <w:r>
        <w:t>"Выдача разрешения на снос,</w:t>
      </w:r>
    </w:p>
    <w:p w:rsidR="00D977F9" w:rsidRDefault="00D977F9">
      <w:pPr>
        <w:pStyle w:val="ConsPlusNormal"/>
        <w:jc w:val="right"/>
      </w:pPr>
      <w:r>
        <w:t>замену, пересадку, обрезку</w:t>
      </w:r>
    </w:p>
    <w:p w:rsidR="00D977F9" w:rsidRDefault="00D977F9">
      <w:pPr>
        <w:pStyle w:val="ConsPlusNormal"/>
        <w:jc w:val="right"/>
      </w:pPr>
      <w:r>
        <w:t>зеленых насаждений"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Title"/>
        <w:jc w:val="center"/>
      </w:pPr>
      <w:bookmarkStart w:id="8" w:name="P446"/>
      <w:bookmarkEnd w:id="8"/>
      <w:r>
        <w:t>БЛОК-СХЕМА</w:t>
      </w:r>
    </w:p>
    <w:p w:rsidR="00D977F9" w:rsidRDefault="00D977F9">
      <w:pPr>
        <w:pStyle w:val="ConsPlusTitle"/>
        <w:jc w:val="center"/>
      </w:pPr>
      <w:r>
        <w:t>предоставления муниципальной услуги</w:t>
      </w:r>
    </w:p>
    <w:p w:rsidR="00D977F9" w:rsidRDefault="00D977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977F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77F9" w:rsidRDefault="00D977F9">
            <w:pPr>
              <w:pStyle w:val="ConsPlusNormal"/>
              <w:jc w:val="center"/>
            </w:pPr>
            <w:r>
              <w:t>Прием и регистрация документов</w:t>
            </w:r>
          </w:p>
        </w:tc>
      </w:tr>
      <w:tr w:rsidR="00D977F9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977F9" w:rsidRDefault="00D977F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F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77F9" w:rsidRDefault="00D977F9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D977F9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977F9" w:rsidRDefault="00D977F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F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77F9" w:rsidRDefault="00D977F9">
            <w:pPr>
              <w:pStyle w:val="ConsPlusNormal"/>
              <w:jc w:val="center"/>
            </w:pPr>
            <w:r>
              <w:t>Рассмотрение документов</w:t>
            </w:r>
          </w:p>
        </w:tc>
      </w:tr>
      <w:tr w:rsidR="00D977F9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977F9" w:rsidRDefault="00D977F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F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977F9" w:rsidRDefault="00D977F9">
            <w:pPr>
              <w:pStyle w:val="ConsPlusNormal"/>
              <w:jc w:val="center"/>
            </w:pPr>
            <w:r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right"/>
        <w:outlineLvl w:val="1"/>
      </w:pPr>
      <w:r>
        <w:t>Приложение N 3</w:t>
      </w:r>
    </w:p>
    <w:p w:rsidR="00D977F9" w:rsidRDefault="00D977F9">
      <w:pPr>
        <w:pStyle w:val="ConsPlusNormal"/>
        <w:jc w:val="right"/>
      </w:pPr>
      <w:r>
        <w:t>к административному регламенту</w:t>
      </w:r>
    </w:p>
    <w:p w:rsidR="00D977F9" w:rsidRDefault="00D977F9">
      <w:pPr>
        <w:pStyle w:val="ConsPlusNormal"/>
        <w:jc w:val="right"/>
      </w:pPr>
      <w:r>
        <w:t>предоставления муниципальной услуги</w:t>
      </w:r>
    </w:p>
    <w:p w:rsidR="00D977F9" w:rsidRDefault="00D977F9">
      <w:pPr>
        <w:pStyle w:val="ConsPlusNormal"/>
        <w:jc w:val="right"/>
      </w:pPr>
      <w:r>
        <w:t>"Выдача разрешения на снос,</w:t>
      </w:r>
    </w:p>
    <w:p w:rsidR="00D977F9" w:rsidRDefault="00D977F9">
      <w:pPr>
        <w:pStyle w:val="ConsPlusNormal"/>
        <w:jc w:val="right"/>
      </w:pPr>
      <w:r>
        <w:t>замену, пересадку, обрезку</w:t>
      </w:r>
    </w:p>
    <w:p w:rsidR="00D977F9" w:rsidRDefault="00D977F9">
      <w:pPr>
        <w:pStyle w:val="ConsPlusNormal"/>
        <w:jc w:val="right"/>
      </w:pPr>
      <w:r>
        <w:t>зеленых насаждений"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jc w:val="center"/>
      </w:pPr>
      <w:r>
        <w:t>Образец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nformat"/>
        <w:jc w:val="both"/>
      </w:pPr>
      <w:r>
        <w:t>Бланк                               _______________________________________</w:t>
      </w:r>
    </w:p>
    <w:p w:rsidR="00D977F9" w:rsidRDefault="00D977F9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заявителя -</w:t>
      </w:r>
      <w:proofErr w:type="gramEnd"/>
    </w:p>
    <w:p w:rsidR="00D977F9" w:rsidRDefault="00D977F9">
      <w:pPr>
        <w:pStyle w:val="ConsPlusNonformat"/>
        <w:jc w:val="both"/>
      </w:pPr>
      <w:r>
        <w:t xml:space="preserve">                                    гражданина или наименование заявителя -</w:t>
      </w:r>
    </w:p>
    <w:p w:rsidR="00D977F9" w:rsidRDefault="00D977F9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977F9" w:rsidRDefault="00D977F9">
      <w:pPr>
        <w:pStyle w:val="ConsPlusNonformat"/>
        <w:jc w:val="both"/>
      </w:pPr>
      <w:r>
        <w:t>Дата, исходящий номер                     (почтовый адрес заявителя)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bookmarkStart w:id="9" w:name="P478"/>
      <w:bookmarkEnd w:id="9"/>
      <w:r>
        <w:t xml:space="preserve">          Решение об отказе в предоставлении муниципальной услуги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 xml:space="preserve">    По  результатам рассмотрения документов, необходимых для предоставления</w:t>
      </w:r>
    </w:p>
    <w:p w:rsidR="00D977F9" w:rsidRDefault="00D977F9">
      <w:pPr>
        <w:pStyle w:val="ConsPlusNonformat"/>
        <w:jc w:val="both"/>
      </w:pPr>
      <w:r>
        <w:t>муниципальной услуги "Выдача разрешения на снос, замену, пересадку, обрезку</w:t>
      </w:r>
    </w:p>
    <w:p w:rsidR="00D977F9" w:rsidRDefault="00D977F9">
      <w:pPr>
        <w:pStyle w:val="ConsPlusNonformat"/>
        <w:jc w:val="both"/>
      </w:pPr>
      <w:r>
        <w:t>зеленых   насаждений",   принято   решение   об   отказе  в  предоставлении</w:t>
      </w:r>
    </w:p>
    <w:p w:rsidR="00D977F9" w:rsidRDefault="00D977F9">
      <w:pPr>
        <w:pStyle w:val="ConsPlusNonformat"/>
        <w:jc w:val="both"/>
      </w:pPr>
      <w:r>
        <w:t>муниципальной услуги по следующим основаниям:</w:t>
      </w:r>
    </w:p>
    <w:p w:rsidR="00D977F9" w:rsidRDefault="00D977F9">
      <w:pPr>
        <w:pStyle w:val="ConsPlusNonformat"/>
        <w:jc w:val="both"/>
      </w:pPr>
      <w:r>
        <w:t>___________________________________________________________________________</w:t>
      </w:r>
    </w:p>
    <w:p w:rsidR="00D977F9" w:rsidRDefault="00D977F9">
      <w:pPr>
        <w:pStyle w:val="ConsPlusNonformat"/>
        <w:jc w:val="both"/>
      </w:pPr>
      <w:r>
        <w:t xml:space="preserve">   </w:t>
      </w:r>
      <w:proofErr w:type="gramStart"/>
      <w:r>
        <w:t xml:space="preserve">(указываются основания для отказа, установленные </w:t>
      </w:r>
      <w:hyperlink w:anchor="P115">
        <w:r>
          <w:rPr>
            <w:color w:val="0000FF"/>
          </w:rPr>
          <w:t>пунктом 9 раздела 2</w:t>
        </w:r>
      </w:hyperlink>
      <w:proofErr w:type="gramEnd"/>
    </w:p>
    <w:p w:rsidR="00D977F9" w:rsidRDefault="00D977F9">
      <w:pPr>
        <w:pStyle w:val="ConsPlusNonformat"/>
        <w:jc w:val="both"/>
      </w:pPr>
      <w:r>
        <w:t xml:space="preserve">     административного регламента предоставления муниципальной услуги)</w:t>
      </w:r>
    </w:p>
    <w:p w:rsidR="00D977F9" w:rsidRDefault="00D977F9">
      <w:pPr>
        <w:pStyle w:val="ConsPlusNonformat"/>
        <w:jc w:val="both"/>
      </w:pPr>
      <w:r>
        <w:t xml:space="preserve">    Данное  решение  может  быть  обжаловано путем подачи жалобы в порядке,</w:t>
      </w:r>
    </w:p>
    <w:p w:rsidR="00D977F9" w:rsidRDefault="00D977F9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 </w:t>
      </w:r>
      <w:hyperlink w:anchor="P260">
        <w:r>
          <w:rPr>
            <w:color w:val="0000FF"/>
          </w:rPr>
          <w:t>разделом   V</w:t>
        </w:r>
      </w:hyperlink>
      <w:r>
        <w:t xml:space="preserve">  административного  регламента  предоставления</w:t>
      </w:r>
    </w:p>
    <w:p w:rsidR="00D977F9" w:rsidRDefault="00D977F9">
      <w:pPr>
        <w:pStyle w:val="ConsPlusNonformat"/>
        <w:jc w:val="both"/>
      </w:pPr>
      <w:r>
        <w:t xml:space="preserve">муниципальной  услуги, и (или) заявления в судебные органы в соответствии </w:t>
      </w:r>
      <w:proofErr w:type="gramStart"/>
      <w:r>
        <w:t>с</w:t>
      </w:r>
      <w:proofErr w:type="gramEnd"/>
    </w:p>
    <w:p w:rsidR="00D977F9" w:rsidRDefault="00D977F9">
      <w:pPr>
        <w:pStyle w:val="ConsPlusNonformat"/>
        <w:jc w:val="both"/>
      </w:pPr>
      <w:r>
        <w:t>нормами процессуального законодательства.</w:t>
      </w:r>
    </w:p>
    <w:p w:rsidR="00D977F9" w:rsidRDefault="00D977F9">
      <w:pPr>
        <w:pStyle w:val="ConsPlusNonformat"/>
        <w:jc w:val="both"/>
      </w:pPr>
    </w:p>
    <w:p w:rsidR="00D977F9" w:rsidRDefault="00D977F9">
      <w:pPr>
        <w:pStyle w:val="ConsPlusNonformat"/>
        <w:jc w:val="both"/>
      </w:pPr>
      <w:r>
        <w:t>Глава города Бердска                                        _______________</w:t>
      </w:r>
    </w:p>
    <w:p w:rsidR="00D977F9" w:rsidRDefault="00D977F9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ind w:firstLine="540"/>
        <w:jc w:val="both"/>
      </w:pPr>
    </w:p>
    <w:p w:rsidR="00D977F9" w:rsidRDefault="00D977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D977F9"/>
    <w:sectPr w:rsidR="00860B14" w:rsidSect="00D8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9"/>
    <w:rsid w:val="00B255C0"/>
    <w:rsid w:val="00BB100A"/>
    <w:rsid w:val="00D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7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7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7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77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7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7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06EA85ED5D096D0250EA3BEC946131848BE5D9964FC5F9EC881A308FFA2E284B4696DB2E4A91644C79B8B49V1jDC" TargetMode="External"/><Relationship Id="rId13" Type="http://schemas.openxmlformats.org/officeDocument/2006/relationships/hyperlink" Target="consultantplus://offline/ref=E5D06EA85ED5D096D02510AEA8A5181A1541E2509867F400CB9887F457AFA4B7D6F43734F2A1BA1644D9998B4D15470958784DBE7450E5EF3131303FVAjBC" TargetMode="External"/><Relationship Id="rId18" Type="http://schemas.openxmlformats.org/officeDocument/2006/relationships/hyperlink" Target="consultantplus://offline/ref=E5D06EA85ED5D096D02510AEA8A5181A1541E2509867F400CB9887F457AFA4B7D6F43734F2A1BA1644D9998F4B15470958784DBE7450E5EF3131303FVAj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D06EA85ED5D096D02510AEA8A5181A1541E2509866F50ECB9A87F457AFA4B7D6F43734F2A1BA1644D9998B4315470958784DBE7450E5EF3131303FVAjBC" TargetMode="External"/><Relationship Id="rId7" Type="http://schemas.openxmlformats.org/officeDocument/2006/relationships/hyperlink" Target="consultantplus://offline/ref=E5D06EA85ED5D096D0250EA3BEC94613184FBF5E9860FC5F9EC881A308FFA2E284B4696DB2E4A91644C79B8B49V1jDC" TargetMode="External"/><Relationship Id="rId12" Type="http://schemas.openxmlformats.org/officeDocument/2006/relationships/hyperlink" Target="consultantplus://offline/ref=E5D06EA85ED5D096D02510AEA8A5181A1541E2509865F30CC59A87F457AFA4B7D6F43734F2A1BA1644D99B8E4815470958784DBE7450E5EF3131303FVAjBC" TargetMode="External"/><Relationship Id="rId17" Type="http://schemas.openxmlformats.org/officeDocument/2006/relationships/hyperlink" Target="consultantplus://offline/ref=E5D06EA85ED5D096D0250EA3BEC946131849B55F9962FC5F9EC881A308FFA2E284B4696DB2E4A91644C79B8B49V1j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D06EA85ED5D096D02510AEA8A5181A1541E2509867F400CB9887F457AFA4B7D6F43734F2A1BA1644D999884315470958784DBE7450E5EF3131303FVAjBC" TargetMode="External"/><Relationship Id="rId20" Type="http://schemas.openxmlformats.org/officeDocument/2006/relationships/hyperlink" Target="consultantplus://offline/ref=E5D06EA85ED5D096D02510AEA8A5181A1541E2509867F400CB9887F457AFA4B7D6F43734F2A1BA1644D9998F4915470958784DBE7450E5EF3131303FVAj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06EA85ED5D096D02510AEA8A5181A1541E2509866F50ECB9A87F457AFA4B7D6F43734F2A1BA1644D9998B4E15470958784DBE7450E5EF3131303FVAjBC" TargetMode="External"/><Relationship Id="rId11" Type="http://schemas.openxmlformats.org/officeDocument/2006/relationships/hyperlink" Target="consultantplus://offline/ref=E5D06EA85ED5D096D02510AEA8A5181A1541E2509863F70EC69A87F457AFA4B7D6F43734E0A1E21A47D8878A4B0011581EV2jE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5D06EA85ED5D096D02510AEA8A5181A1541E2509867F400CB9887F457AFA4B7D6F43734F2A1BA1644D9998B4E15470958784DBE7450E5EF3131303FVAjBC" TargetMode="External"/><Relationship Id="rId15" Type="http://schemas.openxmlformats.org/officeDocument/2006/relationships/hyperlink" Target="consultantplus://offline/ref=E5D06EA85ED5D096D02510AEA8A5181A1541E2509867F400CB9887F457AFA4B7D6F43734F2A1BA1644D9998B4D15470958784DBE7450E5EF3131303FVAjB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D06EA85ED5D096D02510AEA8A5181A1541E2509865F30CC59A87F457AFA4B7D6F43734F2A1BA1644D9908B4815470958784DBE7450E5EF3131303FVAjBC" TargetMode="External"/><Relationship Id="rId19" Type="http://schemas.openxmlformats.org/officeDocument/2006/relationships/hyperlink" Target="consultantplus://offline/ref=E5D06EA85ED5D096D02510AEA8A5181A1541E2509866F50ECB9A87F457AFA4B7D6F43734F2A1BA1644D9998B4D15470958784DBE7450E5EF3131303FVAj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06EA85ED5D096D02510AEA8A5181A1541E2509F6BF101C197DAFE5FF6A8B5D1FB6831F5B0BA1445C7988B551C135AV1jFC" TargetMode="External"/><Relationship Id="rId14" Type="http://schemas.openxmlformats.org/officeDocument/2006/relationships/hyperlink" Target="consultantplus://offline/ref=E5D06EA85ED5D096D02510AEA8A5181A1541E2509866F50ECB9A87F457AFA4B7D6F43734F2A1BA1644D9998B4D15470958784DBE7450E5EF3131303FVAjBC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7530</Words>
  <Characters>42924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2023-10-31T02:35:00Z</dcterms:created>
  <dcterms:modified xsi:type="dcterms:W3CDTF">2023-10-31T02:36:00Z</dcterms:modified>
</cp:coreProperties>
</file>