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jc w:val="right"/>
        <w:rPr>
          <w:b w:val="0"/>
        </w:rPr>
        <w:outlineLvl w:val="0"/>
      </w:pPr>
      <w:r>
        <w:rPr>
          <w:b w:val="0"/>
        </w:rPr>
        <w:t xml:space="preserve">Проект</w:t>
      </w:r>
      <w:r/>
    </w:p>
    <w:p>
      <w:pPr>
        <w:pStyle w:val="822"/>
        <w:jc w:val="right"/>
        <w:rPr>
          <w:b w:val="0"/>
        </w:rPr>
        <w:outlineLvl w:val="0"/>
      </w:pPr>
      <w:r>
        <w:rPr>
          <w:b w:val="0"/>
        </w:rPr>
        <w:t xml:space="preserve">п</w:t>
      </w:r>
      <w:r>
        <w:rPr>
          <w:b w:val="0"/>
        </w:rPr>
        <w:t xml:space="preserve">остановления </w:t>
      </w:r>
      <w:r>
        <w:rPr>
          <w:b w:val="0"/>
        </w:rPr>
        <w:t xml:space="preserve">Правительства</w:t>
      </w:r>
      <w:r/>
    </w:p>
    <w:p>
      <w:pPr>
        <w:pStyle w:val="822"/>
        <w:jc w:val="right"/>
        <w:rPr>
          <w:b w:val="0"/>
        </w:rPr>
        <w:outlineLvl w:val="0"/>
      </w:pPr>
      <w:r>
        <w:rPr>
          <w:b w:val="0"/>
        </w:rPr>
        <w:t xml:space="preserve">Новосибирской области</w:t>
      </w:r>
      <w:r/>
    </w:p>
    <w:p>
      <w:pPr>
        <w:pStyle w:val="822"/>
        <w:jc w:val="center"/>
        <w:outlineLvl w:val="0"/>
      </w:pPr>
      <w:r/>
      <w:r/>
    </w:p>
    <w:p>
      <w:pPr>
        <w:pStyle w:val="822"/>
        <w:jc w:val="center"/>
        <w:outlineLvl w:val="0"/>
      </w:pPr>
      <w:r/>
      <w:r/>
    </w:p>
    <w:p>
      <w:pPr>
        <w:pStyle w:val="822"/>
        <w:jc w:val="center"/>
        <w:outlineLvl w:val="0"/>
      </w:pPr>
      <w:r/>
      <w:r/>
    </w:p>
    <w:p>
      <w:pPr>
        <w:pStyle w:val="822"/>
        <w:jc w:val="center"/>
        <w:outlineLvl w:val="0"/>
      </w:pPr>
      <w:r/>
      <w:r/>
    </w:p>
    <w:p>
      <w:pPr>
        <w:pStyle w:val="822"/>
        <w:jc w:val="center"/>
        <w:outlineLvl w:val="0"/>
      </w:pPr>
      <w:r/>
      <w:r/>
    </w:p>
    <w:p>
      <w:pPr>
        <w:pStyle w:val="822"/>
        <w:jc w:val="center"/>
        <w:outlineLvl w:val="0"/>
      </w:pPr>
      <w:r/>
      <w:r/>
    </w:p>
    <w:p>
      <w:pPr>
        <w:pStyle w:val="822"/>
        <w:jc w:val="center"/>
        <w:outlineLvl w:val="0"/>
      </w:pPr>
      <w:r/>
      <w:r/>
    </w:p>
    <w:p>
      <w:pPr>
        <w:pStyle w:val="822"/>
        <w:jc w:val="center"/>
        <w:outlineLvl w:val="0"/>
      </w:pPr>
      <w:r/>
      <w:r/>
    </w:p>
    <w:p>
      <w:pPr>
        <w:pStyle w:val="822"/>
        <w:jc w:val="center"/>
        <w:outlineLvl w:val="0"/>
      </w:pPr>
      <w:r/>
      <w:r/>
    </w:p>
    <w:p>
      <w:pPr>
        <w:pStyle w:val="822"/>
        <w:jc w:val="center"/>
        <w:outlineLvl w:val="0"/>
      </w:pPr>
      <w:r/>
      <w:r/>
    </w:p>
    <w:p>
      <w:pPr>
        <w:pStyle w:val="822"/>
        <w:jc w:val="center"/>
        <w:outlineLvl w:val="0"/>
      </w:pPr>
      <w:r/>
      <w:r/>
    </w:p>
    <w:p>
      <w:pPr>
        <w:ind w:firstLine="709"/>
        <w:jc w:val="center"/>
      </w:pPr>
      <w:r>
        <w:t xml:space="preserve">О внесении изменений</w:t>
      </w:r>
      <w:r>
        <w:t xml:space="preserve"> в постановление Правительства </w:t>
      </w:r>
      <w:r/>
    </w:p>
    <w:p>
      <w:pPr>
        <w:ind w:firstLine="709"/>
        <w:jc w:val="center"/>
      </w:pPr>
      <w:r>
        <w:t xml:space="preserve">Новосибирской области </w:t>
      </w:r>
      <w:r>
        <w:t xml:space="preserve">от 05.03.2015 № </w:t>
      </w:r>
      <w:r>
        <w:t xml:space="preserve">81-п </w:t>
      </w:r>
      <w:r/>
      <w:r/>
    </w:p>
    <w:p>
      <w:pPr>
        <w:pStyle w:val="822"/>
        <w:jc w:val="left"/>
      </w:pPr>
      <w:r/>
      <w:r/>
    </w:p>
    <w:p>
      <w:pPr>
        <w:ind w:firstLine="708"/>
        <w:jc w:val="both"/>
      </w:pPr>
      <w:r>
        <w:t xml:space="preserve">Правительство Новосибирской области</w:t>
      </w:r>
      <w:r>
        <w:rPr>
          <w:b/>
        </w:rPr>
        <w:t xml:space="preserve"> </w:t>
      </w:r>
      <w:r>
        <w:rPr>
          <w:b/>
        </w:rPr>
        <w:t xml:space="preserve">п</w:t>
      </w:r>
      <w:r>
        <w:rPr>
          <w:b/>
        </w:rPr>
        <w:t xml:space="preserve"> </w:t>
      </w:r>
      <w:r>
        <w:rPr>
          <w:b/>
        </w:rPr>
        <w:t xml:space="preserve">о</w:t>
      </w:r>
      <w:r>
        <w:rPr>
          <w:b/>
        </w:rPr>
        <w:t xml:space="preserve"> </w:t>
      </w:r>
      <w:r>
        <w:rPr>
          <w:b/>
        </w:rPr>
        <w:t xml:space="preserve">с</w:t>
      </w:r>
      <w:r>
        <w:rPr>
          <w:b/>
        </w:rPr>
        <w:t xml:space="preserve"> </w:t>
      </w:r>
      <w:r>
        <w:rPr>
          <w:b/>
        </w:rPr>
        <w:t xml:space="preserve">т</w:t>
      </w:r>
      <w:r>
        <w:rPr>
          <w:b/>
        </w:rPr>
        <w:t xml:space="preserve"> </w:t>
      </w:r>
      <w:r>
        <w:rPr>
          <w:b/>
        </w:rPr>
        <w:t xml:space="preserve">а</w:t>
      </w:r>
      <w:r>
        <w:rPr>
          <w:b/>
        </w:rPr>
        <w:t xml:space="preserve"> </w:t>
      </w:r>
      <w:r>
        <w:rPr>
          <w:b/>
        </w:rPr>
        <w:t xml:space="preserve">н</w:t>
      </w:r>
      <w:r>
        <w:rPr>
          <w:b/>
        </w:rPr>
        <w:t xml:space="preserve"> </w:t>
      </w:r>
      <w:r>
        <w:rPr>
          <w:b/>
        </w:rPr>
        <w:t xml:space="preserve">о в л я </w:t>
      </w:r>
      <w:r>
        <w:rPr>
          <w:b/>
        </w:rPr>
        <w:t xml:space="preserve">е т</w:t>
      </w:r>
      <w:r>
        <w:rPr>
          <w:b/>
        </w:rPr>
        <w:t xml:space="preserve">:</w:t>
      </w:r>
      <w:r/>
    </w:p>
    <w:p>
      <w:pPr>
        <w:pStyle w:val="823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1. </w:t>
      </w:r>
      <w:r>
        <w:rPr>
          <w:rFonts w:eastAsiaTheme="minorHAnsi"/>
          <w:szCs w:val="28"/>
          <w:lang w:eastAsia="en-US"/>
        </w:rPr>
        <w:t xml:space="preserve">Внести в постановление </w:t>
      </w:r>
      <w:r>
        <w:rPr>
          <w:rFonts w:eastAsiaTheme="minorHAnsi"/>
          <w:szCs w:val="28"/>
          <w:lang w:eastAsia="en-US"/>
        </w:rPr>
        <w:t xml:space="preserve">Правительства</w:t>
      </w:r>
      <w:r>
        <w:rPr>
          <w:rFonts w:eastAsiaTheme="minorHAnsi"/>
          <w:szCs w:val="28"/>
          <w:lang w:eastAsia="en-US"/>
        </w:rPr>
        <w:t xml:space="preserve"> Новосибирской области </w:t>
      </w:r>
      <w:r>
        <w:rPr>
          <w:szCs w:val="28"/>
        </w:rPr>
        <w:t xml:space="preserve">от 05.03.2015 № </w:t>
      </w:r>
      <w:r>
        <w:rPr>
          <w:szCs w:val="28"/>
        </w:rPr>
        <w:t xml:space="preserve">81-п «Об обеспечении питанием </w:t>
      </w:r>
      <w:r>
        <w:rPr>
          <w:szCs w:val="28"/>
        </w:rPr>
        <w:t xml:space="preserve">на льготных условиях</w:t>
      </w:r>
      <w:r>
        <w:rPr>
          <w:szCs w:val="28"/>
        </w:rPr>
        <w:t xml:space="preserve"> обучающихся муниципальных общеобразовательных организаций, расположенных на территории Новосибирской области, - детей из многодетных и малоимущих семей» </w:t>
      </w:r>
      <w:r>
        <w:rPr>
          <w:rFonts w:eastAsiaTheme="minorHAnsi"/>
          <w:szCs w:val="28"/>
          <w:lang w:eastAsia="en-US"/>
        </w:rPr>
        <w:t xml:space="preserve">следующ</w:t>
      </w:r>
      <w:r>
        <w:rPr>
          <w:rFonts w:eastAsiaTheme="minorHAnsi"/>
          <w:szCs w:val="28"/>
          <w:lang w:eastAsia="en-US"/>
        </w:rPr>
        <w:t xml:space="preserve">и</w:t>
      </w:r>
      <w:r>
        <w:rPr>
          <w:rFonts w:eastAsiaTheme="minorHAnsi"/>
          <w:szCs w:val="28"/>
          <w:lang w:eastAsia="en-US"/>
        </w:rPr>
        <w:t xml:space="preserve">е</w:t>
      </w:r>
      <w:r>
        <w:rPr>
          <w:rFonts w:eastAsiaTheme="minorHAnsi"/>
          <w:szCs w:val="28"/>
          <w:lang w:eastAsia="en-US"/>
        </w:rPr>
        <w:t xml:space="preserve"> изменени</w:t>
      </w:r>
      <w:r>
        <w:rPr>
          <w:rFonts w:eastAsiaTheme="minorHAnsi"/>
          <w:szCs w:val="28"/>
          <w:lang w:eastAsia="en-US"/>
        </w:rPr>
        <w:t xml:space="preserve">я</w:t>
      </w:r>
      <w:r>
        <w:rPr>
          <w:rFonts w:eastAsiaTheme="minorHAnsi"/>
          <w:szCs w:val="28"/>
          <w:lang w:eastAsia="en-US"/>
        </w:rPr>
        <w:t xml:space="preserve">:</w:t>
      </w:r>
      <w:r/>
    </w:p>
    <w:p>
      <w:pPr>
        <w:pStyle w:val="823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</w:t>
      </w:r>
      <w:r>
        <w:rPr>
          <w:rFonts w:eastAsiaTheme="minorHAnsi"/>
          <w:szCs w:val="28"/>
          <w:lang w:eastAsia="en-US"/>
        </w:rPr>
        <w:t xml:space="preserve">Порядк</w:t>
      </w:r>
      <w:r>
        <w:rPr>
          <w:rFonts w:eastAsiaTheme="minorHAnsi"/>
          <w:szCs w:val="28"/>
          <w:lang w:eastAsia="en-US"/>
        </w:rPr>
        <w:t xml:space="preserve">е</w:t>
      </w:r>
      <w:r>
        <w:rPr>
          <w:rFonts w:eastAsiaTheme="minorHAnsi"/>
          <w:szCs w:val="28"/>
          <w:lang w:eastAsia="en-US"/>
        </w:rPr>
        <w:t xml:space="preserve"> и услови</w:t>
      </w:r>
      <w:r>
        <w:rPr>
          <w:rFonts w:eastAsiaTheme="minorHAnsi"/>
          <w:szCs w:val="28"/>
          <w:lang w:eastAsia="en-US"/>
        </w:rPr>
        <w:t xml:space="preserve">ях</w:t>
      </w:r>
      <w:r>
        <w:rPr>
          <w:rFonts w:eastAsiaTheme="minorHAnsi"/>
          <w:szCs w:val="28"/>
          <w:lang w:eastAsia="en-US"/>
        </w:rPr>
        <w:t xml:space="preserve"> обеспечения питанием на льготных условиях обучающихся муниципальных общеобразовательных организаций, расположенных на территории Новосибирской области, - детей из многодетных и малоимущих семей</w:t>
      </w:r>
      <w:r>
        <w:rPr>
          <w:rFonts w:eastAsiaTheme="minorHAnsi"/>
          <w:szCs w:val="28"/>
          <w:lang w:eastAsia="en-US"/>
        </w:rPr>
        <w:t xml:space="preserve">:</w:t>
      </w:r>
      <w:r/>
    </w:p>
    <w:p>
      <w:pPr>
        <w:pStyle w:val="823"/>
        <w:ind w:firstLine="708"/>
        <w:jc w:val="both"/>
      </w:pPr>
      <w:r>
        <w:t xml:space="preserve">п</w:t>
      </w:r>
      <w:r>
        <w:t xml:space="preserve">ункт 3 изложить в следующей редакции:</w:t>
      </w:r>
      <w:r/>
    </w:p>
    <w:p>
      <w:pPr>
        <w:pStyle w:val="823"/>
        <w:ind w:firstLine="708"/>
        <w:jc w:val="both"/>
      </w:pPr>
      <w:r>
        <w:t xml:space="preserve">«3. Л</w:t>
      </w:r>
      <w:r>
        <w:t xml:space="preserve">ьготное питание предоставляется муниципальными общеобразовательными организациями</w:t>
      </w:r>
      <w:r>
        <w:t xml:space="preserve"> </w:t>
      </w:r>
      <w:r>
        <w:t xml:space="preserve">из расчета на одного обучающегося в день:</w:t>
      </w:r>
      <w:r/>
    </w:p>
    <w:p>
      <w:pPr>
        <w:pStyle w:val="823"/>
        <w:ind w:firstLine="708"/>
        <w:jc w:val="both"/>
      </w:pPr>
      <w:r>
        <w:t xml:space="preserve">в возрасте от 7 до 11 лет – 65,00 рублей;</w:t>
      </w:r>
      <w:r/>
    </w:p>
    <w:p>
      <w:pPr>
        <w:pStyle w:val="823"/>
        <w:ind w:firstLine="708"/>
        <w:jc w:val="both"/>
      </w:pPr>
      <w:r>
        <w:t xml:space="preserve">в возрасте от </w:t>
      </w:r>
      <w:r>
        <w:t xml:space="preserve">11 лет и старше – 77,00 рублей.».</w:t>
      </w:r>
      <w:r/>
    </w:p>
    <w:p>
      <w:pPr>
        <w:ind w:firstLine="708"/>
        <w:jc w:val="both"/>
      </w:pPr>
      <w:r>
        <w:t xml:space="preserve">2</w:t>
      </w:r>
      <w:r>
        <w:t xml:space="preserve">. Настоящее постановление </w:t>
      </w:r>
      <w:r>
        <w:t xml:space="preserve">вступает в силу</w:t>
      </w:r>
      <w:r>
        <w:t xml:space="preserve"> с 1 января 2024 года.</w:t>
      </w:r>
      <w:r/>
    </w:p>
    <w:p>
      <w:pPr>
        <w:pStyle w:val="823"/>
        <w:jc w:val="both"/>
        <w:rPr>
          <w:szCs w:val="28"/>
        </w:rPr>
      </w:pPr>
      <w:r>
        <w:rPr>
          <w:szCs w:val="28"/>
        </w:rPr>
      </w:r>
      <w:r/>
    </w:p>
    <w:p>
      <w:pPr>
        <w:pStyle w:val="823"/>
        <w:jc w:val="both"/>
      </w:pPr>
      <w:r>
        <w:rPr>
          <w:szCs w:val="28"/>
        </w:rPr>
      </w:r>
      <w:r>
        <w:rPr>
          <w:szCs w:val="28"/>
        </w:rPr>
      </w:r>
    </w:p>
    <w:p>
      <w:pPr>
        <w:pStyle w:val="823"/>
        <w:jc w:val="both"/>
      </w:pPr>
      <w:r>
        <w:rPr>
          <w:szCs w:val="28"/>
        </w:rPr>
      </w:r>
      <w:r/>
    </w:p>
    <w:p>
      <w:pPr>
        <w:pStyle w:val="823"/>
        <w:jc w:val="both"/>
        <w:rPr>
          <w:szCs w:val="28"/>
        </w:rPr>
      </w:pPr>
      <w:r>
        <w:rPr>
          <w:szCs w:val="28"/>
        </w:rPr>
        <w:t xml:space="preserve">Губернатор Новосибирской области                   </w:t>
      </w:r>
      <w:r>
        <w:rPr>
          <w:szCs w:val="28"/>
        </w:rPr>
        <w:t xml:space="preserve">                               А.А. Травников</w:t>
      </w:r>
      <w:r/>
    </w:p>
    <w:p>
      <w:pPr>
        <w:pStyle w:val="823"/>
        <w:jc w:val="both"/>
        <w:rPr>
          <w:sz w:val="20"/>
        </w:rPr>
      </w:pPr>
      <w:r>
        <w:rPr>
          <w:sz w:val="20"/>
        </w:rPr>
      </w:r>
      <w:r/>
    </w:p>
    <w:p>
      <w:pPr>
        <w:pStyle w:val="823"/>
        <w:jc w:val="both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pStyle w:val="823"/>
        <w:jc w:val="both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pStyle w:val="823"/>
        <w:jc w:val="both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pStyle w:val="823"/>
        <w:jc w:val="both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pStyle w:val="823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pStyle w:val="823"/>
        <w:jc w:val="both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pStyle w:val="823"/>
        <w:jc w:val="both"/>
        <w:rPr>
          <w:sz w:val="20"/>
          <w:szCs w:val="20"/>
          <w:highlight w:val="none"/>
        </w:rPr>
      </w:pPr>
      <w:r>
        <w:rPr>
          <w:sz w:val="20"/>
        </w:rPr>
        <w:t xml:space="preserve">М.Н. Жафярова</w:t>
      </w:r>
      <w:r/>
    </w:p>
    <w:p>
      <w:pPr>
        <w:pStyle w:val="823"/>
        <w:jc w:val="both"/>
        <w:rPr>
          <w:sz w:val="20"/>
        </w:rPr>
      </w:pPr>
      <w:r>
        <w:rPr>
          <w:sz w:val="20"/>
        </w:rPr>
        <w:t xml:space="preserve">238</w:t>
      </w:r>
      <w:r>
        <w:rPr>
          <w:sz w:val="20"/>
        </w:rPr>
        <w:t xml:space="preserve"> </w:t>
      </w:r>
      <w:r>
        <w:rPr>
          <w:sz w:val="20"/>
        </w:rPr>
        <w:t xml:space="preserve">73</w:t>
      </w:r>
      <w:r>
        <w:rPr>
          <w:sz w:val="20"/>
        </w:rPr>
        <w:t xml:space="preserve"> </w:t>
      </w:r>
      <w:r>
        <w:rPr>
          <w:sz w:val="20"/>
        </w:rPr>
        <w:t xml:space="preserve">2</w:t>
      </w:r>
      <w:r>
        <w:rPr>
          <w:sz w:val="20"/>
        </w:rPr>
        <w:t xml:space="preserve">0</w:t>
      </w:r>
      <w:r/>
    </w:p>
    <w:p>
      <w:pPr>
        <w:pStyle w:val="823"/>
        <w:jc w:val="both"/>
        <w:rPr>
          <w:sz w:val="20"/>
        </w:rPr>
      </w:pPr>
      <w:r>
        <w:rPr>
          <w:sz w:val="20"/>
        </w:rPr>
      </w:r>
      <w:r/>
    </w:p>
    <w:p>
      <w:pPr>
        <w:rPr>
          <w:rFonts w:eastAsia="Times New Roman"/>
          <w:highlight w:val="none"/>
          <w:lang w:eastAsia="ru-RU"/>
        </w:rPr>
      </w:pPr>
      <w:r>
        <w:rPr>
          <w:rFonts w:eastAsia="Times New Roman"/>
          <w:lang w:eastAsia="ru-RU"/>
        </w:rPr>
        <w:t xml:space="preserve">СОГЛАСОВАНО:</w:t>
      </w:r>
      <w:r/>
    </w:p>
    <w:p>
      <w:r/>
      <w:r/>
    </w:p>
    <w:tbl>
      <w:tblPr>
        <w:tblStyle w:val="825"/>
        <w:tblW w:w="10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>
        <w:trPr/>
        <w:tc>
          <w:tcPr>
            <w:tcW w:w="6062" w:type="dxa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  <w:p>
            <w:pPr>
              <w:widowControl w:val="off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Первый заместитель Губернатора</w:t>
            </w:r>
            <w:r/>
          </w:p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SimSun" w:cs="Mangal"/>
                <w:lang w:eastAsia="zh-CN" w:bidi="hi-IN"/>
              </w:rPr>
              <w:t xml:space="preserve">Новосибирской области</w:t>
            </w:r>
            <w:r>
              <w:rPr>
                <w:rFonts w:eastAsia="Times New Roman"/>
                <w:lang w:eastAsia="ru-RU"/>
              </w:rPr>
              <w:t xml:space="preserve">  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ind w:firstLine="1168"/>
              <w:jc w:val="right"/>
            </w:pPr>
            <w:r>
              <w:rPr>
                <w:rFonts w:eastAsia="SimSun" w:cs="Mangal"/>
                <w:lang w:eastAsia="zh-CN" w:bidi="hi-IN"/>
              </w:rPr>
              <w:t xml:space="preserve">Ю.Ф. </w:t>
            </w:r>
            <w:r>
              <w:rPr>
                <w:rFonts w:eastAsia="SimSun" w:cs="Mangal"/>
                <w:lang w:eastAsia="zh-CN" w:bidi="hi-IN"/>
              </w:rPr>
              <w:t xml:space="preserve">Петухов</w:t>
            </w:r>
            <w:r/>
          </w:p>
          <w:p>
            <w:pPr>
              <w:jc w:val="right"/>
            </w:pPr>
            <w:r>
              <w:t xml:space="preserve">               </w:t>
            </w:r>
            <w:r/>
          </w:p>
          <w:p>
            <w:pPr>
              <w:jc w:val="right"/>
            </w:pPr>
            <w:r/>
            <w:r/>
          </w:p>
        </w:tc>
      </w:tr>
      <w:tr>
        <w:trPr/>
        <w:tc>
          <w:tcPr>
            <w:tcW w:w="6062" w:type="dxa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  <w:p>
            <w:pPr>
              <w:ind w:right="-1"/>
              <w:jc w:val="both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szCs w:val="22"/>
                <w:lang w:bidi="hi-IN"/>
              </w:rPr>
              <w:t xml:space="preserve">Заместитель Губернатора</w:t>
            </w:r>
            <w:r/>
          </w:p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SimSun" w:cs="Calibri"/>
                <w:szCs w:val="22"/>
                <w:lang w:bidi="hi-IN"/>
              </w:rPr>
              <w:t xml:space="preserve">Новосибирской области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ind w:firstLine="1168"/>
              <w:jc w:val="right"/>
            </w:pPr>
            <w:r>
              <w:rPr>
                <w:rFonts w:eastAsia="SimSun" w:cs="Calibri"/>
                <w:szCs w:val="22"/>
                <w:lang w:bidi="hi-IN"/>
              </w:rPr>
              <w:t xml:space="preserve">С.А. </w:t>
            </w:r>
            <w:r>
              <w:rPr>
                <w:rFonts w:eastAsia="SimSun" w:cs="Calibri"/>
                <w:szCs w:val="22"/>
                <w:lang w:bidi="hi-IN"/>
              </w:rPr>
              <w:t xml:space="preserve">Нелюбов</w:t>
            </w:r>
            <w:r/>
          </w:p>
          <w:p>
            <w:pPr>
              <w:jc w:val="right"/>
            </w:pPr>
            <w:r>
              <w:t xml:space="preserve">.</w:t>
            </w:r>
            <w:r/>
          </w:p>
          <w:p>
            <w:pPr>
              <w:jc w:val="right"/>
            </w:pPr>
            <w:r/>
            <w:r/>
          </w:p>
        </w:tc>
      </w:tr>
    </w:tbl>
    <w:tbl>
      <w:tblPr>
        <w:tblStyle w:val="828"/>
        <w:tblW w:w="10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>
        <w:trPr/>
        <w:tc>
          <w:tcPr>
            <w:tcW w:w="606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  <w:p>
            <w:r>
              <w:rPr>
                <w:rFonts w:ascii="Times New Roman" w:hAnsi="Times New Roman" w:eastAsia="Times New Roman"/>
                <w:sz w:val="28"/>
                <w:szCs w:val="28"/>
                <w:lang w:eastAsia="ru-RU" w:bidi="hi-IN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Заместитель Председателя Правительства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 w:bidi="hi-IN"/>
              </w:rPr>
              <w:t xml:space="preserve"> Новосибирской области –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/>
          </w:p>
          <w:p>
            <w:r>
              <w:rPr>
                <w:rFonts w:ascii="Times New Roman" w:hAnsi="Times New Roman" w:eastAsia="Times New Roman"/>
                <w:sz w:val="28"/>
                <w:szCs w:val="28"/>
                <w:lang w:eastAsia="ru-RU" w:bidi="hi-IN"/>
              </w:rPr>
              <w:t xml:space="preserve">министр финансов и налоговой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 w:bidi="hi-IN"/>
              </w:rPr>
              <w:t xml:space="preserve">политики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ind w:firstLine="11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  <w:p>
            <w:pPr>
              <w:ind w:firstLine="1168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  <w:p>
            <w:pPr>
              <w:ind w:firstLine="1168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  <w:p>
            <w:pPr>
              <w:ind w:firstLine="1168"/>
              <w:jc w:val="righ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  <w:p>
            <w:pPr>
              <w:ind w:firstLine="1168"/>
              <w:jc w:val="righ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Голубенко </w:t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2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инистр юстиции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  <w:p>
            <w:pPr>
              <w:jc w:val="righ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Т.Н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</w:tbl>
    <w:tbl>
      <w:tblPr>
        <w:tblStyle w:val="825"/>
        <w:tblW w:w="1017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>
        <w:trPr/>
        <w:tc>
          <w:tcPr>
            <w:tcW w:w="6062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  <w:p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инистр образования </w:t>
            </w:r>
            <w:r/>
          </w:p>
          <w:p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Новосибирской области 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rPr>
                <w:rFonts w:ascii="Times New Roman" w:hAnsi="Times New Roman" w:eastAsia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ind w:firstLine="1168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М.Н. Жафярова</w:t>
            </w:r>
            <w:r/>
          </w:p>
        </w:tc>
      </w:tr>
    </w:tbl>
    <w:p>
      <w:pPr>
        <w:jc w:val="both"/>
        <w:widowControl w:val="off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>
        <w:rPr>
          <w:rFonts w:eastAsiaTheme="minorEastAsia"/>
          <w:sz w:val="24"/>
          <w:szCs w:val="24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>
        <w:rPr>
          <w:rFonts w:eastAsiaTheme="minorEastAsia"/>
          <w:sz w:val="24"/>
          <w:szCs w:val="24"/>
          <w:lang w:eastAsia="ru-RU"/>
        </w:rPr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Начальник отдела организации социального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питания в сфере образования управления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материальных ресурсов Минобразования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Новосибирской области                                                                                         Е.В. Симантовская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Заместитель начальника управления -начальник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отдела правового сопровождения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организационно-правового управления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министерства образования 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Новосибирской области                                                                                              А. Н. Гольдман</w:t>
      </w:r>
      <w:r/>
      <w:r>
        <w:rPr>
          <w:rFonts w:eastAsiaTheme="minorEastAsia"/>
          <w:strike/>
          <w:sz w:val="24"/>
          <w:szCs w:val="24"/>
          <w:lang w:eastAsia="ru-RU"/>
        </w:rPr>
      </w:r>
      <w:r/>
      <w:r>
        <w:rPr>
          <w:rFonts w:ascii="Times New Roman" w:hAnsi="Times New Roman" w:eastAsia="Times New Roman" w:cs="Times New Roman"/>
          <w:sz w:val="28"/>
        </w:rPr>
      </w:r>
    </w:p>
    <w:sectPr>
      <w:footnotePr/>
      <w:endnotePr/>
      <w:type w:val="nextPage"/>
      <w:pgSz w:w="11906" w:h="16838" w:orient="portrait"/>
      <w:pgMar w:top="1276" w:right="567" w:bottom="124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19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8"/>
    <w:next w:val="818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19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19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19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19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19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19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19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8"/>
    <w:next w:val="81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19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basedOn w:val="818"/>
    <w:next w:val="81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basedOn w:val="819"/>
    <w:link w:val="661"/>
    <w:uiPriority w:val="10"/>
    <w:rPr>
      <w:sz w:val="48"/>
      <w:szCs w:val="48"/>
    </w:rPr>
  </w:style>
  <w:style w:type="paragraph" w:styleId="663">
    <w:name w:val="Subtitle"/>
    <w:basedOn w:val="818"/>
    <w:next w:val="81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19"/>
    <w:link w:val="663"/>
    <w:uiPriority w:val="11"/>
    <w:rPr>
      <w:sz w:val="24"/>
      <w:szCs w:val="24"/>
    </w:rPr>
  </w:style>
  <w:style w:type="paragraph" w:styleId="665">
    <w:name w:val="Quote"/>
    <w:basedOn w:val="818"/>
    <w:next w:val="818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8"/>
    <w:next w:val="818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19"/>
    <w:link w:val="669"/>
    <w:uiPriority w:val="99"/>
  </w:style>
  <w:style w:type="paragraph" w:styleId="671">
    <w:name w:val="Footer"/>
    <w:basedOn w:val="81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19"/>
    <w:link w:val="671"/>
    <w:uiPriority w:val="99"/>
  </w:style>
  <w:style w:type="paragraph" w:styleId="673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paragraph" w:styleId="822" w:customStyle="1">
    <w:name w:val="ConsPlusTitle"/>
    <w:pPr>
      <w:widowControl w:val="off"/>
    </w:pPr>
    <w:rPr>
      <w:rFonts w:eastAsia="Times New Roman"/>
      <w:b/>
      <w:szCs w:val="20"/>
      <w:lang w:eastAsia="ru-RU"/>
    </w:rPr>
  </w:style>
  <w:style w:type="paragraph" w:styleId="823" w:customStyle="1">
    <w:name w:val="ConsPlusNormal"/>
    <w:pPr>
      <w:widowControl w:val="off"/>
    </w:pPr>
    <w:rPr>
      <w:rFonts w:eastAsia="Times New Roman"/>
      <w:szCs w:val="20"/>
      <w:lang w:eastAsia="ru-RU"/>
    </w:rPr>
  </w:style>
  <w:style w:type="paragraph" w:styleId="824">
    <w:name w:val="List Paragraph"/>
    <w:basedOn w:val="818"/>
    <w:uiPriority w:val="34"/>
    <w:qFormat/>
    <w:pPr>
      <w:contextualSpacing/>
      <w:ind w:left="720"/>
    </w:pPr>
  </w:style>
  <w:style w:type="table" w:styleId="825">
    <w:name w:val="Table Grid"/>
    <w:basedOn w:val="82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26">
    <w:name w:val="Balloon Text"/>
    <w:basedOn w:val="818"/>
    <w:link w:val="827"/>
    <w:uiPriority w:val="99"/>
    <w:semiHidden/>
    <w:unhideWhenUsed/>
    <w:rPr>
      <w:rFonts w:ascii="Tahoma" w:hAnsi="Tahoma" w:cs="Tahoma"/>
      <w:sz w:val="16"/>
      <w:szCs w:val="16"/>
    </w:rPr>
  </w:style>
  <w:style w:type="character" w:styleId="827" w:customStyle="1">
    <w:name w:val="Текст выноски Знак"/>
    <w:basedOn w:val="819"/>
    <w:link w:val="826"/>
    <w:uiPriority w:val="99"/>
    <w:semiHidden/>
    <w:rPr>
      <w:rFonts w:ascii="Tahoma" w:hAnsi="Tahoma" w:cs="Tahoma"/>
      <w:sz w:val="16"/>
      <w:szCs w:val="16"/>
    </w:rPr>
  </w:style>
  <w:style w:type="table" w:styleId="828" w:customStyle="1">
    <w:name w:val="Сетка таблицы1"/>
    <w:basedOn w:val="820"/>
    <w:next w:val="825"/>
    <w:uiPriority w:val="59"/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7D92-A789-4C9B-9E12-53CEBC8B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Кондратьев</dc:creator>
  <cp:revision>28</cp:revision>
  <dcterms:created xsi:type="dcterms:W3CDTF">2022-07-22T04:54:00Z</dcterms:created>
  <dcterms:modified xsi:type="dcterms:W3CDTF">2023-12-04T07:03:27Z</dcterms:modified>
</cp:coreProperties>
</file>