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04" w:rsidRDefault="00EA4E1D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:rsidR="00A65404" w:rsidRDefault="00EA4E1D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:rsidR="00A65404" w:rsidRDefault="00A65404">
      <w:pPr>
        <w:pStyle w:val="Standard"/>
        <w:jc w:val="right"/>
        <w:rPr>
          <w:rFonts w:ascii="Times New Roman" w:hAnsi="Times New Roman" w:cs="Times New Roman"/>
          <w:sz w:val="24"/>
        </w:rPr>
      </w:pPr>
    </w:p>
    <w:p w:rsidR="00A65404" w:rsidRDefault="00EA4E1D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№ ______</w:t>
      </w:r>
    </w:p>
    <w:p w:rsidR="00A65404" w:rsidRDefault="00A6540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A6540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EA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:rsidR="00A65404" w:rsidRDefault="00EA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:rsidR="00A65404" w:rsidRDefault="00A6540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A6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EA4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Новосибирской области</w:t>
      </w:r>
    </w:p>
    <w:p w:rsidR="00A65404" w:rsidRDefault="00EA4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</w:t>
      </w:r>
    </w:p>
    <w:p w:rsidR="00A65404" w:rsidRDefault="00A6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A6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EA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 1</w:t>
      </w:r>
    </w:p>
    <w:p w:rsidR="00A65404" w:rsidRDefault="00A65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Закон Новосибирской области от 10 декабря 2013 года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(с изменениями, внесенными Законами Новосибирской области от 2 февраля 2015 года № 517-ОЗ, от 3 февраля 2016 года № 31-ОЗ, от 28 марта 2017 года № 148-ОЗ, от 4 июня 2019 года № 371-ОЗ, от 9 октября 2019 года № 412-ОЗ, 28 ноября 2019 года № 434-ОЗ,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июля 2020 года </w:t>
      </w:r>
      <w:hyperlink r:id="rId8" w:tooltip="consultantplus://offline/ref=22060DD4C7B54D2358265696C6B410D7B0B48A32C369919C26CAD9391C1B16655F3E295528C987EBB7A714E74285EB74401C370AB632899D9B3D56F4FEyB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501-ОЗ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от 14 июля 2021 года № 104-ОЗ, от 7 апреля 2022 года № 190-ОЗ, от 7 апреля 2022 года № 193-ОЗ, от 5 октября 2022 года № 251-ОЗ, от 4 октября 2023 года № 381-ОЗ, от 31 октября 2023 года № 384-ОЗ, от 5 февраля 2024 года № 422-ОЗ</w:t>
      </w:r>
      <w:r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статью 1 дополнить пунктом 54 следующего содержания:</w:t>
      </w: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«54) предоставление в соответствии с законодательством Новосибирской области </w:t>
      </w:r>
      <w:r w:rsidR="00A22227">
        <w:rPr>
          <w:rFonts w:ascii="Times New Roman" w:hAnsi="Times New Roman" w:cs="Times New Roman"/>
          <w:bCs/>
          <w:sz w:val="28"/>
          <w:szCs w:val="28"/>
        </w:rPr>
        <w:t xml:space="preserve">единовременной выплаты </w:t>
      </w:r>
      <w:r>
        <w:rPr>
          <w:rFonts w:ascii="Times New Roman" w:hAnsi="Times New Roman"/>
          <w:sz w:val="28"/>
          <w:szCs w:val="28"/>
        </w:rPr>
        <w:t>на приобретение в собственность жилого помещения.»;</w:t>
      </w: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в приложении:</w:t>
      </w: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 абзац третий изложить в следующей редакции:</w:t>
      </w: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bCs/>
          <w:sz w:val="28"/>
          <w:szCs w:val="28"/>
        </w:rPr>
        <w:t>=С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впр</w:t>
      </w:r>
      <w:r>
        <w:rPr>
          <w:rFonts w:ascii="Times New Roman" w:hAnsi="Times New Roman" w:cs="Times New Roman"/>
          <w:bCs/>
          <w:sz w:val="28"/>
          <w:szCs w:val="28"/>
        </w:rPr>
        <w:t>+С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спд</w:t>
      </w:r>
      <w:r>
        <w:rPr>
          <w:rFonts w:ascii="Times New Roman" w:hAnsi="Times New Roman" w:cs="Times New Roman"/>
          <w:bCs/>
          <w:sz w:val="28"/>
          <w:szCs w:val="28"/>
        </w:rPr>
        <w:t>+С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доп</w:t>
      </w:r>
      <w:r>
        <w:rPr>
          <w:rFonts w:ascii="Times New Roman" w:hAnsi="Times New Roman" w:cs="Times New Roman"/>
          <w:bCs/>
          <w:sz w:val="28"/>
          <w:szCs w:val="28"/>
        </w:rPr>
        <w:t>+С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ож</w:t>
      </w:r>
      <w:r>
        <w:rPr>
          <w:rFonts w:ascii="Times New Roman" w:hAnsi="Times New Roman" w:cs="Times New Roman"/>
          <w:bCs/>
          <w:sz w:val="28"/>
          <w:szCs w:val="28"/>
        </w:rPr>
        <w:t>+С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свид</w:t>
      </w:r>
      <w:r>
        <w:rPr>
          <w:rFonts w:ascii="Times New Roman" w:hAnsi="Times New Roman" w:cs="Times New Roman"/>
          <w:bCs/>
          <w:sz w:val="28"/>
          <w:szCs w:val="28"/>
        </w:rPr>
        <w:t>, где:»;</w:t>
      </w: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 абзац седьмо</w:t>
      </w:r>
      <w:r w:rsidR="00B37E3E">
        <w:rPr>
          <w:rFonts w:ascii="Times New Roman" w:hAnsi="Times New Roman" w:cs="Times New Roman"/>
          <w:bCs/>
          <w:sz w:val="28"/>
          <w:szCs w:val="28"/>
        </w:rPr>
        <w:t>й изложить в следующей редакции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37E3E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7E3E" w:rsidRPr="00B37E3E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r w:rsidR="00B37E3E" w:rsidRPr="00C85AC7">
        <w:rPr>
          <w:rFonts w:ascii="Times New Roman" w:hAnsi="Times New Roman" w:cs="Times New Roman"/>
          <w:sz w:val="28"/>
          <w:szCs w:val="28"/>
          <w:vertAlign w:val="subscript"/>
        </w:rPr>
        <w:t>ож</w:t>
      </w:r>
      <w:bookmarkEnd w:id="0"/>
      <w:r w:rsidR="00B37E3E" w:rsidRPr="00B37E3E">
        <w:rPr>
          <w:rFonts w:ascii="Times New Roman" w:hAnsi="Times New Roman" w:cs="Times New Roman"/>
          <w:sz w:val="28"/>
          <w:szCs w:val="28"/>
        </w:rPr>
        <w:t xml:space="preserve"> </w:t>
      </w:r>
      <w:r w:rsidR="00B37E3E">
        <w:rPr>
          <w:rFonts w:ascii="Times New Roman" w:hAnsi="Times New Roman" w:cs="Times New Roman"/>
          <w:sz w:val="28"/>
          <w:szCs w:val="28"/>
        </w:rPr>
        <w:t>–</w:t>
      </w:r>
      <w:r w:rsidR="00B37E3E" w:rsidRPr="00B37E3E">
        <w:rPr>
          <w:rFonts w:ascii="Times New Roman" w:hAnsi="Times New Roman" w:cs="Times New Roman"/>
          <w:sz w:val="28"/>
          <w:szCs w:val="28"/>
        </w:rPr>
        <w:t xml:space="preserve"> объем субвенций, предоставляемых муниципальным образованиям для осуществления отдельных государственных полномочий по предоставлению гражданам жилых помещений, в том числе осуществлению строительства жилых помещений, а также по предоставлению социальной выплаты на приобретение </w:t>
      </w:r>
      <w:r w:rsidR="00B37E3E" w:rsidRPr="00B37E3E">
        <w:rPr>
          <w:rFonts w:ascii="Times New Roman" w:hAnsi="Times New Roman" w:cs="Times New Roman"/>
          <w:sz w:val="28"/>
          <w:szCs w:val="28"/>
        </w:rPr>
        <w:lastRenderedPageBreak/>
        <w:t xml:space="preserve">жилого помещения, выплаты на приобретение жилого </w:t>
      </w:r>
      <w:r w:rsidR="00B37E3E">
        <w:rPr>
          <w:rFonts w:ascii="Times New Roman" w:hAnsi="Times New Roman" w:cs="Times New Roman"/>
          <w:sz w:val="28"/>
          <w:szCs w:val="28"/>
        </w:rPr>
        <w:t>помещения или погашение ипотеки;</w:t>
      </w: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="00A22227">
        <w:rPr>
          <w:rFonts w:ascii="Times New Roman" w:hAnsi="Times New Roman" w:cs="Times New Roman"/>
          <w:sz w:val="28"/>
          <w:szCs w:val="28"/>
          <w:vertAlign w:val="subscript"/>
        </w:rPr>
        <w:t>ид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 объем субвенций, предоставляемых муниципальным образованиям для осуществления отдельных государственных полномочий по предоставлению в соответствии с законодательством Новосибирской области </w:t>
      </w:r>
      <w:r w:rsidR="00A22227">
        <w:rPr>
          <w:rFonts w:ascii="Times New Roman" w:hAnsi="Times New Roman" w:cs="Times New Roman"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приобретение в собственность жилого помещения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A65404" w:rsidRDefault="00EA4E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 дополнить пунктом 5 следующего содержания:</w:t>
      </w:r>
    </w:p>
    <w:p w:rsidR="00A65404" w:rsidRDefault="00EA4E1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«5. Определение объема субвенций для осуществления отдельных</w:t>
      </w:r>
    </w:p>
    <w:p w:rsidR="00A65404" w:rsidRDefault="00EA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полномочий по предоставлению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с законодательством Новосибирской области </w:t>
      </w:r>
      <w:r w:rsidR="00A22227">
        <w:rPr>
          <w:rFonts w:ascii="Times New Roman" w:hAnsi="Times New Roman" w:cs="Times New Roman"/>
          <w:b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приобретение в собственность жилого помещения</w:t>
      </w:r>
    </w:p>
    <w:p w:rsidR="00A65404" w:rsidRDefault="00A65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04" w:rsidRDefault="00EA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субвенций, предоставляемых муниципальным образованиям для осуществления отдельных государственных полномочий по предоставлению </w:t>
      </w:r>
      <w:r w:rsidR="00A22227">
        <w:rPr>
          <w:rFonts w:ascii="Times New Roman" w:hAnsi="Times New Roman" w:cs="Times New Roman"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в собственность жилого помещения 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свид</w:t>
      </w:r>
      <w:r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A65404" w:rsidRDefault="00A65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404" w:rsidRDefault="00441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свид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свид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EA4E1D">
        <w:rPr>
          <w:rFonts w:ascii="Times New Roman" w:hAnsi="Times New Roman" w:cs="Times New Roman"/>
          <w:sz w:val="28"/>
          <w:szCs w:val="28"/>
        </w:rPr>
        <w:t>, где:</w:t>
      </w:r>
    </w:p>
    <w:p w:rsidR="00A65404" w:rsidRDefault="00A65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404" w:rsidRDefault="00EA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свидi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 объем субвенций, предоставляемых местному бюджету i-го муниципального образования Новосибирской области на осуществление отдельных государственных полномочий по предоставлению </w:t>
      </w:r>
      <w:r w:rsidR="00A22227">
        <w:rPr>
          <w:rFonts w:ascii="Times New Roman" w:hAnsi="Times New Roman" w:cs="Times New Roman"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в собственность жилого помещения:</w:t>
      </w:r>
    </w:p>
    <w:p w:rsidR="00A65404" w:rsidRDefault="00A65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404" w:rsidRDefault="00EA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свид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>
        <w:rPr>
          <w:rFonts w:ascii="Times New Roman" w:hAnsi="Times New Roman" w:cs="Times New Roman"/>
          <w:sz w:val="28"/>
          <w:szCs w:val="28"/>
        </w:rPr>
        <w:t>= V</w:t>
      </w:r>
      <w:r>
        <w:rPr>
          <w:rFonts w:ascii="Times New Roman" w:hAnsi="Times New Roman" w:cs="Times New Roman"/>
          <w:sz w:val="28"/>
          <w:szCs w:val="28"/>
          <w:vertAlign w:val="subscript"/>
        </w:rPr>
        <w:t>i </w:t>
      </w:r>
      <w:r w:rsidR="00773769">
        <w:rPr>
          <w:rFonts w:ascii="Times New Roman" w:hAnsi="Times New Roman" w:cs="Times New Roman"/>
          <w:sz w:val="28"/>
          <w:szCs w:val="28"/>
        </w:rPr>
        <w:t>x </w:t>
      </w:r>
      <w:r>
        <w:rPr>
          <w:rFonts w:ascii="Times New Roman" w:hAnsi="Times New Roman" w:cs="Times New Roman"/>
          <w:sz w:val="28"/>
          <w:szCs w:val="28"/>
        </w:rPr>
        <w:t>33 x D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рnsoi</w:t>
      </w:r>
      <w:r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A65404" w:rsidRDefault="00A65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404" w:rsidRDefault="00EA4E1D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noBreakHyphen/>
        <w:t> количество граждан, которым будет предоставлен</w:t>
      </w:r>
      <w:r w:rsidR="00A22227">
        <w:rPr>
          <w:rFonts w:ascii="Times New Roman" w:hAnsi="Times New Roman" w:cs="Times New Roman"/>
          <w:sz w:val="28"/>
          <w:szCs w:val="28"/>
        </w:rPr>
        <w:t>а</w:t>
      </w:r>
      <w:r>
        <w:t xml:space="preserve"> </w:t>
      </w:r>
      <w:r w:rsidR="00A22227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собственность жилого помещения в соответствующем финансовом году в i-м муниципальном об</w:t>
      </w:r>
      <w:r w:rsidR="008A57F7">
        <w:rPr>
          <w:rFonts w:ascii="Times New Roman" w:hAnsi="Times New Roman" w:cs="Times New Roman"/>
          <w:color w:val="000000" w:themeColor="text1"/>
          <w:sz w:val="28"/>
          <w:szCs w:val="28"/>
        </w:rPr>
        <w:t>разовании Новосибирской области;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5404" w:rsidRDefault="00A654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7F7" w:rsidRDefault="008A57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 – социальная норма площади жилого помещения на одиноко проживающего гражданина, принимаемая для расчета размера субвенции, кв.м.;</w:t>
      </w:r>
    </w:p>
    <w:p w:rsidR="008A57F7" w:rsidRDefault="008A57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404" w:rsidRDefault="00EA4E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рnsoi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 стоимость 1 квадратного метра по муниципальному образованию Новосибирской области на приобретение жилого помещения, устанавливаемая областным исполнительным органом Новосибирской области, уполномоченным в сфере строительства, для использования на соответствующий финансовый год.</w:t>
      </w:r>
    </w:p>
    <w:p w:rsidR="00A65404" w:rsidRDefault="00EA4E1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Объем субвенции, предоставляемой местному бюджету i-го муниципального образования Новосибирской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из областного бюджета Новосибирской области на осуществление отдельного государственного полномочия по предоставлению гражданам </w:t>
      </w:r>
      <w:r w:rsidR="00A22227">
        <w:rPr>
          <w:rFonts w:ascii="Times New Roman" w:hAnsi="Times New Roman" w:cs="Times New Roman"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в собственность жилого помещения</w:t>
      </w:r>
      <w:r w:rsidR="00A222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кратным расчетной стоимости общей площади жилого помещения на одного человека.</w:t>
      </w:r>
    </w:p>
    <w:p w:rsidR="00A65404" w:rsidRDefault="00EA4E1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Субвенции распределяются между всеми муниципальными образованиями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в соответствии с очередностью и численностью граждан, включенных в реестр получателей свидетельства на приобретение в собственность жилого помещения, с учетом хронологической последовательности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– список), по дате принятия решений о включении граждан в список, и в соответствии со сводной бюджетной росписью областного бюджета в пределах бюджетных ассигнований и лимитов бюджетных обязательств, предусмотренных на осуществление отдельного государственного полномочия по предоставлению гражданам </w:t>
      </w:r>
      <w:r w:rsidR="00A22227">
        <w:rPr>
          <w:rFonts w:ascii="Times New Roman" w:hAnsi="Times New Roman" w:cs="Times New Roman"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в собственность жилого помещения, на соответствующий финансовый год и плановый период.</w:t>
      </w:r>
    </w:p>
    <w:p w:rsidR="00A65404" w:rsidRDefault="00A65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EA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 2</w:t>
      </w:r>
    </w:p>
    <w:p w:rsidR="00A65404" w:rsidRDefault="00A65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EA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2025 года.</w:t>
      </w:r>
    </w:p>
    <w:p w:rsidR="00A65404" w:rsidRDefault="00A65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A65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A65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E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:rsidR="00A65404" w:rsidRDefault="00E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А.А. Травников</w:t>
      </w:r>
    </w:p>
    <w:p w:rsidR="00A65404" w:rsidRDefault="00A6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A6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404" w:rsidRDefault="00EA4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:rsidR="00A65404" w:rsidRDefault="00EA4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 2024 г.</w:t>
      </w:r>
    </w:p>
    <w:p w:rsidR="00A65404" w:rsidRDefault="00EA4E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№_______________ – ОЗ</w:t>
      </w:r>
    </w:p>
    <w:sectPr w:rsidR="00A65404">
      <w:headerReference w:type="default" r:id="rId9"/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1E8" w:rsidRDefault="004411E8">
      <w:pPr>
        <w:spacing w:after="0" w:line="240" w:lineRule="auto"/>
      </w:pPr>
      <w:r>
        <w:separator/>
      </w:r>
    </w:p>
  </w:endnote>
  <w:endnote w:type="continuationSeparator" w:id="0">
    <w:p w:rsidR="004411E8" w:rsidRDefault="0044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1E8" w:rsidRDefault="004411E8">
      <w:pPr>
        <w:spacing w:after="0" w:line="240" w:lineRule="auto"/>
      </w:pPr>
      <w:r>
        <w:separator/>
      </w:r>
    </w:p>
  </w:footnote>
  <w:footnote w:type="continuationSeparator" w:id="0">
    <w:p w:rsidR="004411E8" w:rsidRDefault="0044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04" w:rsidRDefault="00EA4E1D">
    <w:pPr>
      <w:pStyle w:val="af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C85AC7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E54"/>
    <w:multiLevelType w:val="hybridMultilevel"/>
    <w:tmpl w:val="C7E08FA6"/>
    <w:lvl w:ilvl="0" w:tplc="7444F9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842AF58">
      <w:start w:val="1"/>
      <w:numFmt w:val="lowerLetter"/>
      <w:lvlText w:val="%2."/>
      <w:lvlJc w:val="left"/>
      <w:pPr>
        <w:ind w:left="1788" w:hanging="360"/>
      </w:pPr>
    </w:lvl>
    <w:lvl w:ilvl="2" w:tplc="2F261FB0">
      <w:start w:val="1"/>
      <w:numFmt w:val="lowerRoman"/>
      <w:lvlText w:val="%3."/>
      <w:lvlJc w:val="right"/>
      <w:pPr>
        <w:ind w:left="2508" w:hanging="180"/>
      </w:pPr>
    </w:lvl>
    <w:lvl w:ilvl="3" w:tplc="04D4B388">
      <w:start w:val="1"/>
      <w:numFmt w:val="decimal"/>
      <w:lvlText w:val="%4."/>
      <w:lvlJc w:val="left"/>
      <w:pPr>
        <w:ind w:left="3228" w:hanging="360"/>
      </w:pPr>
    </w:lvl>
    <w:lvl w:ilvl="4" w:tplc="D7A8072A">
      <w:start w:val="1"/>
      <w:numFmt w:val="lowerLetter"/>
      <w:lvlText w:val="%5."/>
      <w:lvlJc w:val="left"/>
      <w:pPr>
        <w:ind w:left="3948" w:hanging="360"/>
      </w:pPr>
    </w:lvl>
    <w:lvl w:ilvl="5" w:tplc="399219D8">
      <w:start w:val="1"/>
      <w:numFmt w:val="lowerRoman"/>
      <w:lvlText w:val="%6."/>
      <w:lvlJc w:val="right"/>
      <w:pPr>
        <w:ind w:left="4668" w:hanging="180"/>
      </w:pPr>
    </w:lvl>
    <w:lvl w:ilvl="6" w:tplc="F894D8C4">
      <w:start w:val="1"/>
      <w:numFmt w:val="decimal"/>
      <w:lvlText w:val="%7."/>
      <w:lvlJc w:val="left"/>
      <w:pPr>
        <w:ind w:left="5388" w:hanging="360"/>
      </w:pPr>
    </w:lvl>
    <w:lvl w:ilvl="7" w:tplc="960A61E2">
      <w:start w:val="1"/>
      <w:numFmt w:val="lowerLetter"/>
      <w:lvlText w:val="%8."/>
      <w:lvlJc w:val="left"/>
      <w:pPr>
        <w:ind w:left="6108" w:hanging="360"/>
      </w:pPr>
    </w:lvl>
    <w:lvl w:ilvl="8" w:tplc="ADA2CF1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801235"/>
    <w:multiLevelType w:val="hybridMultilevel"/>
    <w:tmpl w:val="5F5CA1D0"/>
    <w:lvl w:ilvl="0" w:tplc="4F4EF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94E1EA">
      <w:start w:val="1"/>
      <w:numFmt w:val="lowerLetter"/>
      <w:lvlText w:val="%2."/>
      <w:lvlJc w:val="left"/>
      <w:pPr>
        <w:ind w:left="1789" w:hanging="360"/>
      </w:pPr>
    </w:lvl>
    <w:lvl w:ilvl="2" w:tplc="6B202C92">
      <w:start w:val="1"/>
      <w:numFmt w:val="lowerRoman"/>
      <w:lvlText w:val="%3."/>
      <w:lvlJc w:val="right"/>
      <w:pPr>
        <w:ind w:left="2509" w:hanging="180"/>
      </w:pPr>
    </w:lvl>
    <w:lvl w:ilvl="3" w:tplc="3DF2FE18">
      <w:start w:val="1"/>
      <w:numFmt w:val="decimal"/>
      <w:lvlText w:val="%4."/>
      <w:lvlJc w:val="left"/>
      <w:pPr>
        <w:ind w:left="3229" w:hanging="360"/>
      </w:pPr>
    </w:lvl>
    <w:lvl w:ilvl="4" w:tplc="AB3A4588">
      <w:start w:val="1"/>
      <w:numFmt w:val="lowerLetter"/>
      <w:lvlText w:val="%5."/>
      <w:lvlJc w:val="left"/>
      <w:pPr>
        <w:ind w:left="3949" w:hanging="360"/>
      </w:pPr>
    </w:lvl>
    <w:lvl w:ilvl="5" w:tplc="049E8EA2">
      <w:start w:val="1"/>
      <w:numFmt w:val="lowerRoman"/>
      <w:lvlText w:val="%6."/>
      <w:lvlJc w:val="right"/>
      <w:pPr>
        <w:ind w:left="4669" w:hanging="180"/>
      </w:pPr>
    </w:lvl>
    <w:lvl w:ilvl="6" w:tplc="8700ACC2">
      <w:start w:val="1"/>
      <w:numFmt w:val="decimal"/>
      <w:lvlText w:val="%7."/>
      <w:lvlJc w:val="left"/>
      <w:pPr>
        <w:ind w:left="5389" w:hanging="360"/>
      </w:pPr>
    </w:lvl>
    <w:lvl w:ilvl="7" w:tplc="FBEC24D4">
      <w:start w:val="1"/>
      <w:numFmt w:val="lowerLetter"/>
      <w:lvlText w:val="%8."/>
      <w:lvlJc w:val="left"/>
      <w:pPr>
        <w:ind w:left="6109" w:hanging="360"/>
      </w:pPr>
    </w:lvl>
    <w:lvl w:ilvl="8" w:tplc="4566E51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AD3CE0"/>
    <w:multiLevelType w:val="hybridMultilevel"/>
    <w:tmpl w:val="5CEE7330"/>
    <w:lvl w:ilvl="0" w:tplc="9DC05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94B29A">
      <w:start w:val="1"/>
      <w:numFmt w:val="lowerLetter"/>
      <w:lvlText w:val="%2."/>
      <w:lvlJc w:val="left"/>
      <w:pPr>
        <w:ind w:left="1789" w:hanging="360"/>
      </w:pPr>
    </w:lvl>
    <w:lvl w:ilvl="2" w:tplc="5E928890">
      <w:start w:val="1"/>
      <w:numFmt w:val="lowerRoman"/>
      <w:lvlText w:val="%3."/>
      <w:lvlJc w:val="right"/>
      <w:pPr>
        <w:ind w:left="2509" w:hanging="180"/>
      </w:pPr>
    </w:lvl>
    <w:lvl w:ilvl="3" w:tplc="900202AC">
      <w:start w:val="1"/>
      <w:numFmt w:val="decimal"/>
      <w:lvlText w:val="%4."/>
      <w:lvlJc w:val="left"/>
      <w:pPr>
        <w:ind w:left="3229" w:hanging="360"/>
      </w:pPr>
    </w:lvl>
    <w:lvl w:ilvl="4" w:tplc="BF3A9A92">
      <w:start w:val="1"/>
      <w:numFmt w:val="lowerLetter"/>
      <w:lvlText w:val="%5."/>
      <w:lvlJc w:val="left"/>
      <w:pPr>
        <w:ind w:left="3949" w:hanging="360"/>
      </w:pPr>
    </w:lvl>
    <w:lvl w:ilvl="5" w:tplc="8424DF90">
      <w:start w:val="1"/>
      <w:numFmt w:val="lowerRoman"/>
      <w:lvlText w:val="%6."/>
      <w:lvlJc w:val="right"/>
      <w:pPr>
        <w:ind w:left="4669" w:hanging="180"/>
      </w:pPr>
    </w:lvl>
    <w:lvl w:ilvl="6" w:tplc="2284793E">
      <w:start w:val="1"/>
      <w:numFmt w:val="decimal"/>
      <w:lvlText w:val="%7."/>
      <w:lvlJc w:val="left"/>
      <w:pPr>
        <w:ind w:left="5389" w:hanging="360"/>
      </w:pPr>
    </w:lvl>
    <w:lvl w:ilvl="7" w:tplc="AD3A2680">
      <w:start w:val="1"/>
      <w:numFmt w:val="lowerLetter"/>
      <w:lvlText w:val="%8."/>
      <w:lvlJc w:val="left"/>
      <w:pPr>
        <w:ind w:left="6109" w:hanging="360"/>
      </w:pPr>
    </w:lvl>
    <w:lvl w:ilvl="8" w:tplc="8166CF8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6D4EC1"/>
    <w:multiLevelType w:val="hybridMultilevel"/>
    <w:tmpl w:val="074AF90C"/>
    <w:lvl w:ilvl="0" w:tplc="CB04D7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99A8BFE">
      <w:start w:val="1"/>
      <w:numFmt w:val="lowerLetter"/>
      <w:lvlText w:val="%2."/>
      <w:lvlJc w:val="left"/>
      <w:pPr>
        <w:ind w:left="1789" w:hanging="360"/>
      </w:pPr>
    </w:lvl>
    <w:lvl w:ilvl="2" w:tplc="1BA6FFCE">
      <w:start w:val="1"/>
      <w:numFmt w:val="lowerRoman"/>
      <w:lvlText w:val="%3."/>
      <w:lvlJc w:val="right"/>
      <w:pPr>
        <w:ind w:left="2509" w:hanging="180"/>
      </w:pPr>
    </w:lvl>
    <w:lvl w:ilvl="3" w:tplc="294CB274">
      <w:start w:val="1"/>
      <w:numFmt w:val="decimal"/>
      <w:lvlText w:val="%4."/>
      <w:lvlJc w:val="left"/>
      <w:pPr>
        <w:ind w:left="3229" w:hanging="360"/>
      </w:pPr>
    </w:lvl>
    <w:lvl w:ilvl="4" w:tplc="BF6C1758">
      <w:start w:val="1"/>
      <w:numFmt w:val="lowerLetter"/>
      <w:lvlText w:val="%5."/>
      <w:lvlJc w:val="left"/>
      <w:pPr>
        <w:ind w:left="3949" w:hanging="360"/>
      </w:pPr>
    </w:lvl>
    <w:lvl w:ilvl="5" w:tplc="DAF6A868">
      <w:start w:val="1"/>
      <w:numFmt w:val="lowerRoman"/>
      <w:lvlText w:val="%6."/>
      <w:lvlJc w:val="right"/>
      <w:pPr>
        <w:ind w:left="4669" w:hanging="180"/>
      </w:pPr>
    </w:lvl>
    <w:lvl w:ilvl="6" w:tplc="38AA220C">
      <w:start w:val="1"/>
      <w:numFmt w:val="decimal"/>
      <w:lvlText w:val="%7."/>
      <w:lvlJc w:val="left"/>
      <w:pPr>
        <w:ind w:left="5389" w:hanging="360"/>
      </w:pPr>
    </w:lvl>
    <w:lvl w:ilvl="7" w:tplc="6A967664">
      <w:start w:val="1"/>
      <w:numFmt w:val="lowerLetter"/>
      <w:lvlText w:val="%8."/>
      <w:lvlJc w:val="left"/>
      <w:pPr>
        <w:ind w:left="6109" w:hanging="360"/>
      </w:pPr>
    </w:lvl>
    <w:lvl w:ilvl="8" w:tplc="490E22F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52134E"/>
    <w:multiLevelType w:val="hybridMultilevel"/>
    <w:tmpl w:val="94285A9E"/>
    <w:lvl w:ilvl="0" w:tplc="E1FAF6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8B4ECAA">
      <w:start w:val="1"/>
      <w:numFmt w:val="lowerLetter"/>
      <w:lvlText w:val="%2."/>
      <w:lvlJc w:val="left"/>
      <w:pPr>
        <w:ind w:left="1788" w:hanging="360"/>
      </w:pPr>
    </w:lvl>
    <w:lvl w:ilvl="2" w:tplc="C9DEF466">
      <w:start w:val="1"/>
      <w:numFmt w:val="lowerRoman"/>
      <w:lvlText w:val="%3."/>
      <w:lvlJc w:val="right"/>
      <w:pPr>
        <w:ind w:left="2508" w:hanging="180"/>
      </w:pPr>
    </w:lvl>
    <w:lvl w:ilvl="3" w:tplc="76926090">
      <w:start w:val="1"/>
      <w:numFmt w:val="decimal"/>
      <w:lvlText w:val="%4."/>
      <w:lvlJc w:val="left"/>
      <w:pPr>
        <w:ind w:left="3228" w:hanging="360"/>
      </w:pPr>
    </w:lvl>
    <w:lvl w:ilvl="4" w:tplc="ED2434C4">
      <w:start w:val="1"/>
      <w:numFmt w:val="lowerLetter"/>
      <w:lvlText w:val="%5."/>
      <w:lvlJc w:val="left"/>
      <w:pPr>
        <w:ind w:left="3948" w:hanging="360"/>
      </w:pPr>
    </w:lvl>
    <w:lvl w:ilvl="5" w:tplc="A8CE7436">
      <w:start w:val="1"/>
      <w:numFmt w:val="lowerRoman"/>
      <w:lvlText w:val="%6."/>
      <w:lvlJc w:val="right"/>
      <w:pPr>
        <w:ind w:left="4668" w:hanging="180"/>
      </w:pPr>
    </w:lvl>
    <w:lvl w:ilvl="6" w:tplc="B2C6D36C">
      <w:start w:val="1"/>
      <w:numFmt w:val="decimal"/>
      <w:lvlText w:val="%7."/>
      <w:lvlJc w:val="left"/>
      <w:pPr>
        <w:ind w:left="5388" w:hanging="360"/>
      </w:pPr>
    </w:lvl>
    <w:lvl w:ilvl="7" w:tplc="8A708122">
      <w:start w:val="1"/>
      <w:numFmt w:val="lowerLetter"/>
      <w:lvlText w:val="%8."/>
      <w:lvlJc w:val="left"/>
      <w:pPr>
        <w:ind w:left="6108" w:hanging="360"/>
      </w:pPr>
    </w:lvl>
    <w:lvl w:ilvl="8" w:tplc="70E4339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04"/>
    <w:rsid w:val="004411E8"/>
    <w:rsid w:val="00461371"/>
    <w:rsid w:val="00773769"/>
    <w:rsid w:val="007E113C"/>
    <w:rsid w:val="0083733C"/>
    <w:rsid w:val="008A0812"/>
    <w:rsid w:val="008A57F7"/>
    <w:rsid w:val="009441CB"/>
    <w:rsid w:val="00A22227"/>
    <w:rsid w:val="00A65404"/>
    <w:rsid w:val="00B37E3E"/>
    <w:rsid w:val="00C85AC7"/>
    <w:rsid w:val="00CD0AFF"/>
    <w:rsid w:val="00E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70D58-AABA-40D8-8447-986BA04A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Arial" w:eastAsia="SimSun" w:hAnsi="Arial" w:cs="Arial"/>
      <w:sz w:val="21"/>
      <w:szCs w:val="24"/>
      <w:lang w:eastAsia="hi-IN" w:bidi="hi-IN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styleId="aff1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060DD4C7B54D2358265696C6B410D7B0B48A32C369919C26CAD9391C1B16655F3E295528C987EBB7A714E74285EB74401C370AB632899D9B3D56F4FEy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D578-777C-4598-9FED-3F3C0BB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 Снежана Николаевна</dc:creator>
  <cp:keywords/>
  <dc:description/>
  <cp:lastModifiedBy>Цвингер Ольга Фёдоровна</cp:lastModifiedBy>
  <cp:revision>47</cp:revision>
  <cp:lastPrinted>2024-06-03T07:22:00Z</cp:lastPrinted>
  <dcterms:created xsi:type="dcterms:W3CDTF">2020-08-05T09:28:00Z</dcterms:created>
  <dcterms:modified xsi:type="dcterms:W3CDTF">2024-07-08T09:24:00Z</dcterms:modified>
</cp:coreProperties>
</file>