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E4" w:rsidRPr="006061E4" w:rsidRDefault="00FD0CC7" w:rsidP="006061E4">
      <w:pPr>
        <w:keepNext/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</w:t>
      </w:r>
    </w:p>
    <w:p w:rsidR="006061E4" w:rsidRPr="006061E4" w:rsidRDefault="00433067" w:rsidP="006061E4">
      <w:pPr>
        <w:keepNext/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постановления</w:t>
      </w:r>
      <w:r w:rsidR="006061E4" w:rsidRPr="006061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Губернатора</w:t>
      </w:r>
    </w:p>
    <w:p w:rsidR="006061E4" w:rsidRPr="006061E4" w:rsidRDefault="006061E4" w:rsidP="006061E4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061E4" w:rsidRPr="00433067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E4" w:rsidRPr="00433067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E4" w:rsidRPr="00433067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E4" w:rsidRPr="00433067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E4" w:rsidRPr="00433067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E4" w:rsidRPr="006061E4" w:rsidRDefault="006061E4" w:rsidP="0060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65F6" w:rsidRDefault="00D6018A" w:rsidP="009A6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Свода инвестиционных правил в Новосибирской области</w:t>
      </w:r>
      <w:bookmarkEnd w:id="0"/>
      <w:r w:rsidRPr="00606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5F6" w:rsidRDefault="009A65F6" w:rsidP="009A6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5F6" w:rsidRDefault="009A65F6" w:rsidP="009A6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067" w:rsidRPr="00433067" w:rsidRDefault="001756C5" w:rsidP="00433067">
      <w:pPr>
        <w:tabs>
          <w:tab w:val="left" w:pos="709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</w:t>
      </w:r>
      <w:r w:rsidRPr="00C93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повышения прозрачности и упрощения взаимодействия инвестора с органами исполнительной власти Новосибирской области, контрольными (надзорными) органами и ресурсными организациями Новосибирской области при реализации инвестиционных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проектов, </w:t>
      </w:r>
      <w:r w:rsidR="00C93EBD" w:rsidRPr="00C93EB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приказом Министерства экономического развития Российской Федерации от 30.09.2021 № 591 «О системе поддержки новых инвестиционных проектов в субъектах Российской Федерации («Региональный инвестиционный стандарт»)»</w:t>
      </w:r>
      <w:r w:rsidR="00433067" w:rsidRPr="0043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3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433067" w:rsidRPr="004330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о с т а н о в л я ю:</w:t>
      </w:r>
    </w:p>
    <w:p w:rsidR="005B304B" w:rsidRPr="004937C6" w:rsidRDefault="001756C5" w:rsidP="00E754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="00D60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Внедрить </w:t>
      </w:r>
      <w:r w:rsidR="00BF3C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60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 инвестиционных правил в Новосибирской области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состоящий из следующих алгоритмов действий («клиентских путей»)</w:t>
      </w:r>
      <w:r w:rsidR="00D60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инвестора, планирующего реализацию инвестиционного проекта на территории Новосибирской области</w:t>
      </w:r>
      <w:r w:rsidR="00EB3594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0805A3" w:rsidRPr="004937C6" w:rsidRDefault="001756C5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A5B5C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A5B5C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процедурам подключения к 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электрическим</w:t>
      </w:r>
      <w:r w:rsidR="00AA5B5C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сетям (малый и средний бизнес – до 150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5B5C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квт)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(приложения № 1)</w:t>
      </w:r>
      <w:r w:rsidR="00807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Pr="004937C6" w:rsidRDefault="001756C5" w:rsidP="001756C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процедурам подключения к электрическим сетям (средний и крупный бизнес – свыше 150 квт)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 2)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A5B5C" w:rsidRDefault="000805A3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процедурам подключения к объектам водоснабжения и водоотведения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3)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625E8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72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72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процедуре подключения к сетям теплоснабжения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4)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625E8" w:rsidRPr="004937C6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62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62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подключению (технологическому присоединению) газоиспользующего оборудования и объектов капитального строител</w:t>
      </w:r>
      <w:r w:rsid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ьства к сетям газораспределения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5)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493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получения земельного участка в аренду (без торгов)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6)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получения земельного участка в аренду (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торгах</w:t>
      </w:r>
      <w:r w:rsid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7)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получения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разрешения на строительство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8)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процедурам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оформлен</w:t>
      </w:r>
      <w:r w:rsidR="00421C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 собственности на введенный в эксплуатацию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9)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805A3" w:rsidRPr="000805A3" w:rsidRDefault="006625E8" w:rsidP="001756C5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0805A3" w:rsidRP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получения разрешения на</w:t>
      </w:r>
      <w:r w:rsidR="000805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ввод объекта в эксплуатацию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10)</w:t>
      </w:r>
      <w:r w:rsidR="00680BFC" w:rsidRPr="00680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7254E" w:rsidRDefault="000805A3" w:rsidP="00175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11) 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C7254E" w:rsidRPr="00C72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лгоритм действий инвестор</w:t>
      </w:r>
      <w:r w:rsidR="00CD49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C7254E" w:rsidRPr="00C725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реализации инвестиционных проектов для обеспечения доступа к дорожной инфраструктуре путем строительства или реконструкции пересечений и (или) примыканий к автомобильным дорогам</w:t>
      </w:r>
      <w:r w:rsidR="002B5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(приложение № 11)</w:t>
      </w:r>
      <w:r w:rsidR="0043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64123" w:rsidRPr="00680BFC" w:rsidRDefault="00433067" w:rsidP="00175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756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A7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5A7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93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="003C2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931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C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Н</w:t>
      </w:r>
      <w:r w:rsidR="005B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93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F1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 Новосибирской области</w:t>
      </w:r>
      <w:r w:rsidR="00931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</w:t>
      </w:r>
      <w:r w:rsidR="005B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реализацию </w:t>
      </w:r>
      <w:r w:rsidR="00333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алгоритмов действий инвестор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3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AA" w:rsidRPr="0066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внедрения </w:t>
      </w:r>
      <w:r w:rsidR="0028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20AA" w:rsidRPr="00662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инвестиционных правил в Новосибирской области</w:t>
      </w:r>
      <w:r w:rsidR="00C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404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Перечень).</w:t>
      </w:r>
    </w:p>
    <w:p w:rsidR="006404BA" w:rsidRPr="00264123" w:rsidRDefault="006404BA" w:rsidP="006404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Министерство экономического развития Новосибирской области определить областным исполнительным органом государственной власти Новосибирской области, ответственным за внедрение и ведение </w:t>
      </w:r>
      <w:r w:rsidR="0028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инвестиционных правил в Новосибирской области.</w:t>
      </w:r>
    </w:p>
    <w:p w:rsidR="005B304B" w:rsidRDefault="006404BA" w:rsidP="00175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56C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исполнительным органам государственной власти Новосибирской области, указанным в Перечне,</w:t>
      </w:r>
      <w:r w:rsidR="00643F86" w:rsidRPr="0068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15.08.2022 </w:t>
      </w:r>
      <w:r w:rsidR="0036279B" w:rsidRPr="00680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планы</w:t>
      </w:r>
      <w:r w:rsidR="0036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(«дорожные карты») по </w:t>
      </w:r>
      <w:r w:rsidR="002B0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дальнейшему ведению соответствующих алгоритмов действий инвестор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C20AA" w:rsidRPr="003C2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внедрения </w:t>
      </w:r>
      <w:r w:rsidR="0028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инвестиционных правил </w:t>
      </w:r>
      <w:r w:rsidR="003C2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</w:t>
      </w:r>
      <w:r w:rsidR="002B0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предусмотрев </w:t>
      </w:r>
      <w:r w:rsidR="0036279B" w:rsidRPr="0036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(мероприятия) по оптимизации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актуализации </w:t>
      </w:r>
      <w:r w:rsidR="0036279B" w:rsidRPr="00362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 и сроков подключения к инфраструктуре</w:t>
      </w:r>
      <w:r w:rsidR="00F143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реализации инвесторами инвестиционных проектов</w:t>
      </w:r>
      <w:r w:rsidR="002B0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4F1" w:rsidRDefault="006404BA" w:rsidP="00175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01B0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Рекомендовать территориальным органам федеральных органов исполнительной власти, указанным в Перечне, в срок до 15.08.2022 разработать планы мероприятий («дорожные карты») по дальнейшему ведению соответствующих алгоритмов</w:t>
      </w:r>
      <w:r w:rsidR="00E101B0" w:rsidRPr="00E101B0">
        <w:t xml:space="preserve"> </w:t>
      </w:r>
      <w:r w:rsidR="00E101B0" w:rsidRPr="00E1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инвесторов в рамках внедрения </w:t>
      </w:r>
      <w:r w:rsidR="0028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01B0" w:rsidRPr="00E1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инвестиционных правил в Новосибирской области, предусмотрев меры (мероприятия) по оптимизации алгоритмов, процедур и сроков подключения </w:t>
      </w:r>
      <w:r w:rsidR="00F1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инвесторов </w:t>
      </w:r>
      <w:r w:rsidR="00E101B0" w:rsidRPr="00E101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инфраструктуре</w:t>
      </w:r>
      <w:r w:rsidR="00F143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реализации инвесторами инвестиционных проектов</w:t>
      </w:r>
      <w:r w:rsidR="00E10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123" w:rsidRPr="00264123" w:rsidRDefault="006404BA" w:rsidP="001756C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00A8C" w:rsidRPr="00700A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0A8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екомендовать а</w:t>
      </w:r>
      <w:r w:rsidR="00E33569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кционерному обществу «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</w:t>
      </w:r>
      <w:r w:rsidR="00E335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развития Новосибирской области</w:t>
      </w:r>
      <w:r w:rsidR="00E335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(Зырянов</w:t>
      </w:r>
      <w:r w:rsid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С.А.) обеспечить взаимодействие с инвесторами, планирующ</w:t>
      </w:r>
      <w:r w:rsidR="00264123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реализацию инвестиционных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264123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B3594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</w:t>
      </w:r>
      <w:r w:rsidR="00264123" w:rsidRPr="00264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 реализации Свода инвестиционных правил в Новосибирской области.</w:t>
      </w:r>
    </w:p>
    <w:p w:rsidR="006061E4" w:rsidRPr="006061E4" w:rsidRDefault="006404BA" w:rsidP="001756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0E220C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0E220C" w:rsidRPr="000E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0E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</w:t>
      </w:r>
      <w:r w:rsidR="000E220C" w:rsidRPr="000E220C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 возложить на перв</w:t>
      </w:r>
      <w:r w:rsidR="000E220C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0E220C" w:rsidRPr="000E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</w:t>
      </w:r>
      <w:r w:rsidR="000E220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0E220C" w:rsidRPr="000E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Председателя Правительства Новосибирской области</w:t>
      </w:r>
      <w:r w:rsidR="000E22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Знаткова В.М.</w:t>
      </w:r>
    </w:p>
    <w:p w:rsidR="006061E4" w:rsidRDefault="006061E4" w:rsidP="00606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6C5" w:rsidRPr="006061E4" w:rsidRDefault="001756C5" w:rsidP="00606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61E4" w:rsidRPr="006061E4" w:rsidRDefault="006061E4" w:rsidP="006061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61E4" w:rsidRPr="006061E4" w:rsidRDefault="006061E4" w:rsidP="00606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61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А.А. Травников</w:t>
      </w:r>
    </w:p>
    <w:p w:rsidR="006061E4" w:rsidRPr="006061E4" w:rsidRDefault="006061E4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61E4" w:rsidRDefault="006061E4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586DEC" w:rsidRDefault="00586DEC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586DEC" w:rsidRDefault="00586DEC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586DEC" w:rsidRDefault="00586DEC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6061E4" w:rsidRPr="006061E4" w:rsidRDefault="006061E4" w:rsidP="0060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061E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Л.Н. Решетников</w:t>
      </w:r>
    </w:p>
    <w:p w:rsidR="001E6B10" w:rsidRDefault="006061E4" w:rsidP="00586DEC">
      <w:pPr>
        <w:spacing w:after="0" w:line="240" w:lineRule="auto"/>
      </w:pPr>
      <w:r w:rsidRPr="006061E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238 66 81</w:t>
      </w:r>
    </w:p>
    <w:sectPr w:rsidR="001E6B10" w:rsidSect="00B22F52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61" w:rsidRDefault="00EF2261">
      <w:pPr>
        <w:spacing w:after="0" w:line="240" w:lineRule="auto"/>
      </w:pPr>
      <w:r>
        <w:separator/>
      </w:r>
    </w:p>
  </w:endnote>
  <w:endnote w:type="continuationSeparator" w:id="0">
    <w:p w:rsidR="00EF2261" w:rsidRDefault="00EF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61" w:rsidRDefault="00EF2261">
      <w:pPr>
        <w:spacing w:after="0" w:line="240" w:lineRule="auto"/>
      </w:pPr>
      <w:r>
        <w:separator/>
      </w:r>
    </w:p>
  </w:footnote>
  <w:footnote w:type="continuationSeparator" w:id="0">
    <w:p w:rsidR="00EF2261" w:rsidRDefault="00EF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F" w:rsidRPr="00E754F1" w:rsidRDefault="005B304B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E754F1">
      <w:rPr>
        <w:rFonts w:ascii="Times New Roman" w:hAnsi="Times New Roman" w:cs="Times New Roman"/>
        <w:sz w:val="20"/>
        <w:szCs w:val="20"/>
      </w:rPr>
      <w:fldChar w:fldCharType="begin"/>
    </w:r>
    <w:r w:rsidRPr="00E754F1">
      <w:rPr>
        <w:rFonts w:ascii="Times New Roman" w:hAnsi="Times New Roman" w:cs="Times New Roman"/>
        <w:sz w:val="20"/>
        <w:szCs w:val="20"/>
      </w:rPr>
      <w:instrText>PAGE   \* MERGEFORMAT</w:instrText>
    </w:r>
    <w:r w:rsidRPr="00E754F1">
      <w:rPr>
        <w:rFonts w:ascii="Times New Roman" w:hAnsi="Times New Roman" w:cs="Times New Roman"/>
        <w:sz w:val="20"/>
        <w:szCs w:val="20"/>
      </w:rPr>
      <w:fldChar w:fldCharType="separate"/>
    </w:r>
    <w:r w:rsidR="00586DEC">
      <w:rPr>
        <w:rFonts w:ascii="Times New Roman" w:hAnsi="Times New Roman" w:cs="Times New Roman"/>
        <w:noProof/>
        <w:sz w:val="20"/>
        <w:szCs w:val="20"/>
      </w:rPr>
      <w:t>2</w:t>
    </w:r>
    <w:r w:rsidRPr="00E754F1">
      <w:rPr>
        <w:rFonts w:ascii="Times New Roman" w:hAnsi="Times New Roman" w:cs="Times New Roman"/>
        <w:sz w:val="20"/>
        <w:szCs w:val="20"/>
      </w:rPr>
      <w:fldChar w:fldCharType="end"/>
    </w:r>
  </w:p>
  <w:p w:rsidR="006A008F" w:rsidRDefault="00EF2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F" w:rsidRPr="006A008F" w:rsidRDefault="00EF2261">
    <w:pPr>
      <w:pStyle w:val="a3"/>
      <w:jc w:val="center"/>
      <w:rPr>
        <w:sz w:val="20"/>
        <w:szCs w:val="20"/>
      </w:rPr>
    </w:pPr>
  </w:p>
  <w:p w:rsidR="006A008F" w:rsidRDefault="00EF2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288C"/>
    <w:multiLevelType w:val="hybridMultilevel"/>
    <w:tmpl w:val="BFFCC5E2"/>
    <w:lvl w:ilvl="0" w:tplc="9E386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BF5D14"/>
    <w:multiLevelType w:val="hybridMultilevel"/>
    <w:tmpl w:val="7E0E70BE"/>
    <w:lvl w:ilvl="0" w:tplc="6DA266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E4"/>
    <w:rsid w:val="000578D2"/>
    <w:rsid w:val="000805A3"/>
    <w:rsid w:val="000B25F0"/>
    <w:rsid w:val="000D0449"/>
    <w:rsid w:val="000E220C"/>
    <w:rsid w:val="000F10BE"/>
    <w:rsid w:val="001756C5"/>
    <w:rsid w:val="001959B8"/>
    <w:rsid w:val="001C4E72"/>
    <w:rsid w:val="001E6B10"/>
    <w:rsid w:val="00264123"/>
    <w:rsid w:val="00281F28"/>
    <w:rsid w:val="002B0749"/>
    <w:rsid w:val="002B502F"/>
    <w:rsid w:val="00333932"/>
    <w:rsid w:val="0036279B"/>
    <w:rsid w:val="003C20AA"/>
    <w:rsid w:val="00421C1B"/>
    <w:rsid w:val="00433067"/>
    <w:rsid w:val="00434700"/>
    <w:rsid w:val="00457798"/>
    <w:rsid w:val="004937C6"/>
    <w:rsid w:val="004A51E8"/>
    <w:rsid w:val="00527CE1"/>
    <w:rsid w:val="00586DEC"/>
    <w:rsid w:val="005A769B"/>
    <w:rsid w:val="005B304B"/>
    <w:rsid w:val="006061E4"/>
    <w:rsid w:val="006404BA"/>
    <w:rsid w:val="00643F86"/>
    <w:rsid w:val="006625E8"/>
    <w:rsid w:val="00680BFC"/>
    <w:rsid w:val="006A7CF4"/>
    <w:rsid w:val="00700A8C"/>
    <w:rsid w:val="007D4435"/>
    <w:rsid w:val="0080748B"/>
    <w:rsid w:val="0084332A"/>
    <w:rsid w:val="00866095"/>
    <w:rsid w:val="009311F0"/>
    <w:rsid w:val="009A65F6"/>
    <w:rsid w:val="00AA5B5C"/>
    <w:rsid w:val="00B43345"/>
    <w:rsid w:val="00BE3B79"/>
    <w:rsid w:val="00BF3C61"/>
    <w:rsid w:val="00C07D76"/>
    <w:rsid w:val="00C7254E"/>
    <w:rsid w:val="00C93EBD"/>
    <w:rsid w:val="00CD49C8"/>
    <w:rsid w:val="00CF1C56"/>
    <w:rsid w:val="00D00DE8"/>
    <w:rsid w:val="00D05371"/>
    <w:rsid w:val="00D6018A"/>
    <w:rsid w:val="00D7711C"/>
    <w:rsid w:val="00DA01DD"/>
    <w:rsid w:val="00E101B0"/>
    <w:rsid w:val="00E33569"/>
    <w:rsid w:val="00E754F1"/>
    <w:rsid w:val="00EB3594"/>
    <w:rsid w:val="00EE20DE"/>
    <w:rsid w:val="00EF2261"/>
    <w:rsid w:val="00EF5AFA"/>
    <w:rsid w:val="00F14323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B270"/>
  <w15:chartTrackingRefBased/>
  <w15:docId w15:val="{9397029D-DCE4-439D-AB70-B886C32F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1E4"/>
  </w:style>
  <w:style w:type="paragraph" w:styleId="a5">
    <w:name w:val="List Paragraph"/>
    <w:basedOn w:val="a"/>
    <w:uiPriority w:val="34"/>
    <w:qFormat/>
    <w:rsid w:val="002641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75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6C5"/>
  </w:style>
  <w:style w:type="paragraph" w:styleId="a8">
    <w:name w:val="Balloon Text"/>
    <w:basedOn w:val="a"/>
    <w:link w:val="a9"/>
    <w:uiPriority w:val="99"/>
    <w:semiHidden/>
    <w:unhideWhenUsed/>
    <w:rsid w:val="0017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6C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56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56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56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56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56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Шляхто Вера Евгеньевна</dc:creator>
  <cp:keywords/>
  <dc:description/>
  <cp:lastModifiedBy>Валл Виктория Игоревна</cp:lastModifiedBy>
  <cp:revision>4</cp:revision>
  <cp:lastPrinted>2022-05-25T10:40:00Z</cp:lastPrinted>
  <dcterms:created xsi:type="dcterms:W3CDTF">2022-05-25T10:39:00Z</dcterms:created>
  <dcterms:modified xsi:type="dcterms:W3CDTF">2022-05-26T04:35:00Z</dcterms:modified>
</cp:coreProperties>
</file>