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C0" w:rsidRPr="00EC57C0" w:rsidRDefault="00EC57C0" w:rsidP="005958F3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4B3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="00DB3B7D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</w:p>
    <w:p w:rsidR="005958F3" w:rsidRDefault="005958F3" w:rsidP="005958F3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5958F3" w:rsidRDefault="005958F3" w:rsidP="005958F3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237B5" w:rsidRDefault="002237B5" w:rsidP="00C30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Pr="00DD3C76" w:rsidRDefault="00C305EA" w:rsidP="000B3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DD3C76" w:rsidRPr="00DD3C76">
        <w:rPr>
          <w:rFonts w:ascii="Times New Roman" w:hAnsi="Times New Roman" w:cs="Times New Roman"/>
          <w:b/>
          <w:bCs/>
          <w:sz w:val="28"/>
          <w:szCs w:val="28"/>
        </w:rPr>
        <w:t xml:space="preserve">ПО ПРОЦЕДУРАМ </w:t>
      </w:r>
      <w:r w:rsidR="000B3C4C">
        <w:rPr>
          <w:rFonts w:ascii="Times New Roman" w:hAnsi="Times New Roman" w:cs="Times New Roman"/>
          <w:b/>
          <w:bCs/>
          <w:sz w:val="28"/>
          <w:szCs w:val="28"/>
        </w:rPr>
        <w:t>ПОДКЛЮЧЕНИЯ К ЭЛЕКТРИЧЕСКИМ СЕТЯМ (СРЕДНИЙ</w:t>
      </w:r>
      <w:r w:rsidR="00D75AEC">
        <w:rPr>
          <w:rFonts w:ascii="Times New Roman" w:hAnsi="Times New Roman" w:cs="Times New Roman"/>
          <w:b/>
          <w:bCs/>
          <w:sz w:val="28"/>
          <w:szCs w:val="28"/>
        </w:rPr>
        <w:t xml:space="preserve"> И КРУПНЫЙ БИЗНЕС – СВЫШЕ</w:t>
      </w:r>
      <w:r w:rsidR="000B3C4C">
        <w:rPr>
          <w:rFonts w:ascii="Times New Roman" w:hAnsi="Times New Roman" w:cs="Times New Roman"/>
          <w:b/>
          <w:bCs/>
          <w:sz w:val="28"/>
          <w:szCs w:val="28"/>
        </w:rPr>
        <w:t xml:space="preserve"> 150 КВТ</w:t>
      </w:r>
      <w:r w:rsidR="00D75A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453A4" w:rsidRDefault="000453A4" w:rsidP="000453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70"/>
        <w:gridCol w:w="3207"/>
        <w:gridCol w:w="709"/>
        <w:gridCol w:w="708"/>
        <w:gridCol w:w="3686"/>
        <w:gridCol w:w="1701"/>
        <w:gridCol w:w="1276"/>
        <w:gridCol w:w="1104"/>
        <w:gridCol w:w="597"/>
      </w:tblGrid>
      <w:tr w:rsidR="004B38C7" w:rsidTr="00805148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Кол-во документов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B22D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B38C7" w:rsidTr="008051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2183E">
              <w:rPr>
                <w:rFonts w:ascii="Times New Roman" w:hAnsi="Times New Roman" w:cs="Times New Roman"/>
              </w:rPr>
              <w:t>одача заявки юридическим или физическим лицом (далее - заявитель)</w:t>
            </w:r>
            <w:r>
              <w:rPr>
                <w:rFonts w:ascii="Times New Roman" w:hAnsi="Times New Roman" w:cs="Times New Roman"/>
              </w:rPr>
              <w:t xml:space="preserve"> на технологическое подключение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3 рабочих дня</w:t>
            </w:r>
          </w:p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38C7" w:rsidRPr="008C5F50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271BB">
              <w:rPr>
                <w:rFonts w:ascii="Times New Roman" w:hAnsi="Times New Roman" w:cs="Times New Roman"/>
              </w:rPr>
              <w:t>Сетевая организация в течение 3 рабочих дней рассматривает заявку, а также приложенные к ней документы и сведения и проверяет их на соответствие требованиям НПА. При отсутствии сведений и документов</w:t>
            </w:r>
            <w:r>
              <w:rPr>
                <w:rFonts w:ascii="Times New Roman" w:hAnsi="Times New Roman" w:cs="Times New Roman"/>
              </w:rPr>
              <w:t>,</w:t>
            </w:r>
            <w:r w:rsidRPr="000271BB">
              <w:rPr>
                <w:rFonts w:ascii="Times New Roman" w:hAnsi="Times New Roman" w:cs="Times New Roman"/>
              </w:rPr>
              <w:t xml:space="preserve"> соответствующих НПА, сетевая организация не позднее 3 рабочих дней со дня получения заявки направляет заявителю уведомление, содержащее указание на сведения (документы), которые в соответствии с НПА должны быть представлены заявителем в дополнение к представленным сведениям (документам), а также указание на </w:t>
            </w:r>
            <w:r w:rsidRPr="000271BB">
              <w:rPr>
                <w:rFonts w:ascii="Times New Roman" w:hAnsi="Times New Roman" w:cs="Times New Roman"/>
              </w:rPr>
              <w:lastRenderedPageBreak/>
              <w:t xml:space="preserve">необходимость их представления в течение 20 рабочих дней со дня получения указанного уведомления. При этом сетевая организация приостанавливает рассмотрение заявки до получения недостающих сведений и документов.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заявки.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(как неотъемлемое приложение к договору) в сроки, предусмотренные настоящим пунктом для соответствующей </w:t>
            </w:r>
            <w:r w:rsidRPr="000271BB">
              <w:rPr>
                <w:rFonts w:ascii="Times New Roman" w:hAnsi="Times New Roman" w:cs="Times New Roman"/>
              </w:rPr>
              <w:lastRenderedPageBreak/>
              <w:t xml:space="preserve">категории заявителя, исчисляемые со дня представления </w:t>
            </w:r>
            <w:r>
              <w:rPr>
                <w:rFonts w:ascii="Times New Roman" w:hAnsi="Times New Roman" w:cs="Times New Roman"/>
              </w:rPr>
              <w:t>заявителем недостающих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1.</w:t>
            </w:r>
            <w:r w:rsidRPr="005B7334">
              <w:rPr>
                <w:rFonts w:ascii="Times New Roman" w:hAnsi="Times New Roman" w:cs="Times New Roman"/>
                <w:lang w:val="en-US"/>
              </w:rPr>
              <w:t> </w:t>
            </w:r>
            <w:r w:rsidRPr="005B7334">
              <w:rPr>
                <w:rFonts w:ascii="Times New Roman" w:hAnsi="Times New Roman" w:cs="Times New Roman"/>
              </w:rPr>
              <w:t>Заявка</w:t>
            </w:r>
            <w:r>
              <w:rPr>
                <w:rFonts w:ascii="Times New Roman" w:hAnsi="Times New Roman" w:cs="Times New Roman"/>
              </w:rPr>
              <w:t xml:space="preserve"> с приложением документов</w:t>
            </w:r>
            <w:r w:rsidRPr="001F5249">
              <w:rPr>
                <w:rFonts w:ascii="Times New Roman" w:hAnsi="Times New Roman" w:cs="Times New Roman"/>
              </w:rPr>
              <w:t>: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2. План расположения энергопринимающих устройств;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3. Однолинейная схема электрических сетей заявителя;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4. Перечень и мощность энергопринимающих устройств которые могут быть присоединены к устройствам противоаварийной и режимной автоматики;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5. Один из перечисленных ниже видов документов: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 xml:space="preserve">- 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и (или) земельном участком, на котором расположены (будут располагаться) </w:t>
            </w:r>
            <w:r w:rsidRPr="005B7334">
              <w:rPr>
                <w:rFonts w:ascii="Times New Roman" w:hAnsi="Times New Roman" w:cs="Times New Roman"/>
              </w:rPr>
              <w:lastRenderedPageBreak/>
              <w:t>энергопринимающие устройства заявителя;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- 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- копии документов, подтверждающих, что заявитель обладает сервитутом или публичным сервитутом;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6. Для юридических лиц - выписка из Единого государственного реестра юридических лиц, для индивидуальных предпринимателей - выписка из Единого государственного реестра индивидуальных предпринимателей, копия паспорта гражданина Российской Федерации или иного документа, удостоверяющего личность;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7. В случае подачи заявки очно или почтой - заполненное согласие на обработку персональных данных;</w:t>
            </w:r>
          </w:p>
          <w:p w:rsidR="004B38C7" w:rsidRPr="005B7334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lastRenderedPageBreak/>
              <w:t>8.</w:t>
            </w:r>
            <w:r w:rsidRPr="005B7334">
              <w:rPr>
                <w:rFonts w:ascii="Times New Roman" w:hAnsi="Times New Roman" w:cs="Times New Roman"/>
                <w:lang w:val="en-US"/>
              </w:rPr>
              <w:t> </w:t>
            </w:r>
            <w:r w:rsidRPr="005B7334">
              <w:rPr>
                <w:rFonts w:ascii="Times New Roman" w:hAnsi="Times New Roman" w:cs="Times New Roman"/>
              </w:rPr>
              <w:t>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B24AC1">
              <w:rPr>
                <w:rFonts w:ascii="Times New Roman" w:hAnsi="Times New Roman" w:cs="Times New Roman"/>
              </w:rPr>
              <w:t>роект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  <w:r>
              <w:rPr>
                <w:rFonts w:ascii="Times New Roman" w:hAnsi="Times New Roman" w:cs="Times New Roman"/>
              </w:rPr>
              <w:t xml:space="preserve"> «Об утверждении правил недискриминационного доступа к услугам по оперативно-диспетчерскому управлению в электроэнергетике и оказания этих услуг,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электропринимающих устройств потребителей электрической энергии, объектов по производству электрической энергии, а также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объектов электросетевого хозяйства, принадлежащих сетевым организациям и иным лицам, к электрическим сетям» (далее - </w:t>
            </w: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lastRenderedPageBreak/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38C7" w:rsidTr="008051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2183E">
              <w:rPr>
                <w:rFonts w:ascii="Times New Roman" w:hAnsi="Times New Roman" w:cs="Times New Roman"/>
              </w:rPr>
              <w:t>аключение договора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рабочих дней</w:t>
            </w:r>
          </w:p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AC1"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</w:t>
            </w:r>
            <w:r w:rsidRPr="00B24AC1">
              <w:rPr>
                <w:rFonts w:ascii="Times New Roman" w:hAnsi="Times New Roman" w:cs="Times New Roman"/>
              </w:rPr>
              <w:lastRenderedPageBreak/>
              <w:t>документов, подтверждающих полномочия л</w:t>
            </w:r>
            <w:r>
              <w:rPr>
                <w:rFonts w:ascii="Times New Roman" w:hAnsi="Times New Roman" w:cs="Times New Roman"/>
              </w:rPr>
              <w:t>ица, подписавшего такой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AC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 Проект</w:t>
            </w:r>
            <w:r w:rsidRPr="00B24AC1">
              <w:rPr>
                <w:rFonts w:ascii="Times New Roman" w:hAnsi="Times New Roman" w:cs="Times New Roman"/>
              </w:rPr>
              <w:t xml:space="preserve"> договора</w:t>
            </w:r>
            <w:r>
              <w:rPr>
                <w:rFonts w:ascii="Times New Roman" w:hAnsi="Times New Roman" w:cs="Times New Roman"/>
              </w:rPr>
              <w:t xml:space="preserve"> и технические условия;</w:t>
            </w:r>
          </w:p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2.Документы, подтверждающие полномочия лица, подписавшего договор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Заключенный 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38C7" w:rsidTr="008051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2183E">
              <w:rPr>
                <w:rFonts w:ascii="Times New Roman" w:hAnsi="Times New Roman" w:cs="Times New Roman"/>
              </w:rPr>
              <w:t>ыполнение сторонами договора мероприятий по технологическому присоединению, предусмотренных договором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38C7" w:rsidTr="008051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2183E">
              <w:rPr>
                <w:rFonts w:ascii="Times New Roman" w:hAnsi="Times New Roman" w:cs="Times New Roman"/>
              </w:rPr>
              <w:t>олучение разрешения органа федерального государственного энергетического надзора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</w:t>
            </w:r>
          </w:p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46">
              <w:rPr>
                <w:rFonts w:ascii="Times New Roman" w:hAnsi="Times New Roman" w:cs="Times New Roman"/>
              </w:rPr>
              <w:t xml:space="preserve">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способом, позволяющим установить дату </w:t>
            </w:r>
            <w:r w:rsidRPr="00CD2E46">
              <w:rPr>
                <w:rFonts w:ascii="Times New Roman" w:hAnsi="Times New Roman" w:cs="Times New Roman"/>
              </w:rPr>
              <w:lastRenderedPageBreak/>
              <w:t>отправки и получения уведомления о готовности на ввод в эксплуатацию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1F5249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E4533F">
              <w:rPr>
                <w:rFonts w:ascii="Times New Roman" w:hAnsi="Times New Roman" w:cs="Times New Roman"/>
              </w:rPr>
              <w:t>Уведомление</w:t>
            </w:r>
            <w:r w:rsidRPr="001F5249">
              <w:rPr>
                <w:rFonts w:ascii="Times New Roman" w:hAnsi="Times New Roman" w:cs="Times New Roman"/>
              </w:rPr>
              <w:t xml:space="preserve"> о готовности на ввод в эксплуатацию объектов </w:t>
            </w:r>
            <w:r>
              <w:rPr>
                <w:rFonts w:ascii="Times New Roman" w:hAnsi="Times New Roman" w:cs="Times New Roman"/>
              </w:rPr>
              <w:t>с приложением документов</w:t>
            </w:r>
            <w:r w:rsidRPr="001F5249">
              <w:rPr>
                <w:rFonts w:ascii="Times New Roman" w:hAnsi="Times New Roman" w:cs="Times New Roman"/>
              </w:rPr>
              <w:t>:</w:t>
            </w:r>
          </w:p>
          <w:p w:rsidR="004B38C7" w:rsidRPr="001F5249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E4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 К</w:t>
            </w:r>
            <w:r w:rsidRPr="001F5249">
              <w:rPr>
                <w:rFonts w:ascii="Times New Roman" w:hAnsi="Times New Roman" w:cs="Times New Roman"/>
              </w:rPr>
              <w:t>опия технических условий;</w:t>
            </w:r>
          </w:p>
          <w:p w:rsidR="004B38C7" w:rsidRPr="001F5249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</w:t>
            </w:r>
            <w:r w:rsidRPr="001F5249">
              <w:rPr>
                <w:rFonts w:ascii="Times New Roman" w:hAnsi="Times New Roman" w:cs="Times New Roman"/>
              </w:rPr>
              <w:t>опия акта о выполнении</w:t>
            </w:r>
            <w:r>
              <w:rPr>
                <w:rFonts w:ascii="Times New Roman" w:hAnsi="Times New Roman" w:cs="Times New Roman"/>
              </w:rPr>
              <w:t xml:space="preserve"> заявителем технических условий</w:t>
            </w:r>
            <w:r w:rsidRPr="001F5249">
              <w:rPr>
                <w:rFonts w:ascii="Times New Roman" w:hAnsi="Times New Roman" w:cs="Times New Roman"/>
              </w:rPr>
              <w:t>;</w:t>
            </w:r>
          </w:p>
          <w:p w:rsidR="004B38C7" w:rsidRPr="001F5249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К</w:t>
            </w:r>
            <w:r w:rsidRPr="001F5249">
              <w:rPr>
                <w:rFonts w:ascii="Times New Roman" w:hAnsi="Times New Roman" w:cs="Times New Roman"/>
              </w:rPr>
              <w:t xml:space="preserve">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</w:t>
            </w:r>
            <w:r w:rsidRPr="001F5249">
              <w:rPr>
                <w:rFonts w:ascii="Times New Roman" w:hAnsi="Times New Roman" w:cs="Times New Roman"/>
              </w:rPr>
              <w:lastRenderedPageBreak/>
              <w:t>электрической энергии), релейной защите,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      </w:r>
          </w:p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</w:t>
            </w:r>
            <w:r w:rsidRPr="001F5249">
              <w:rPr>
                <w:rFonts w:ascii="Times New Roman" w:hAnsi="Times New Roman" w:cs="Times New Roman"/>
              </w:rPr>
              <w:t>ормальные (временные нормальные) схемы электрических соединений объектов электроэнергетики (в отношении объектов электросетевого хозяйства сетевых организаций классом напряжения до 20 кВ включительно, построенных (реконструированных) в целях осуществления технологического присоединения объектов заявителя, предусмотренных техническими условиями на технологическое присо</w:t>
            </w:r>
            <w:r>
              <w:rPr>
                <w:rFonts w:ascii="Times New Roman" w:hAnsi="Times New Roman" w:cs="Times New Roman"/>
              </w:rPr>
              <w:t>единение)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38C7" w:rsidTr="008051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183E">
              <w:rPr>
                <w:rFonts w:ascii="Times New Roman" w:hAnsi="Times New Roman" w:cs="Times New Roman"/>
              </w:rPr>
              <w:t>существление сетевой организацией фактического присоединения объектов заявителя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38C7" w:rsidTr="0080514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2183E">
              <w:rPr>
                <w:rFonts w:ascii="Times New Roman" w:hAnsi="Times New Roman" w:cs="Times New Roman"/>
              </w:rPr>
              <w:t>оставление акта об осуществлении технологического присоединения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  <w:p w:rsidR="004B38C7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46">
              <w:rPr>
                <w:rFonts w:ascii="Times New Roman" w:hAnsi="Times New Roman" w:cs="Times New Roman"/>
              </w:rPr>
              <w:t>Стороны составляют акт об осуществлении технологического присоединения по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2E46">
              <w:rPr>
                <w:rFonts w:ascii="Times New Roman" w:hAnsi="Times New Roman" w:cs="Times New Roman"/>
              </w:rPr>
              <w:t>не позднее 3 рабочих дней после осуществления сетевой организацией фактического присоединения объектов электроэнергетики заявителя к электрическим сетям и фактического приема</w:t>
            </w:r>
            <w:r>
              <w:rPr>
                <w:rFonts w:ascii="Times New Roman" w:hAnsi="Times New Roman" w:cs="Times New Roman"/>
              </w:rPr>
              <w:t xml:space="preserve"> (подачи) напряжения и мощности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C7" w:rsidRPr="00DD3C76" w:rsidRDefault="004B38C7" w:rsidP="0080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38C7" w:rsidRDefault="004B38C7" w:rsidP="004B38C7">
      <w:r w:rsidRPr="00CD2E46">
        <w:rPr>
          <w:sz w:val="18"/>
          <w:vertAlign w:val="superscript"/>
        </w:rPr>
        <w:t>*</w:t>
      </w:r>
      <w:r>
        <w:rPr>
          <w:sz w:val="18"/>
          <w:vertAlign w:val="superscript"/>
        </w:rPr>
        <w:t xml:space="preserve"> </w:t>
      </w:r>
      <w:r w:rsidRPr="00CD2E46">
        <w:rPr>
          <w:sz w:val="18"/>
        </w:rPr>
        <w:t>уточненные требования установлены</w:t>
      </w:r>
      <w:r>
        <w:rPr>
          <w:sz w:val="18"/>
        </w:rPr>
        <w:t xml:space="preserve"> </w:t>
      </w:r>
      <w:r w:rsidRPr="00CD2E46">
        <w:rPr>
          <w:sz w:val="18"/>
        </w:rPr>
        <w:t>Правил</w:t>
      </w:r>
      <w:r>
        <w:rPr>
          <w:sz w:val="18"/>
        </w:rPr>
        <w:t>ами</w:t>
      </w:r>
      <w:r w:rsidRPr="00CD2E46">
        <w:rPr>
          <w:sz w:val="1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 w:val="18"/>
        </w:rPr>
        <w:t>, утвержденными п</w:t>
      </w:r>
      <w:r w:rsidRPr="00CD2E46">
        <w:rPr>
          <w:sz w:val="18"/>
        </w:rPr>
        <w:t>остановление</w:t>
      </w:r>
      <w:r>
        <w:rPr>
          <w:sz w:val="18"/>
        </w:rPr>
        <w:t>м</w:t>
      </w:r>
      <w:r w:rsidRPr="00CD2E46">
        <w:rPr>
          <w:sz w:val="18"/>
        </w:rPr>
        <w:t xml:space="preserve"> Правительства РФ от 27.12.2004 N 861</w:t>
      </w:r>
    </w:p>
    <w:p w:rsidR="00BA35E1" w:rsidRDefault="00BA35E1" w:rsidP="00717ED3"/>
    <w:sectPr w:rsidR="00BA35E1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C7" w:rsidRDefault="009E16C7" w:rsidP="00717ED3">
      <w:pPr>
        <w:spacing w:after="0" w:line="240" w:lineRule="auto"/>
      </w:pPr>
      <w:r>
        <w:separator/>
      </w:r>
    </w:p>
  </w:endnote>
  <w:endnote w:type="continuationSeparator" w:id="0">
    <w:p w:rsidR="009E16C7" w:rsidRDefault="009E16C7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C7" w:rsidRDefault="009E16C7" w:rsidP="00717ED3">
      <w:pPr>
        <w:spacing w:after="0" w:line="240" w:lineRule="auto"/>
      </w:pPr>
      <w:r>
        <w:separator/>
      </w:r>
    </w:p>
  </w:footnote>
  <w:footnote w:type="continuationSeparator" w:id="0">
    <w:p w:rsidR="009E16C7" w:rsidRDefault="009E16C7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453A4"/>
    <w:rsid w:val="00074BFE"/>
    <w:rsid w:val="000B3C4C"/>
    <w:rsid w:val="001B242A"/>
    <w:rsid w:val="002237B5"/>
    <w:rsid w:val="00374CF6"/>
    <w:rsid w:val="003F439A"/>
    <w:rsid w:val="00463487"/>
    <w:rsid w:val="004B38C7"/>
    <w:rsid w:val="005958F3"/>
    <w:rsid w:val="006A53D5"/>
    <w:rsid w:val="00717ED3"/>
    <w:rsid w:val="0080381A"/>
    <w:rsid w:val="00822EE8"/>
    <w:rsid w:val="008C4D8D"/>
    <w:rsid w:val="009614FB"/>
    <w:rsid w:val="009E16C7"/>
    <w:rsid w:val="00A65849"/>
    <w:rsid w:val="00BA35E1"/>
    <w:rsid w:val="00C305EA"/>
    <w:rsid w:val="00CA1809"/>
    <w:rsid w:val="00D75AEC"/>
    <w:rsid w:val="00DB3B7D"/>
    <w:rsid w:val="00DD3C76"/>
    <w:rsid w:val="00EC57C0"/>
    <w:rsid w:val="00F079C9"/>
    <w:rsid w:val="00F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F876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46DC-3EA2-4362-A12F-5CC38618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17</cp:revision>
  <dcterms:created xsi:type="dcterms:W3CDTF">2022-02-25T04:30:00Z</dcterms:created>
  <dcterms:modified xsi:type="dcterms:W3CDTF">2022-05-25T08:46:00Z</dcterms:modified>
</cp:coreProperties>
</file>