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44" w:rsidRDefault="00986B44" w:rsidP="00986B44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986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 11</w:t>
      </w:r>
    </w:p>
    <w:p w:rsidR="00DD0CD1" w:rsidRDefault="00DD0CD1" w:rsidP="00DD0CD1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Губернатора</w:t>
      </w:r>
    </w:p>
    <w:p w:rsidR="00DD0CD1" w:rsidRDefault="00DD0CD1" w:rsidP="00DD0CD1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986B44" w:rsidRDefault="00986B44" w:rsidP="00986B44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D3C76" w:rsidRPr="00DD3C76" w:rsidRDefault="00DD3C76" w:rsidP="00DD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C76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</w:p>
    <w:p w:rsidR="00DD3C76" w:rsidRDefault="00C305EA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ИНВЕСТОРА НА ТЕРРИТОРИИ НОВОСИБИРСКОЙ ОБЛАСТИ </w:t>
      </w:r>
      <w:r w:rsidR="00C154D8">
        <w:rPr>
          <w:rFonts w:ascii="Times New Roman" w:hAnsi="Times New Roman" w:cs="Times New Roman"/>
          <w:b/>
          <w:bCs/>
          <w:sz w:val="28"/>
          <w:szCs w:val="28"/>
        </w:rPr>
        <w:t>ПРИ РЕАЛИЗАЦИИ ИНВЕСТИЦИОННЫХ ПРОЕКТОВ ДЛЯ ОБЕСПЕЧЕНИЯ ДОСТУПА К ДОРОЖНОЙ ИНФРАСТРУКТУРЕ ПУТЕМ СТРОИТЕЛЬСТВА ИЛИ РЕКОНСТРУКЦИИ ПЕРЕСЕЧЕНИЙ И (ИЛИ) ПРИМЫКАНИЙ К АВТОМОБИЛЬНЫМ ДОРОГАМ</w:t>
      </w:r>
    </w:p>
    <w:p w:rsidR="003A1E3C" w:rsidRDefault="003A1E3C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328"/>
        <w:gridCol w:w="1081"/>
        <w:gridCol w:w="709"/>
        <w:gridCol w:w="851"/>
        <w:gridCol w:w="3827"/>
        <w:gridCol w:w="1561"/>
        <w:gridCol w:w="2549"/>
        <w:gridCol w:w="1135"/>
        <w:gridCol w:w="1364"/>
      </w:tblGrid>
      <w:tr w:rsidR="00DD3C76" w:rsidTr="00A31EB6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85303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039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85303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039">
              <w:rPr>
                <w:rFonts w:ascii="Times New Roman" w:hAnsi="Times New Roman" w:cs="Times New Roman"/>
                <w:b/>
              </w:rPr>
              <w:t>Шаг алгоритма (Процедура)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85303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039">
              <w:rPr>
                <w:rFonts w:ascii="Times New Roman" w:hAnsi="Times New Roman" w:cs="Times New Roman"/>
                <w:b/>
              </w:rPr>
              <w:t>Срок фактический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853039" w:rsidRDefault="00DD3C76" w:rsidP="00203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039">
              <w:rPr>
                <w:rFonts w:ascii="Times New Roman" w:hAnsi="Times New Roman" w:cs="Times New Roman"/>
                <w:b/>
              </w:rPr>
              <w:t>Срок целевой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853039" w:rsidRDefault="00223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039">
              <w:rPr>
                <w:rFonts w:ascii="Times New Roman" w:hAnsi="Times New Roman" w:cs="Times New Roman"/>
                <w:b/>
              </w:rPr>
              <w:t>Кол-во документ</w:t>
            </w:r>
            <w:r w:rsidR="00DD3C76" w:rsidRPr="00853039"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85303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039">
              <w:rPr>
                <w:rFonts w:ascii="Times New Roman" w:hAnsi="Times New Roman" w:cs="Times New Roman"/>
                <w:b/>
              </w:rPr>
              <w:t>Входящие документы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85303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039">
              <w:rPr>
                <w:rFonts w:ascii="Times New Roman" w:hAnsi="Times New Roman" w:cs="Times New Roman"/>
                <w:b/>
              </w:rPr>
              <w:t>Результирующие документы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85303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039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A31EB6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B6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инвестиционных проектов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853039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03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71F98" w:rsidTr="00A31E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A" w:rsidRPr="00DA414E" w:rsidRDefault="00EA498A" w:rsidP="00EA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14E">
              <w:rPr>
                <w:rFonts w:ascii="Times New Roman" w:hAnsi="Times New Roman" w:cs="Times New Roman"/>
              </w:rPr>
              <w:t>1</w:t>
            </w:r>
            <w:r w:rsidR="00910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A" w:rsidRPr="00DA414E" w:rsidRDefault="00EA498A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14E">
              <w:rPr>
                <w:rFonts w:ascii="Times New Roman" w:hAnsi="Times New Roman" w:cs="Times New Roman"/>
              </w:rPr>
              <w:t>Получение предварительного согласования осуществления примыкания к автодороге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A" w:rsidRPr="00DA414E" w:rsidRDefault="00EA498A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30 календарных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A" w:rsidRPr="00DA414E" w:rsidRDefault="00EA498A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A" w:rsidRPr="00DA414E" w:rsidRDefault="00EA498A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A" w:rsidRPr="00DA414E" w:rsidRDefault="00D56EA3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EA498A" w:rsidRPr="00DA414E">
              <w:rPr>
                <w:rFonts w:ascii="Times New Roman" w:hAnsi="Times New Roman" w:cs="Times New Roman"/>
              </w:rPr>
              <w:t>Обращение заявителя с указанием информации о планируемом месте примыкания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A" w:rsidRPr="00DA414E" w:rsidRDefault="00EA498A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14E">
              <w:rPr>
                <w:rFonts w:ascii="Times New Roman" w:hAnsi="Times New Roman" w:cs="Times New Roman"/>
              </w:rPr>
              <w:t>Письмо владельца автодороги о возможности примыкания к автодороге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A" w:rsidRPr="00DA414E" w:rsidRDefault="00F16011" w:rsidP="00F1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A" w:rsidRPr="00DA414E" w:rsidRDefault="00F16011" w:rsidP="00F1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A" w:rsidRPr="00DA414E" w:rsidRDefault="00910058" w:rsidP="00910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1F98" w:rsidTr="00A31E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DA4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14E">
              <w:rPr>
                <w:rFonts w:ascii="Times New Roman" w:hAnsi="Times New Roman" w:cs="Times New Roman"/>
              </w:rPr>
              <w:t>2</w:t>
            </w:r>
            <w:r w:rsidR="00910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 xml:space="preserve">Получение согласия в письменной форме в целях строительства 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примыкания к автодороге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30 календарных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Default="00EA3F33" w:rsidP="003D6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F33">
              <w:rPr>
                <w:rFonts w:ascii="Times New Roman" w:hAnsi="Times New Roman" w:cs="Times New Roman"/>
              </w:rPr>
              <w:t xml:space="preserve">2 </w:t>
            </w:r>
          </w:p>
          <w:p w:rsidR="00DA414E" w:rsidRDefault="00EA3F33" w:rsidP="003D6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федеральных автодорог)</w:t>
            </w:r>
          </w:p>
          <w:p w:rsidR="00EA3F33" w:rsidRDefault="00EA3F33" w:rsidP="003D6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A3F33" w:rsidRPr="00EA3F33" w:rsidRDefault="00EA3F33" w:rsidP="003D6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региональных </w:t>
            </w:r>
            <w:r>
              <w:rPr>
                <w:rFonts w:ascii="Times New Roman" w:hAnsi="Times New Roman" w:cs="Times New Roman"/>
              </w:rPr>
              <w:lastRenderedPageBreak/>
              <w:t>и муниципальных автодорог)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33" w:rsidRPr="00EA3F33" w:rsidRDefault="00EA3F33" w:rsidP="00EA3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F33">
              <w:rPr>
                <w:rFonts w:ascii="Times New Roman" w:hAnsi="Times New Roman" w:cs="Times New Roman"/>
              </w:rPr>
              <w:lastRenderedPageBreak/>
              <w:t>Для федеральных автодорог:</w:t>
            </w:r>
          </w:p>
          <w:p w:rsidR="00EA3F33" w:rsidRPr="00EA3F33" w:rsidRDefault="00EA3F33" w:rsidP="00EA3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З</w:t>
            </w:r>
            <w:r w:rsidRPr="00EA3F33">
              <w:rPr>
                <w:rFonts w:ascii="Times New Roman" w:hAnsi="Times New Roman" w:cs="Times New Roman"/>
              </w:rPr>
              <w:t>аявление;</w:t>
            </w:r>
          </w:p>
          <w:p w:rsidR="00EA3F33" w:rsidRPr="00EA3F33" w:rsidRDefault="00EA3F33" w:rsidP="00EA3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С</w:t>
            </w:r>
            <w:r w:rsidRPr="00EA3F33">
              <w:rPr>
                <w:rFonts w:ascii="Times New Roman" w:hAnsi="Times New Roman" w:cs="Times New Roman"/>
              </w:rPr>
              <w:t>хема планируемого примыкания на земельных участках полосы отвода и придорожной полосы автодороги.</w:t>
            </w:r>
          </w:p>
          <w:p w:rsidR="00DA414E" w:rsidRPr="00DA414E" w:rsidRDefault="00FA3436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отношении р</w:t>
            </w:r>
            <w:r w:rsidR="00DA414E" w:rsidRPr="00DA414E">
              <w:rPr>
                <w:rFonts w:ascii="Times New Roman" w:hAnsi="Times New Roman" w:cs="Times New Roman"/>
              </w:rPr>
              <w:t xml:space="preserve">егиональных или межмуниципальных автодорог: </w:t>
            </w:r>
          </w:p>
          <w:p w:rsidR="00DA414E" w:rsidRPr="00DA414E" w:rsidRDefault="00FA3436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Д</w:t>
            </w:r>
            <w:r w:rsidR="00DA414E" w:rsidRPr="00DA414E">
              <w:rPr>
                <w:rFonts w:ascii="Times New Roman" w:hAnsi="Times New Roman" w:cs="Times New Roman"/>
              </w:rPr>
              <w:t xml:space="preserve">окументы, подтверждающие регистрацию права на земельные участки и (или) иные документы, </w:t>
            </w:r>
            <w:r w:rsidR="00DA414E" w:rsidRPr="00DA414E">
              <w:rPr>
                <w:rFonts w:ascii="Times New Roman" w:hAnsi="Times New Roman" w:cs="Times New Roman"/>
              </w:rPr>
              <w:lastRenderedPageBreak/>
              <w:t>подтверждающие правомочия заявителя в отношении земельных участков, к которым планируется примыкание или пересечение с автомобильной дорогой регионального или межмуниципального значения;</w:t>
            </w:r>
          </w:p>
          <w:p w:rsidR="00DA414E" w:rsidRPr="00DA414E" w:rsidRDefault="00FA3436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С</w:t>
            </w:r>
            <w:r w:rsidR="00DA414E" w:rsidRPr="00DA414E">
              <w:rPr>
                <w:rFonts w:ascii="Times New Roman" w:hAnsi="Times New Roman" w:cs="Times New Roman"/>
              </w:rPr>
              <w:t>хема планируемого пересечения и (или) примыкания на земельных участках полосы отвода и придорожной полосы автомобильной дороги регионального или межмуниципального значения в масштабе 1:500 с отображением на ней:</w:t>
            </w:r>
          </w:p>
          <w:p w:rsidR="00DA414E" w:rsidRPr="00DA414E" w:rsidRDefault="00DA414E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14E">
              <w:rPr>
                <w:rFonts w:ascii="Times New Roman" w:hAnsi="Times New Roman" w:cs="Times New Roman"/>
              </w:rPr>
              <w:t>- пересечения и (или) примыкания;</w:t>
            </w:r>
          </w:p>
          <w:p w:rsidR="00DA414E" w:rsidRPr="00DA414E" w:rsidRDefault="00DA414E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14E">
              <w:rPr>
                <w:rFonts w:ascii="Times New Roman" w:hAnsi="Times New Roman" w:cs="Times New Roman"/>
              </w:rPr>
              <w:t>- границ полосы отвода и придорожных полос автомобильной дороги регионального или межмуниципального значения;</w:t>
            </w:r>
          </w:p>
          <w:p w:rsidR="00DA414E" w:rsidRPr="00DA414E" w:rsidRDefault="00FA3436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С</w:t>
            </w:r>
            <w:r w:rsidR="00DA414E" w:rsidRPr="00DA414E">
              <w:rPr>
                <w:rFonts w:ascii="Times New Roman" w:hAnsi="Times New Roman" w:cs="Times New Roman"/>
              </w:rPr>
              <w:t>хема территориального планирования (в случаях строительства, реконструкции пересечения и (или) примыкания);</w:t>
            </w:r>
          </w:p>
          <w:p w:rsidR="00DA414E" w:rsidRPr="00DA414E" w:rsidRDefault="00DC7637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К</w:t>
            </w:r>
            <w:r w:rsidR="00DA414E" w:rsidRPr="00DA414E">
              <w:rPr>
                <w:rFonts w:ascii="Times New Roman" w:hAnsi="Times New Roman" w:cs="Times New Roman"/>
              </w:rPr>
              <w:t>опия доверенности на право предоставления интересов заявителя (при подаче заявления представителем заявителя).</w:t>
            </w:r>
          </w:p>
          <w:p w:rsidR="00DC7637" w:rsidRDefault="00DC7637" w:rsidP="003D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414E" w:rsidRPr="00DA414E" w:rsidRDefault="00DC7637" w:rsidP="00DC76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отношении м</w:t>
            </w:r>
            <w:r w:rsidR="00DA414E" w:rsidRPr="00DA414E">
              <w:rPr>
                <w:rFonts w:ascii="Times New Roman" w:hAnsi="Times New Roman" w:cs="Times New Roman"/>
              </w:rPr>
              <w:t xml:space="preserve">естных автодорог согласно перечню документов, приведенных в порядке, предусмотренном  нормативными правовыми актами органов местного </w:t>
            </w:r>
            <w:r w:rsidR="00DA414E" w:rsidRPr="00DA414E">
              <w:rPr>
                <w:rFonts w:ascii="Times New Roman" w:hAnsi="Times New Roman" w:cs="Times New Roman"/>
              </w:rPr>
              <w:lastRenderedPageBreak/>
              <w:t>самоуправления, утвержденными в соответствии с пунктом 3 части 5.3 статьи 20 Закона № 257-ФЗ.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Письменное согласие, содержащее технические требования и условия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 xml:space="preserve">Часть 1 статьи 20 Федерального закона от 09.11.2007 г. № 257-ФЗ «Об автомобильных дорогах и о дорожной деятельности в Российской Федерации и о внесении изменений в отдельные 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законодательные акты Российской Федерации» (далее – Закон № 257-ФЗ).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 xml:space="preserve">В отношении: 1) региональных и межмуниципальных автодорог - Порядок выдачи согласия в письменной форме владельцем автомобильной дороги регионального или межмуниципального значения в целях строительства, реконструкции, капитального ремонта, ремонта являющихся сооружениями пересечения автомобильной дороги регионального или межмуниципального значения с другими автомобильными дорогами и примыкания автомобильной дороги регионального или 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межмуниципального значения с другой автомобильной дорогой, а также перечень документов, необходимых для выдачи такого согласия, утвержденный приказом Минтранса Новосибирской области от 27.08.2018 № 125; 2) местных автодорог – порядок, утвержденный нормативным правовым актом органов местного самоуправления в соответствии с пунктом 3 част</w:t>
            </w:r>
            <w:r w:rsidR="00F94D36">
              <w:rPr>
                <w:rFonts w:ascii="Times New Roman" w:hAnsi="Times New Roman" w:cs="Times New Roman"/>
                <w:color w:val="000000"/>
              </w:rPr>
              <w:t>и 5.3 статьи 20 Закона № 257-ФЗ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Для всех инвестиционных проектов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910058" w:rsidP="00910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4D36" w:rsidTr="00A31E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Pr="00DA414E" w:rsidRDefault="00F94D36" w:rsidP="00F94D36">
            <w:pPr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Pr="00DA414E" w:rsidRDefault="00F94D36" w:rsidP="00F94D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 xml:space="preserve">Получение решения о подготовке документации по планировке территории, содержащее задание на 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разработку документации по планировке территории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Pr="00DA414E" w:rsidRDefault="00F94D36" w:rsidP="00F94D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 xml:space="preserve">20 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Pr="00DA414E" w:rsidRDefault="00F94D36" w:rsidP="00F94D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Pr="00DA414E" w:rsidRDefault="00F94D36" w:rsidP="00F94D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Pr="00DA414E" w:rsidRDefault="00F94D36" w:rsidP="00F94D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 З</w:t>
            </w:r>
            <w:r w:rsidRPr="00DA414E">
              <w:rPr>
                <w:rFonts w:ascii="Times New Roman" w:hAnsi="Times New Roman" w:cs="Times New Roman"/>
                <w:color w:val="000000"/>
              </w:rPr>
              <w:t>аявление о подготовке про</w:t>
            </w:r>
            <w:r>
              <w:rPr>
                <w:rFonts w:ascii="Times New Roman" w:hAnsi="Times New Roman" w:cs="Times New Roman"/>
                <w:color w:val="000000"/>
              </w:rPr>
              <w:t>екта планировки территории;</w:t>
            </w:r>
            <w:r>
              <w:rPr>
                <w:rFonts w:ascii="Times New Roman" w:hAnsi="Times New Roman" w:cs="Times New Roman"/>
                <w:color w:val="000000"/>
              </w:rPr>
              <w:br/>
              <w:t>2. П</w:t>
            </w:r>
            <w:r w:rsidRPr="00DA414E">
              <w:rPr>
                <w:rFonts w:ascii="Times New Roman" w:hAnsi="Times New Roman" w:cs="Times New Roman"/>
                <w:color w:val="000000"/>
              </w:rPr>
              <w:t>роект задания на разработку документации по план</w:t>
            </w:r>
            <w:r>
              <w:rPr>
                <w:rFonts w:ascii="Times New Roman" w:hAnsi="Times New Roman" w:cs="Times New Roman"/>
                <w:color w:val="000000"/>
              </w:rPr>
              <w:t>ировке территории в 2 экз.;</w:t>
            </w:r>
            <w:r>
              <w:rPr>
                <w:rFonts w:ascii="Times New Roman" w:hAnsi="Times New Roman" w:cs="Times New Roman"/>
                <w:color w:val="000000"/>
              </w:rPr>
              <w:br/>
              <w:t>3. П</w:t>
            </w:r>
            <w:r w:rsidRPr="00DA414E">
              <w:rPr>
                <w:rFonts w:ascii="Times New Roman" w:hAnsi="Times New Roman" w:cs="Times New Roman"/>
                <w:color w:val="000000"/>
              </w:rPr>
              <w:t>роект задания  на выполнение инженерных изысканий в 2 экз.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Pr="00DA414E" w:rsidRDefault="00F94D36" w:rsidP="00F94D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 xml:space="preserve">Решение о подготовке документации по планировке территории, содержащее задание на разработку такой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документации принятое уполномоченным </w:t>
            </w:r>
            <w:r w:rsidRPr="00DA414E">
              <w:rPr>
                <w:rFonts w:ascii="Times New Roman" w:hAnsi="Times New Roman" w:cs="Times New Roman"/>
                <w:color w:val="000000"/>
              </w:rPr>
              <w:t>органом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Pr="00DA414E" w:rsidRDefault="00F94D36" w:rsidP="00F94D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 xml:space="preserve">Статья 45 Градостроительного кодекса Российской Федерации (далее – ГрК РФ). В отношении региональных или межмуниципальных и местных автодорог – порядок, утвержденный 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нормативным правовым актом субъектов Российской Федерации или органом местного самоуправления в соответствии с ч</w:t>
            </w:r>
            <w:r>
              <w:rPr>
                <w:rFonts w:ascii="Times New Roman" w:hAnsi="Times New Roman" w:cs="Times New Roman"/>
                <w:color w:val="000000"/>
              </w:rPr>
              <w:t>астями 19 и 20 статьи 45 ГрК 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Pr="00DA414E" w:rsidRDefault="00F94D36" w:rsidP="00F94D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Для всех инвестиционных проектов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36" w:rsidRPr="00DA414E" w:rsidRDefault="00F94D36" w:rsidP="00F94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1F98" w:rsidTr="00A31E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DA414E">
            <w:pPr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4</w:t>
            </w:r>
            <w:r w:rsidR="0091005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Утверждение документации по планировке территории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20 рабочих дней со дня поступления заявления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Не менее 20 рабочих дней со дня поступления заявления (для региональных или межмуниципальны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х и местных автодорог в случае необходимости проведения общественных обсуждений или публичных слушаний документации по планировке территории)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F16011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Сопроводительное письмо, документация по планировке территории, письма, подтверждающие ее согласование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Решение об утверждении документации по планировке территории, документация по планировке территории принятое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уполномоч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енным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органом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Статья 45 ГрК РФ. В отношении региональных или межмуниципальных и местных автодорог – порядок, утвержденный нормативным правовым актом субъектов Российской Федерации или органом местного самоуправления в соответствии с частями 19 и 20 статьи 45 ГрК РФ.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Для всех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инвестиционных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проектов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910058" w:rsidP="00910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1F98" w:rsidTr="00A31E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DA414E">
            <w:pPr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 xml:space="preserve">Оформление правоустанавливающих документов на земельный участок под 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размещение примыкания в границах полос отвода автодороги (публичный сервитут или сервитут в зависимости от категории инвестиционного проекта)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20 дней со дня поступления ходатайства (публичн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ый сервитут),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30 дней со дня поступления заявления (сервитут)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(для публичного сервитута),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 xml:space="preserve">3 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(для сервитута).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377D2D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Для публичного сервитута: </w:t>
            </w:r>
            <w:r>
              <w:rPr>
                <w:rFonts w:ascii="Times New Roman" w:hAnsi="Times New Roman" w:cs="Times New Roman"/>
                <w:color w:val="000000"/>
              </w:rPr>
              <w:br/>
              <w:t>1. Х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одатайство;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2. П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 xml:space="preserve">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lastRenderedPageBreak/>
              <w:t>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br/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Для сервитута:</w:t>
            </w:r>
            <w:r>
              <w:rPr>
                <w:rFonts w:ascii="Times New Roman" w:hAnsi="Times New Roman" w:cs="Times New Roman"/>
                <w:color w:val="000000"/>
              </w:rPr>
              <w:br/>
              <w:t>1. Заявление;</w:t>
            </w:r>
            <w:r>
              <w:rPr>
                <w:rFonts w:ascii="Times New Roman" w:hAnsi="Times New Roman" w:cs="Times New Roman"/>
                <w:color w:val="000000"/>
              </w:rPr>
              <w:br/>
              <w:t>2. С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хема границ сервитута на кадастровом плане территории (в случае, если установление сервитута предусматривается в отношени</w:t>
            </w:r>
            <w:r>
              <w:rPr>
                <w:rFonts w:ascii="Times New Roman" w:hAnsi="Times New Roman" w:cs="Times New Roman"/>
                <w:color w:val="000000"/>
              </w:rPr>
              <w:t>и части земельного участка);</w:t>
            </w:r>
            <w:r>
              <w:rPr>
                <w:rFonts w:ascii="Times New Roman" w:hAnsi="Times New Roman" w:cs="Times New Roman"/>
                <w:color w:val="000000"/>
              </w:rPr>
              <w:br/>
              <w:t>3. О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тчет об оценке платы за сервит</w:t>
            </w:r>
            <w:r w:rsidR="00203402">
              <w:rPr>
                <w:rFonts w:ascii="Times New Roman" w:hAnsi="Times New Roman" w:cs="Times New Roman"/>
                <w:color w:val="000000"/>
              </w:rPr>
              <w:t xml:space="preserve">ут, проведенной в соответствии 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с Федеральным законом от 29 июля 1998 г. № 135-ФЗ «Об оценочной деятельности в Российской Федерации»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 xml:space="preserve">Для публичного сервитута: 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решение об установлении публичного сервитута.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br/>
              <w:t>Для сервитута: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 xml:space="preserve">Статья 39.26 Главы V.3, подпункт 3 статьи 39.37, статья 39.41, статья 39.43, статья 39.47 главы V.7 Земельного кодекса Российской Федерации, 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статья 25 Закона № 257-ФЗ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 xml:space="preserve">Публичный сервитут – для инвестиционных проектов за 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исключени</w:t>
            </w:r>
            <w:r w:rsidR="00471F98">
              <w:rPr>
                <w:rFonts w:ascii="Times New Roman" w:hAnsi="Times New Roman" w:cs="Times New Roman"/>
                <w:color w:val="000000"/>
              </w:rPr>
              <w:t>ем объектов дорожного сервиса;</w:t>
            </w:r>
            <w:r w:rsidR="00471F98">
              <w:rPr>
                <w:rFonts w:ascii="Times New Roman" w:hAnsi="Times New Roman" w:cs="Times New Roman"/>
                <w:color w:val="000000"/>
              </w:rPr>
              <w:br/>
            </w:r>
            <w:r w:rsidRPr="00DA414E">
              <w:rPr>
                <w:rFonts w:ascii="Times New Roman" w:hAnsi="Times New Roman" w:cs="Times New Roman"/>
                <w:color w:val="000000"/>
              </w:rPr>
              <w:t>сервитут – для объектов дорожного сервиса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Пересечение и примыкание иных автомобильных дорог к автомобильн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ой дороге (публичный сервитут);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примыкание объекта дорожного сервиса, размещаемого за границами полосы отвода (сервитут)</w:t>
            </w:r>
          </w:p>
        </w:tc>
      </w:tr>
      <w:tr w:rsidR="00471F98" w:rsidTr="00A31E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DA414E">
            <w:pPr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Разработка и утверждение проектной документации на строительство примыкания к автодороге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Определяется договором с проектной организацией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377D2D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1. 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Проектная документация, согласованная в установленном порядке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Утвержденная проектная 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 xml:space="preserve">Статья 48 ГрК РФ; 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 xml:space="preserve">Положение о составе разделов проектной документации и требованиях к их содержанию, утвержденное постановлением Правительства 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Российской Федерации от 16 февраля 2008 г. № 87.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 xml:space="preserve">Для всех инвестиционных проектов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 xml:space="preserve">Разработка проектной документации осуществляется проектной организацией по заданию </w:t>
            </w: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инвестора.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Проектная документация утверждается заказчиком (инвестором)</w:t>
            </w:r>
          </w:p>
        </w:tc>
      </w:tr>
      <w:tr w:rsidR="00DA414E" w:rsidTr="00A31E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DA414E">
            <w:pPr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Получение разрешения на строительство примыкания к автодороге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5 рабочих дней со дня поступления заявления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377D2D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 Заявление;</w:t>
            </w:r>
            <w:r>
              <w:rPr>
                <w:rFonts w:ascii="Times New Roman" w:hAnsi="Times New Roman" w:cs="Times New Roman"/>
                <w:color w:val="000000"/>
              </w:rPr>
              <w:br/>
              <w:t>2. П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ра</w:t>
            </w:r>
            <w:r>
              <w:rPr>
                <w:rFonts w:ascii="Times New Roman" w:hAnsi="Times New Roman" w:cs="Times New Roman"/>
                <w:color w:val="000000"/>
              </w:rPr>
              <w:t>воустанавливающие документы;</w:t>
            </w:r>
            <w:r>
              <w:rPr>
                <w:rFonts w:ascii="Times New Roman" w:hAnsi="Times New Roman" w:cs="Times New Roman"/>
                <w:color w:val="000000"/>
              </w:rPr>
              <w:br/>
              <w:t>3. Р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</w:t>
            </w:r>
            <w:r>
              <w:rPr>
                <w:rFonts w:ascii="Times New Roman" w:hAnsi="Times New Roman" w:cs="Times New Roman"/>
                <w:color w:val="000000"/>
              </w:rPr>
              <w:t>азование земельного участка;</w:t>
            </w:r>
            <w:r>
              <w:rPr>
                <w:rFonts w:ascii="Times New Roman" w:hAnsi="Times New Roman" w:cs="Times New Roman"/>
                <w:color w:val="000000"/>
              </w:rPr>
              <w:br/>
              <w:t>4. Р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езультаты инженерных изысканий и следующие материалы, содержащиеся в утвержденной в соответствии с частью 15 статьи 48 ГрК РФ проектной документаци</w:t>
            </w:r>
            <w:r w:rsidR="00CE626B">
              <w:rPr>
                <w:rFonts w:ascii="Times New Roman" w:hAnsi="Times New Roman" w:cs="Times New Roman"/>
                <w:color w:val="000000"/>
              </w:rPr>
              <w:t>и:</w:t>
            </w:r>
            <w:r w:rsidR="00CE626B">
              <w:rPr>
                <w:rFonts w:ascii="Times New Roman" w:hAnsi="Times New Roman" w:cs="Times New Roman"/>
                <w:color w:val="000000"/>
              </w:rPr>
              <w:br/>
              <w:t>а) пояснительная записка;</w:t>
            </w:r>
            <w:r w:rsidR="00CE626B">
              <w:rPr>
                <w:rFonts w:ascii="Times New Roman" w:hAnsi="Times New Roman" w:cs="Times New Roman"/>
                <w:color w:val="000000"/>
              </w:rPr>
              <w:br/>
            </w:r>
            <w:r w:rsidR="00CE626B">
              <w:rPr>
                <w:rFonts w:ascii="Times New Roman" w:hAnsi="Times New Roman" w:cs="Times New Roman"/>
                <w:color w:val="000000"/>
              </w:rPr>
              <w:lastRenderedPageBreak/>
              <w:t>б) 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</w:t>
            </w:r>
            <w:r w:rsidR="00CE626B">
              <w:rPr>
                <w:rFonts w:ascii="Times New Roman" w:hAnsi="Times New Roman" w:cs="Times New Roman"/>
                <w:color w:val="000000"/>
              </w:rPr>
              <w:t>и по планировке территории);</w:t>
            </w:r>
            <w:r w:rsidR="00CE626B">
              <w:rPr>
                <w:rFonts w:ascii="Times New Roman" w:hAnsi="Times New Roman" w:cs="Times New Roman"/>
                <w:color w:val="000000"/>
              </w:rPr>
              <w:br/>
              <w:t>в) 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разделы, содержащие архитектурные и конструктивные решени</w:t>
            </w:r>
            <w:r w:rsidR="00CE626B">
              <w:rPr>
                <w:rFonts w:ascii="Times New Roman" w:hAnsi="Times New Roman" w:cs="Times New Roman"/>
                <w:color w:val="000000"/>
              </w:rPr>
              <w:t>я;</w:t>
            </w:r>
            <w:r w:rsidR="00CE626B">
              <w:rPr>
                <w:rFonts w:ascii="Times New Roman" w:hAnsi="Times New Roman" w:cs="Times New Roman"/>
                <w:color w:val="000000"/>
              </w:rPr>
              <w:br/>
              <w:t>г) 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проек</w:t>
            </w:r>
            <w:r>
              <w:rPr>
                <w:rFonts w:ascii="Times New Roman" w:hAnsi="Times New Roman" w:cs="Times New Roman"/>
                <w:color w:val="000000"/>
              </w:rPr>
              <w:t>т организации строительства;</w:t>
            </w:r>
            <w:r>
              <w:rPr>
                <w:rFonts w:ascii="Times New Roman" w:hAnsi="Times New Roman" w:cs="Times New Roman"/>
                <w:color w:val="000000"/>
              </w:rPr>
              <w:br/>
              <w:t>5. П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оложительное заключение экспер</w:t>
            </w:r>
            <w:r>
              <w:rPr>
                <w:rFonts w:ascii="Times New Roman" w:hAnsi="Times New Roman" w:cs="Times New Roman"/>
                <w:color w:val="000000"/>
              </w:rPr>
              <w:t>тизы проектной документации;</w:t>
            </w:r>
            <w:r>
              <w:rPr>
                <w:rFonts w:ascii="Times New Roman" w:hAnsi="Times New Roman" w:cs="Times New Roman"/>
                <w:color w:val="000000"/>
              </w:rPr>
              <w:br/>
              <w:t>6. К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опия свидетельства об аккредитации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Разрешение на строительство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 xml:space="preserve">Статья 51 ГрК РФ, </w:t>
            </w:r>
            <w:r w:rsidRPr="00DA414E">
              <w:rPr>
                <w:rFonts w:ascii="Times New Roman" w:hAnsi="Times New Roman" w:cs="Times New Roman"/>
                <w:color w:val="000000"/>
              </w:rPr>
              <w:br/>
              <w:t>часть 3 статьи 16 и часть 2 статьи 20 Закона № 257-ФЗ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Для всех инвестиционных проектов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910058" w:rsidP="009100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414E" w:rsidTr="00A31E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DA414E">
            <w:pPr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Получение разрешени</w:t>
            </w:r>
            <w:r w:rsidR="003D6461">
              <w:rPr>
                <w:rFonts w:ascii="Times New Roman" w:hAnsi="Times New Roman" w:cs="Times New Roman"/>
                <w:color w:val="000000"/>
              </w:rPr>
              <w:t xml:space="preserve">я на ввод объекта (примыкания) </w:t>
            </w:r>
            <w:r w:rsidRPr="00DA414E">
              <w:rPr>
                <w:rFonts w:ascii="Times New Roman" w:hAnsi="Times New Roman" w:cs="Times New Roman"/>
                <w:color w:val="000000"/>
              </w:rPr>
              <w:t>в эксплуатацию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5 рабочих дней со дня поступления заявления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910058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 Заявление;</w:t>
            </w:r>
            <w:r>
              <w:rPr>
                <w:rFonts w:ascii="Times New Roman" w:hAnsi="Times New Roman" w:cs="Times New Roman"/>
                <w:color w:val="000000"/>
              </w:rPr>
              <w:br/>
              <w:t>2. П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равоустанавливающие документы на земельный участок;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3. П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 xml:space="preserve">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lastRenderedPageBreak/>
              <w:t>размещения которого не требуется обр</w:t>
            </w:r>
            <w:r>
              <w:rPr>
                <w:rFonts w:ascii="Times New Roman" w:hAnsi="Times New Roman" w:cs="Times New Roman"/>
                <w:color w:val="000000"/>
              </w:rPr>
              <w:t>азование земельного участка;</w:t>
            </w:r>
            <w:r>
              <w:rPr>
                <w:rFonts w:ascii="Times New Roman" w:hAnsi="Times New Roman" w:cs="Times New Roman"/>
                <w:color w:val="000000"/>
              </w:rPr>
              <w:br/>
              <w:t>4. Разрешение на строительство;</w:t>
            </w:r>
            <w:r>
              <w:rPr>
                <w:rFonts w:ascii="Times New Roman" w:hAnsi="Times New Roman" w:cs="Times New Roman"/>
                <w:color w:val="000000"/>
              </w:rPr>
              <w:br/>
              <w:t>5. А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кт приемки объекта капитального строительства (в случае осуществления строительства, реконструкции на основании дого</w:t>
            </w:r>
            <w:r>
              <w:rPr>
                <w:rFonts w:ascii="Times New Roman" w:hAnsi="Times New Roman" w:cs="Times New Roman"/>
                <w:color w:val="000000"/>
              </w:rPr>
              <w:t>вора строительного подряда);</w:t>
            </w:r>
            <w:r>
              <w:rPr>
                <w:rFonts w:ascii="Times New Roman" w:hAnsi="Times New Roman" w:cs="Times New Roman"/>
                <w:color w:val="000000"/>
              </w:rPr>
              <w:br/>
              <w:t>6. А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кт, подтверждающий соответствие параметров построенного, реконструированного объекта капитального строитель</w:t>
            </w:r>
            <w:r>
              <w:rPr>
                <w:rFonts w:ascii="Times New Roman" w:hAnsi="Times New Roman" w:cs="Times New Roman"/>
                <w:color w:val="000000"/>
              </w:rPr>
              <w:t>ства проектной документации;</w:t>
            </w:r>
            <w:r>
              <w:rPr>
                <w:rFonts w:ascii="Times New Roman" w:hAnsi="Times New Roman" w:cs="Times New Roman"/>
                <w:color w:val="000000"/>
              </w:rPr>
              <w:br/>
              <w:t>7. З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аключение органа государстве</w:t>
            </w:r>
            <w:r w:rsidR="003D6461">
              <w:rPr>
                <w:rFonts w:ascii="Times New Roman" w:hAnsi="Times New Roman" w:cs="Times New Roman"/>
                <w:color w:val="000000"/>
              </w:rPr>
              <w:t>нного строительного надзо</w:t>
            </w:r>
            <w:r>
              <w:rPr>
                <w:rFonts w:ascii="Times New Roman" w:hAnsi="Times New Roman" w:cs="Times New Roman"/>
                <w:color w:val="000000"/>
              </w:rPr>
              <w:t>ра;</w:t>
            </w:r>
            <w:r>
              <w:rPr>
                <w:rFonts w:ascii="Times New Roman" w:hAnsi="Times New Roman" w:cs="Times New Roman"/>
                <w:color w:val="000000"/>
              </w:rPr>
              <w:br/>
              <w:t>8. Т</w:t>
            </w:r>
            <w:r w:rsidR="00DA414E" w:rsidRPr="00DA414E">
              <w:rPr>
                <w:rFonts w:ascii="Times New Roman" w:hAnsi="Times New Roman" w:cs="Times New Roman"/>
                <w:color w:val="000000"/>
              </w:rPr>
              <w:t>ехнический план объекта капитального строительства, подготовленный в соответствии с Федеральным законом от 13 июля 2015 г. № 218-ФЗ «О государственной регистрации недвижимости»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lastRenderedPageBreak/>
              <w:t>Разрешение на ввод объекта в эксплуатацию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Статья 55 ГрК 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DA414E" w:rsidP="003D64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14E">
              <w:rPr>
                <w:rFonts w:ascii="Times New Roman" w:hAnsi="Times New Roman" w:cs="Times New Roman"/>
                <w:color w:val="000000"/>
              </w:rPr>
              <w:t>Для всех инвестиционных проектов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4E" w:rsidRPr="00DA414E" w:rsidRDefault="00910058" w:rsidP="009100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BA35E1" w:rsidRPr="00203402" w:rsidRDefault="00BA35E1" w:rsidP="00203402">
      <w:pPr>
        <w:tabs>
          <w:tab w:val="left" w:pos="1345"/>
        </w:tabs>
      </w:pPr>
    </w:p>
    <w:sectPr w:rsidR="00BA35E1" w:rsidRPr="00203402" w:rsidSect="00C305EA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524" w:rsidRDefault="00072524" w:rsidP="00717ED3">
      <w:pPr>
        <w:spacing w:after="0" w:line="240" w:lineRule="auto"/>
      </w:pPr>
      <w:r>
        <w:separator/>
      </w:r>
    </w:p>
  </w:endnote>
  <w:endnote w:type="continuationSeparator" w:id="0">
    <w:p w:rsidR="00072524" w:rsidRDefault="00072524" w:rsidP="0071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524" w:rsidRDefault="00072524" w:rsidP="00717ED3">
      <w:pPr>
        <w:spacing w:after="0" w:line="240" w:lineRule="auto"/>
      </w:pPr>
      <w:r>
        <w:separator/>
      </w:r>
    </w:p>
  </w:footnote>
  <w:footnote w:type="continuationSeparator" w:id="0">
    <w:p w:rsidR="00072524" w:rsidRDefault="00072524" w:rsidP="0071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81DFB"/>
    <w:multiLevelType w:val="hybridMultilevel"/>
    <w:tmpl w:val="1CA8A51E"/>
    <w:lvl w:ilvl="0" w:tplc="61B02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7"/>
    <w:rsid w:val="00056E84"/>
    <w:rsid w:val="00072524"/>
    <w:rsid w:val="000B3C4C"/>
    <w:rsid w:val="001A0E0D"/>
    <w:rsid w:val="00203402"/>
    <w:rsid w:val="002237B5"/>
    <w:rsid w:val="002505E5"/>
    <w:rsid w:val="00265A72"/>
    <w:rsid w:val="002F1826"/>
    <w:rsid w:val="00377D2D"/>
    <w:rsid w:val="0039368E"/>
    <w:rsid w:val="003A1E3C"/>
    <w:rsid w:val="003C7B89"/>
    <w:rsid w:val="003D6461"/>
    <w:rsid w:val="00460BDF"/>
    <w:rsid w:val="00463487"/>
    <w:rsid w:val="00471F98"/>
    <w:rsid w:val="00516498"/>
    <w:rsid w:val="00530B61"/>
    <w:rsid w:val="00542930"/>
    <w:rsid w:val="005566ED"/>
    <w:rsid w:val="0064318E"/>
    <w:rsid w:val="006A31C5"/>
    <w:rsid w:val="006A53D5"/>
    <w:rsid w:val="006D0EC3"/>
    <w:rsid w:val="00717ED3"/>
    <w:rsid w:val="00743B66"/>
    <w:rsid w:val="00802931"/>
    <w:rsid w:val="0080381A"/>
    <w:rsid w:val="00853039"/>
    <w:rsid w:val="008958C9"/>
    <w:rsid w:val="008C4D8D"/>
    <w:rsid w:val="00910058"/>
    <w:rsid w:val="00934078"/>
    <w:rsid w:val="00986B44"/>
    <w:rsid w:val="00A31EB6"/>
    <w:rsid w:val="00A65849"/>
    <w:rsid w:val="00B63A4E"/>
    <w:rsid w:val="00BA35E1"/>
    <w:rsid w:val="00C154D8"/>
    <w:rsid w:val="00C305EA"/>
    <w:rsid w:val="00C3678A"/>
    <w:rsid w:val="00C47437"/>
    <w:rsid w:val="00CA1809"/>
    <w:rsid w:val="00CE626B"/>
    <w:rsid w:val="00D01C60"/>
    <w:rsid w:val="00D56EA3"/>
    <w:rsid w:val="00D75AEC"/>
    <w:rsid w:val="00DA414E"/>
    <w:rsid w:val="00DA44AE"/>
    <w:rsid w:val="00DC7637"/>
    <w:rsid w:val="00DD0CD1"/>
    <w:rsid w:val="00DD3C76"/>
    <w:rsid w:val="00E0489E"/>
    <w:rsid w:val="00EA3F33"/>
    <w:rsid w:val="00EA498A"/>
    <w:rsid w:val="00EE6753"/>
    <w:rsid w:val="00F079C9"/>
    <w:rsid w:val="00F16011"/>
    <w:rsid w:val="00F47FCB"/>
    <w:rsid w:val="00F94D36"/>
    <w:rsid w:val="00FA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33223-F964-4473-90DC-9D721F2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D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17ED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17ED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17ED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A3F3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3F3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0DF4-5D4B-489F-BCEF-194C9F87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Анна Юрьевна</dc:creator>
  <cp:keywords/>
  <dc:description/>
  <cp:lastModifiedBy>Жукова Анна Юрьевна</cp:lastModifiedBy>
  <cp:revision>37</cp:revision>
  <dcterms:created xsi:type="dcterms:W3CDTF">2022-02-25T04:30:00Z</dcterms:created>
  <dcterms:modified xsi:type="dcterms:W3CDTF">2022-05-25T08:48:00Z</dcterms:modified>
</cp:coreProperties>
</file>