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485" w:rsidRDefault="00233485" w:rsidP="000359E2">
      <w:pPr>
        <w:pStyle w:val="a7"/>
        <w:ind w:firstLine="709"/>
        <w:jc w:val="right"/>
        <w:rPr>
          <w:rFonts w:ascii="Times New Roman" w:hAnsi="Times New Roman"/>
          <w:sz w:val="28"/>
          <w:szCs w:val="28"/>
        </w:rPr>
      </w:pPr>
      <w:r w:rsidRPr="000359E2">
        <w:rPr>
          <w:rFonts w:ascii="Times New Roman" w:hAnsi="Times New Roman"/>
          <w:sz w:val="28"/>
          <w:szCs w:val="28"/>
        </w:rPr>
        <w:t xml:space="preserve">Приложение </w:t>
      </w:r>
      <w:r w:rsidR="00D85CFA">
        <w:rPr>
          <w:rFonts w:ascii="Times New Roman" w:hAnsi="Times New Roman"/>
          <w:sz w:val="28"/>
          <w:szCs w:val="28"/>
        </w:rPr>
        <w:t>2</w:t>
      </w:r>
    </w:p>
    <w:p w:rsidR="000A7726" w:rsidRPr="000359E2" w:rsidRDefault="000A7726" w:rsidP="000359E2">
      <w:pPr>
        <w:pStyle w:val="a7"/>
        <w:ind w:firstLine="709"/>
        <w:jc w:val="right"/>
        <w:rPr>
          <w:rFonts w:ascii="Times New Roman" w:hAnsi="Times New Roman"/>
          <w:sz w:val="28"/>
          <w:szCs w:val="28"/>
        </w:rPr>
      </w:pPr>
    </w:p>
    <w:tbl>
      <w:tblPr>
        <w:tblStyle w:val="ac"/>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103"/>
      </w:tblGrid>
      <w:tr w:rsidR="000A7726" w:rsidTr="000A7726">
        <w:tc>
          <w:tcPr>
            <w:tcW w:w="4957" w:type="dxa"/>
          </w:tcPr>
          <w:p w:rsidR="000A7726" w:rsidRDefault="000A7726" w:rsidP="005444F8">
            <w:pPr>
              <w:pStyle w:val="a7"/>
              <w:rPr>
                <w:strike/>
                <w:sz w:val="28"/>
                <w:szCs w:val="28"/>
              </w:rPr>
            </w:pPr>
          </w:p>
        </w:tc>
        <w:tc>
          <w:tcPr>
            <w:tcW w:w="5103" w:type="dxa"/>
          </w:tcPr>
          <w:p w:rsidR="000A7726" w:rsidRPr="000A7726" w:rsidRDefault="000A7726" w:rsidP="005444F8">
            <w:pPr>
              <w:pStyle w:val="a7"/>
              <w:jc w:val="right"/>
              <w:rPr>
                <w:rFonts w:ascii="Times New Roman" w:hAnsi="Times New Roman"/>
                <w:strike/>
                <w:sz w:val="28"/>
                <w:szCs w:val="28"/>
              </w:rPr>
            </w:pPr>
            <w:r w:rsidRPr="000A7726">
              <w:rPr>
                <w:rFonts w:ascii="Times New Roman" w:hAnsi="Times New Roman"/>
                <w:sz w:val="28"/>
                <w:szCs w:val="28"/>
              </w:rPr>
              <w:t xml:space="preserve">«Приложение 3 </w:t>
            </w:r>
          </w:p>
          <w:p w:rsidR="000A7726" w:rsidRDefault="000A7726" w:rsidP="005444F8">
            <w:pPr>
              <w:pStyle w:val="a7"/>
              <w:jc w:val="right"/>
              <w:rPr>
                <w:strike/>
                <w:sz w:val="28"/>
                <w:szCs w:val="28"/>
              </w:rPr>
            </w:pPr>
            <w:r w:rsidRPr="000A7726">
              <w:rPr>
                <w:rFonts w:ascii="Times New Roman" w:hAnsi="Times New Roman"/>
                <w:sz w:val="28"/>
                <w:szCs w:val="28"/>
              </w:rPr>
              <w:t>к Методическим указаниям по разработке прогноза социально-экономического развития Новосибирской области на долгосрочный период</w:t>
            </w:r>
          </w:p>
        </w:tc>
      </w:tr>
    </w:tbl>
    <w:p w:rsidR="00233485" w:rsidRPr="000359E2" w:rsidRDefault="00233485" w:rsidP="000359E2">
      <w:pPr>
        <w:pStyle w:val="a7"/>
        <w:ind w:firstLine="709"/>
        <w:jc w:val="center"/>
        <w:rPr>
          <w:rFonts w:ascii="Times New Roman" w:hAnsi="Times New Roman"/>
          <w:sz w:val="28"/>
          <w:szCs w:val="28"/>
        </w:rPr>
      </w:pPr>
    </w:p>
    <w:p w:rsidR="00233485" w:rsidRPr="000359E2" w:rsidRDefault="00233485" w:rsidP="000359E2">
      <w:pPr>
        <w:pStyle w:val="a7"/>
        <w:ind w:firstLine="709"/>
        <w:jc w:val="center"/>
        <w:rPr>
          <w:rFonts w:ascii="Times New Roman" w:hAnsi="Times New Roman"/>
          <w:b/>
          <w:sz w:val="28"/>
          <w:szCs w:val="28"/>
        </w:rPr>
      </w:pPr>
      <w:r w:rsidRPr="000359E2">
        <w:rPr>
          <w:rFonts w:ascii="Times New Roman" w:hAnsi="Times New Roman"/>
          <w:b/>
          <w:sz w:val="28"/>
          <w:szCs w:val="28"/>
        </w:rPr>
        <w:t>Методика</w:t>
      </w:r>
    </w:p>
    <w:p w:rsidR="00233485" w:rsidRPr="000359E2" w:rsidRDefault="00233485" w:rsidP="000359E2">
      <w:pPr>
        <w:pStyle w:val="a7"/>
        <w:ind w:firstLine="709"/>
        <w:jc w:val="center"/>
        <w:rPr>
          <w:rFonts w:ascii="Times New Roman" w:hAnsi="Times New Roman"/>
          <w:b/>
          <w:sz w:val="28"/>
          <w:szCs w:val="28"/>
        </w:rPr>
      </w:pPr>
      <w:r w:rsidRPr="000359E2">
        <w:rPr>
          <w:rFonts w:ascii="Times New Roman" w:hAnsi="Times New Roman"/>
          <w:b/>
          <w:sz w:val="28"/>
          <w:szCs w:val="28"/>
        </w:rPr>
        <w:t>прогнозирования основных параметров прогноза</w:t>
      </w:r>
    </w:p>
    <w:p w:rsidR="00233485" w:rsidRPr="000359E2" w:rsidRDefault="00233485" w:rsidP="000359E2">
      <w:pPr>
        <w:pStyle w:val="a7"/>
        <w:ind w:firstLine="709"/>
        <w:jc w:val="center"/>
        <w:rPr>
          <w:rFonts w:ascii="Times New Roman" w:hAnsi="Times New Roman"/>
          <w:b/>
          <w:sz w:val="28"/>
          <w:szCs w:val="28"/>
        </w:rPr>
      </w:pPr>
      <w:r w:rsidRPr="000359E2">
        <w:rPr>
          <w:rFonts w:ascii="Times New Roman" w:hAnsi="Times New Roman"/>
          <w:b/>
          <w:sz w:val="28"/>
          <w:szCs w:val="28"/>
        </w:rPr>
        <w:t>социально-экономического развития Новосибирской области</w:t>
      </w:r>
    </w:p>
    <w:p w:rsidR="00233485" w:rsidRPr="000359E2" w:rsidRDefault="00233485" w:rsidP="000359E2">
      <w:pPr>
        <w:pStyle w:val="a7"/>
        <w:ind w:firstLine="709"/>
        <w:jc w:val="center"/>
        <w:rPr>
          <w:rFonts w:ascii="Times New Roman" w:hAnsi="Times New Roman"/>
          <w:b/>
          <w:sz w:val="28"/>
          <w:szCs w:val="28"/>
        </w:rPr>
      </w:pPr>
      <w:r w:rsidRPr="000359E2">
        <w:rPr>
          <w:rFonts w:ascii="Times New Roman" w:hAnsi="Times New Roman"/>
          <w:b/>
          <w:sz w:val="28"/>
          <w:szCs w:val="28"/>
        </w:rPr>
        <w:t>на долгосрочный период</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Данная методика прогнозирования основных параметров прогноза на долгосрочный период подготовлена с учетом практического опыта прогнозирования показателей социально-экономического развития Новосибирской области, изученного опыта прогнозирования других регионов.</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b/>
          <w:sz w:val="28"/>
          <w:szCs w:val="28"/>
        </w:rPr>
      </w:pPr>
      <w:r w:rsidRPr="000359E2">
        <w:rPr>
          <w:rFonts w:ascii="Times New Roman" w:hAnsi="Times New Roman"/>
          <w:b/>
          <w:sz w:val="28"/>
          <w:szCs w:val="28"/>
        </w:rPr>
        <w:t>Валовой региональный продукт (ВРП)</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ВРП оценивается производственным методом как разность между выпуском товаров и услуг в целом по региону, с одной стороны, и промежуточным потреблением - с другой, или как сумма добавленных стоимостей, создаваемых по видам экономической деятельности.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Оценка и прогноз выпусков, промежуточного потребления и добавленной стоимости производится в разрезе видов экономической деятельности.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При прогнозировании ВРП региона должны быть учтены прогнозы развития экономики региона, изменения структуры затрат на производство продукции, изменения структуры конечного спроса, макроэкономические сценарные условия.</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Оценка годового объема произведенного на территории региона ВРП производственным методом осуществляется на базе:</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оценочного значения показателя за предыдущий год (оценка министерства экономического развития Новосибирской области);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оценочного значения показателя за год, предшествующий предыдущему году (статистические данные);</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ретроспективных динамических рядов статистических данных.</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Оценка значения ВРП осуществляется на основе:</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статистических данных о выпуске товаров и услуг по видам экономической деятельности, об индексах физического объема выпуска по видам экономической деятельности (прямой информации),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 данных об объеме или динамике показателя, изменения которого позволяют судить об изменениях рассчитываемого показателя (косвенная информация), например, изменение численности занятых в сфере является косвенной </w:t>
      </w:r>
      <w:r w:rsidRPr="000359E2">
        <w:rPr>
          <w:rFonts w:ascii="Times New Roman" w:hAnsi="Times New Roman"/>
          <w:sz w:val="28"/>
          <w:szCs w:val="28"/>
        </w:rPr>
        <w:lastRenderedPageBreak/>
        <w:t>информацией для определения объема предоставляемых услуг (гос. управление, предоставление социальных услуг и т.п.),</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экспертных оценок показателя исходя из тенденций, сложившихся в предыдущие годы.</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Прогнозный ВРП в сопоставимых ценах определяется согласно следующим основным этапам:</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определение выпуска по видам экономической деятельности в ценах предыдущего года;</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определение промежуточного потребления по видам экономической деятельности в ценах предыдущего года;</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определение добавленной стоимости по видам экономической деятельности в ценах предыдущего года (разность выпуска и промежуточного потребления).</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Порядок расчета:</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1. Выполняются ретроспективные расчеты ВРП в текущих ценах за годы, предшествующие отчетному.</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2. Рассчитывается объем ВРП за отчетный период в текущих ценах.</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3. Осуществляется расчет объема ВРП за отчетный период в ценах соответствующего периода предыдущего года и рассчитывается индекс физического объема ВРП (темп роста ВРП в сопоставимых ценах).</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4. Прогнозная ВДС в сопоставимых ценах определяется экстраполяцией ее объема по видам экономической деятельности за предыдущий год по прогнозным индексам физического объема соответствующих товаров и услуг.</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5. Прогноз объема ВРП в текущих ценах осуществляется методом экстраполяции по индексу физического объема (задаваемому сценарными условиями развития региональной экономики на прогнозный период) путем умножения объема ВРП предыдущего года (в текущих ценах) на прогнозный индекс его физического объема и прогнозный индекс-дефлятор.</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На динамику индекса-дефлятора ВРП наибольшее воздействие оказывают:</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индекс-дефлятор инвестиций в основной капитал;</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индексы-дефляторы основных видов экономической деятельности.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Для непроизводственных видов деятельности в качестве дефлятора используется индекс потребительских цен на товары и услуги.</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b/>
          <w:sz w:val="28"/>
          <w:szCs w:val="28"/>
        </w:rPr>
      </w:pPr>
      <w:r w:rsidRPr="000359E2">
        <w:rPr>
          <w:rFonts w:ascii="Times New Roman" w:hAnsi="Times New Roman"/>
          <w:b/>
          <w:sz w:val="28"/>
          <w:szCs w:val="28"/>
        </w:rPr>
        <w:t>Промышленное производство</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Промышленное производство необходимо прогнозировать по видам экономической деятельности. Основные виды деятельности, составляющие промышленное производство:</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добыча полезных ископаемых;</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обрабатывающие производства;</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обеспечение электрической энергией, газом и паром, кондиционирование воздуха;</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водоснабжение; водоотведение, организация сбора и утилизации отходов, деятельность по ликвидации загрязнений.</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lastRenderedPageBreak/>
        <w:t>Прогноз формируется с учетом тенденций развития промышленного производства региона, анализа перспективных планов развития крупных и средних предприятий конкретного вида деятельности, уровня эффективности использования предприятиями имеющихся и ввода в действие новых производственных мощностей, внедрения инноваций и новых технологий, направленных на модернизацию производственных процессов, и других факторов.</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В расчетах прогнозных показателей продукции добывающих, обрабатывающих производств, обеспечения электрической энергией, газом и паром, кондиционирования воздуха; водоснабжения; водоотведения, организации сбора и утилизации отходов, деятельности по ликвидации загрязнений необходимо учитывать предполагаемый спрос внутреннего и внешнего рынков на различные виды продукции.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При определении платежеспособного спроса внутреннего рынка на продукцию учитывается:</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предполагаемый спрос других видов деятельности экономики, а также внутрипромышленное потребление;</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спрос на потребительские товары с учетом динамики денежных доходов населения и объема импорта потребительских товаров.</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При определении экспорта продукции учитывается конъюнктура внешнего рынка и динамика внутренних цен производителей продукции добывающих, обрабатывающих производств, обеспечения электрической энергией, газом и паром, кондиционирования воздуха; водоснабжения; водоотведения, организации сбора и утилизации отходов, деятельности по ликвидации загрязнений, а также уровень таможенной защиты отечественных производителей.</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Прогноз разрабатывается исходя из отчетных данных, оценки ожидаемых объемов за текущий год и произведения этой оценки на прогнозируемую динамику промышленного производства по видам деятельности и индекс-дефлятор оптовых цен, в качестве которого может применяться индекс цен производителей промышленной продукции.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Прогноз объема отгруженных товаров собственного производства, выполненных работ и услуг собственными силами по промышленным видам деятельности по полному кругу организаций в текущих ценах рассчитывается по формуле:</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sz w:val="28"/>
          <w:szCs w:val="28"/>
        </w:rPr>
      </w:pPr>
      <w:bookmarkStart w:id="0" w:name="Par483"/>
      <w:bookmarkEnd w:id="0"/>
      <w:r w:rsidRPr="000359E2">
        <w:rPr>
          <w:rFonts w:ascii="Times New Roman" w:hAnsi="Times New Roman"/>
          <w:noProof/>
          <w:position w:val="-9"/>
          <w:sz w:val="28"/>
          <w:szCs w:val="28"/>
        </w:rPr>
        <w:drawing>
          <wp:inline distT="0" distB="0" distL="0" distR="0">
            <wp:extent cx="962025" cy="249555"/>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249555"/>
                    </a:xfrm>
                    <a:prstGeom prst="rect">
                      <a:avLst/>
                    </a:prstGeom>
                    <a:noFill/>
                    <a:ln>
                      <a:noFill/>
                    </a:ln>
                  </pic:spPr>
                </pic:pic>
              </a:graphicData>
            </a:graphic>
          </wp:inline>
        </w:drawing>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где </w:t>
      </w:r>
      <w:proofErr w:type="spellStart"/>
      <w:r w:rsidRPr="000359E2">
        <w:rPr>
          <w:rFonts w:ascii="Times New Roman" w:hAnsi="Times New Roman"/>
          <w:sz w:val="28"/>
          <w:szCs w:val="28"/>
        </w:rPr>
        <w:t>V</w:t>
      </w:r>
      <w:r w:rsidRPr="000359E2">
        <w:rPr>
          <w:rFonts w:ascii="Times New Roman" w:hAnsi="Times New Roman"/>
          <w:sz w:val="28"/>
          <w:szCs w:val="28"/>
          <w:vertAlign w:val="subscript"/>
        </w:rPr>
        <w:t>ni</w:t>
      </w:r>
      <w:proofErr w:type="spellEnd"/>
      <w:r w:rsidRPr="000359E2">
        <w:rPr>
          <w:rFonts w:ascii="Times New Roman" w:hAnsi="Times New Roman"/>
          <w:sz w:val="28"/>
          <w:szCs w:val="28"/>
        </w:rPr>
        <w:t xml:space="preserve"> - прогнозируемый объем отгруженных товаров собственного производства, выполненных работ и услуг по i-</w:t>
      </w:r>
      <w:proofErr w:type="spellStart"/>
      <w:r w:rsidRPr="000359E2">
        <w:rPr>
          <w:rFonts w:ascii="Times New Roman" w:hAnsi="Times New Roman"/>
          <w:sz w:val="28"/>
          <w:szCs w:val="28"/>
        </w:rPr>
        <w:t>му</w:t>
      </w:r>
      <w:proofErr w:type="spellEnd"/>
      <w:r w:rsidRPr="000359E2">
        <w:rPr>
          <w:rFonts w:ascii="Times New Roman" w:hAnsi="Times New Roman"/>
          <w:sz w:val="28"/>
          <w:szCs w:val="28"/>
        </w:rPr>
        <w:t xml:space="preserve"> виду деятельности;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i - вид деятельности (раздел): добыча полезных ископаемых (B), обрабатывающие производства (C), обеспечение электрической энергией, газом и паром, кондиционирование воздуха (D), водоснабжение; водоотведение, организация сбора и утилизации отходов, деятельность по ликвидации загрязнений (E).</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Прогноз объема отгруженных товаров собственного производства, выполненных работ и услуг собственными силами по промышленному виду </w:t>
      </w:r>
      <w:r w:rsidRPr="000359E2">
        <w:rPr>
          <w:rFonts w:ascii="Times New Roman" w:hAnsi="Times New Roman"/>
          <w:sz w:val="28"/>
          <w:szCs w:val="28"/>
        </w:rPr>
        <w:lastRenderedPageBreak/>
        <w:t>деятельности (разделы B, C, D, E) по полному кругу организаций в текущих ценах рассчитывается по формуле:</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sz w:val="28"/>
          <w:szCs w:val="28"/>
        </w:rPr>
      </w:pPr>
      <w:r w:rsidRPr="004B76EB">
        <w:rPr>
          <w:rFonts w:ascii="Times New Roman" w:hAnsi="Times New Roman"/>
          <w:i/>
          <w:noProof/>
          <w:position w:val="-9"/>
          <w:sz w:val="28"/>
          <w:szCs w:val="28"/>
        </w:rPr>
        <w:drawing>
          <wp:inline distT="0" distB="0" distL="0" distR="0">
            <wp:extent cx="1045210" cy="249555"/>
            <wp:effectExtent l="0" t="0" r="254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210" cy="249555"/>
                    </a:xfrm>
                    <a:prstGeom prst="rect">
                      <a:avLst/>
                    </a:prstGeom>
                    <a:noFill/>
                    <a:ln>
                      <a:noFill/>
                    </a:ln>
                  </pic:spPr>
                </pic:pic>
              </a:graphicData>
            </a:graphic>
          </wp:inline>
        </w:drawing>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где </w:t>
      </w:r>
      <w:proofErr w:type="spellStart"/>
      <w:r w:rsidRPr="000359E2">
        <w:rPr>
          <w:rFonts w:ascii="Times New Roman" w:hAnsi="Times New Roman"/>
          <w:sz w:val="28"/>
          <w:szCs w:val="28"/>
        </w:rPr>
        <w:t>V</w:t>
      </w:r>
      <w:r w:rsidRPr="000359E2">
        <w:rPr>
          <w:rFonts w:ascii="Times New Roman" w:hAnsi="Times New Roman"/>
          <w:sz w:val="28"/>
          <w:szCs w:val="28"/>
          <w:vertAlign w:val="subscript"/>
        </w:rPr>
        <w:t>ng</w:t>
      </w:r>
      <w:proofErr w:type="spellEnd"/>
      <w:r w:rsidRPr="000359E2">
        <w:rPr>
          <w:rFonts w:ascii="Times New Roman" w:hAnsi="Times New Roman"/>
          <w:sz w:val="28"/>
          <w:szCs w:val="28"/>
        </w:rPr>
        <w:t xml:space="preserve"> - прогнозируемый объем отгруженных товаров собственного производства, выполненных работ и услуг по g-</w:t>
      </w:r>
      <w:proofErr w:type="spellStart"/>
      <w:r w:rsidRPr="000359E2">
        <w:rPr>
          <w:rFonts w:ascii="Times New Roman" w:hAnsi="Times New Roman"/>
          <w:sz w:val="28"/>
          <w:szCs w:val="28"/>
        </w:rPr>
        <w:t>му</w:t>
      </w:r>
      <w:proofErr w:type="spellEnd"/>
      <w:r w:rsidRPr="000359E2">
        <w:rPr>
          <w:rFonts w:ascii="Times New Roman" w:hAnsi="Times New Roman"/>
          <w:sz w:val="28"/>
          <w:szCs w:val="28"/>
        </w:rPr>
        <w:t xml:space="preserve"> подвиду деятельности;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g - подвид деятельности (подраздел) i-</w:t>
      </w:r>
      <w:proofErr w:type="spellStart"/>
      <w:r w:rsidRPr="000359E2">
        <w:rPr>
          <w:rFonts w:ascii="Times New Roman" w:hAnsi="Times New Roman"/>
          <w:sz w:val="28"/>
          <w:szCs w:val="28"/>
        </w:rPr>
        <w:t>го</w:t>
      </w:r>
      <w:proofErr w:type="spellEnd"/>
      <w:r w:rsidRPr="000359E2">
        <w:rPr>
          <w:rFonts w:ascii="Times New Roman" w:hAnsi="Times New Roman"/>
          <w:sz w:val="28"/>
          <w:szCs w:val="28"/>
        </w:rPr>
        <w:t xml:space="preserve"> вида деятельности.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Прогноз объема отгруженных товаров собственного производства, выполненных работ и услуг собственными силами по подвидам (подразделам) промышленных видов деятельности в текущих ценах по полному кругу организаций рассчитывается методом экстраполяции по формуле:</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sz w:val="28"/>
          <w:szCs w:val="28"/>
        </w:rPr>
      </w:pPr>
      <w:r w:rsidRPr="000359E2">
        <w:rPr>
          <w:rFonts w:ascii="Times New Roman" w:hAnsi="Times New Roman"/>
          <w:noProof/>
          <w:position w:val="-21"/>
          <w:sz w:val="28"/>
          <w:szCs w:val="28"/>
        </w:rPr>
        <w:drawing>
          <wp:inline distT="0" distB="0" distL="0" distR="0">
            <wp:extent cx="1971040" cy="4038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040" cy="403860"/>
                    </a:xfrm>
                    <a:prstGeom prst="rect">
                      <a:avLst/>
                    </a:prstGeom>
                    <a:noFill/>
                    <a:ln>
                      <a:noFill/>
                    </a:ln>
                  </pic:spPr>
                </pic:pic>
              </a:graphicData>
            </a:graphic>
          </wp:inline>
        </w:drawing>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где </w:t>
      </w:r>
      <w:proofErr w:type="spellStart"/>
      <w:r w:rsidRPr="000359E2">
        <w:rPr>
          <w:rFonts w:ascii="Times New Roman" w:hAnsi="Times New Roman"/>
          <w:sz w:val="28"/>
          <w:szCs w:val="28"/>
        </w:rPr>
        <w:t>V</w:t>
      </w:r>
      <w:r w:rsidRPr="000359E2">
        <w:rPr>
          <w:rFonts w:ascii="Times New Roman" w:hAnsi="Times New Roman"/>
          <w:sz w:val="28"/>
          <w:szCs w:val="28"/>
          <w:vertAlign w:val="subscript"/>
        </w:rPr>
        <w:t>ng</w:t>
      </w:r>
      <w:proofErr w:type="spellEnd"/>
      <w:r w:rsidRPr="000359E2">
        <w:rPr>
          <w:rFonts w:ascii="Times New Roman" w:hAnsi="Times New Roman"/>
          <w:sz w:val="28"/>
          <w:szCs w:val="28"/>
        </w:rPr>
        <w:t xml:space="preserve"> - прогнозируемый объем отгруженных товаров собственного производства, выполненных работ и услуг по g-</w:t>
      </w:r>
      <w:proofErr w:type="spellStart"/>
      <w:r w:rsidRPr="000359E2">
        <w:rPr>
          <w:rFonts w:ascii="Times New Roman" w:hAnsi="Times New Roman"/>
          <w:sz w:val="28"/>
          <w:szCs w:val="28"/>
        </w:rPr>
        <w:t>му</w:t>
      </w:r>
      <w:proofErr w:type="spellEnd"/>
      <w:r w:rsidRPr="000359E2">
        <w:rPr>
          <w:rFonts w:ascii="Times New Roman" w:hAnsi="Times New Roman"/>
          <w:sz w:val="28"/>
          <w:szCs w:val="28"/>
        </w:rPr>
        <w:t xml:space="preserve"> подвиду (подразделу) деятельности;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V</w:t>
      </w:r>
      <w:r w:rsidRPr="000359E2">
        <w:rPr>
          <w:rFonts w:ascii="Times New Roman" w:hAnsi="Times New Roman"/>
          <w:sz w:val="28"/>
          <w:szCs w:val="28"/>
          <w:vertAlign w:val="subscript"/>
        </w:rPr>
        <w:t>(n-</w:t>
      </w:r>
      <w:proofErr w:type="gramStart"/>
      <w:r w:rsidRPr="000359E2">
        <w:rPr>
          <w:rFonts w:ascii="Times New Roman" w:hAnsi="Times New Roman"/>
          <w:sz w:val="28"/>
          <w:szCs w:val="28"/>
          <w:vertAlign w:val="subscript"/>
        </w:rPr>
        <w:t>1)g</w:t>
      </w:r>
      <w:proofErr w:type="gramEnd"/>
      <w:r w:rsidRPr="000359E2">
        <w:rPr>
          <w:rFonts w:ascii="Times New Roman" w:hAnsi="Times New Roman"/>
          <w:sz w:val="28"/>
          <w:szCs w:val="28"/>
        </w:rPr>
        <w:t xml:space="preserve"> - объем отгруженных товаров собственного производства, выполненных работ и услуг по g-</w:t>
      </w:r>
      <w:proofErr w:type="spellStart"/>
      <w:r w:rsidRPr="000359E2">
        <w:rPr>
          <w:rFonts w:ascii="Times New Roman" w:hAnsi="Times New Roman"/>
          <w:sz w:val="28"/>
          <w:szCs w:val="28"/>
        </w:rPr>
        <w:t>му</w:t>
      </w:r>
      <w:proofErr w:type="spellEnd"/>
      <w:r w:rsidRPr="000359E2">
        <w:rPr>
          <w:rFonts w:ascii="Times New Roman" w:hAnsi="Times New Roman"/>
          <w:sz w:val="28"/>
          <w:szCs w:val="28"/>
        </w:rPr>
        <w:t xml:space="preserve"> подвиду (подразделу) деятельности за предыдущий год;</w:t>
      </w:r>
    </w:p>
    <w:p w:rsidR="00233485" w:rsidRPr="000359E2" w:rsidRDefault="00233485" w:rsidP="000359E2">
      <w:pPr>
        <w:pStyle w:val="a7"/>
        <w:ind w:firstLine="709"/>
        <w:jc w:val="both"/>
        <w:rPr>
          <w:rFonts w:ascii="Times New Roman" w:hAnsi="Times New Roman"/>
          <w:sz w:val="28"/>
          <w:szCs w:val="28"/>
        </w:rPr>
      </w:pPr>
      <w:proofErr w:type="spellStart"/>
      <w:r w:rsidRPr="000359E2">
        <w:rPr>
          <w:rFonts w:ascii="Times New Roman" w:hAnsi="Times New Roman"/>
          <w:sz w:val="28"/>
          <w:szCs w:val="28"/>
        </w:rPr>
        <w:t>I</w:t>
      </w:r>
      <w:r w:rsidRPr="000359E2">
        <w:rPr>
          <w:rFonts w:ascii="Times New Roman" w:hAnsi="Times New Roman"/>
          <w:sz w:val="28"/>
          <w:szCs w:val="28"/>
          <w:vertAlign w:val="subscript"/>
        </w:rPr>
        <w:t>nn</w:t>
      </w:r>
      <w:proofErr w:type="spellEnd"/>
      <w:r w:rsidRPr="000359E2">
        <w:rPr>
          <w:rFonts w:ascii="Times New Roman" w:hAnsi="Times New Roman"/>
          <w:sz w:val="28"/>
          <w:szCs w:val="28"/>
          <w:vertAlign w:val="subscript"/>
        </w:rPr>
        <w:t xml:space="preserve"> g</w:t>
      </w:r>
      <w:r w:rsidRPr="000359E2">
        <w:rPr>
          <w:rFonts w:ascii="Times New Roman" w:hAnsi="Times New Roman"/>
          <w:sz w:val="28"/>
          <w:szCs w:val="28"/>
        </w:rPr>
        <w:t xml:space="preserve"> - прогнозируемый индекс производства по g-</w:t>
      </w:r>
      <w:proofErr w:type="spellStart"/>
      <w:r w:rsidRPr="000359E2">
        <w:rPr>
          <w:rFonts w:ascii="Times New Roman" w:hAnsi="Times New Roman"/>
          <w:sz w:val="28"/>
          <w:szCs w:val="28"/>
        </w:rPr>
        <w:t>му</w:t>
      </w:r>
      <w:proofErr w:type="spellEnd"/>
      <w:r w:rsidRPr="000359E2">
        <w:rPr>
          <w:rFonts w:ascii="Times New Roman" w:hAnsi="Times New Roman"/>
          <w:sz w:val="28"/>
          <w:szCs w:val="28"/>
        </w:rPr>
        <w:t xml:space="preserve"> подвиду (подразделу) деятельности;</w:t>
      </w:r>
    </w:p>
    <w:p w:rsidR="00233485" w:rsidRPr="000359E2" w:rsidRDefault="00233485" w:rsidP="000359E2">
      <w:pPr>
        <w:pStyle w:val="a7"/>
        <w:ind w:firstLine="709"/>
        <w:jc w:val="both"/>
        <w:rPr>
          <w:rFonts w:ascii="Times New Roman" w:hAnsi="Times New Roman"/>
          <w:sz w:val="28"/>
          <w:szCs w:val="28"/>
        </w:rPr>
      </w:pPr>
      <w:proofErr w:type="spellStart"/>
      <w:r w:rsidRPr="000359E2">
        <w:rPr>
          <w:rFonts w:ascii="Times New Roman" w:hAnsi="Times New Roman"/>
          <w:sz w:val="28"/>
          <w:szCs w:val="28"/>
        </w:rPr>
        <w:t>I</w:t>
      </w:r>
      <w:r w:rsidRPr="000359E2">
        <w:rPr>
          <w:rFonts w:ascii="Times New Roman" w:hAnsi="Times New Roman"/>
          <w:sz w:val="28"/>
          <w:szCs w:val="28"/>
          <w:vertAlign w:val="subscript"/>
        </w:rPr>
        <w:t>dn</w:t>
      </w:r>
      <w:proofErr w:type="spellEnd"/>
      <w:r w:rsidRPr="000359E2">
        <w:rPr>
          <w:rFonts w:ascii="Times New Roman" w:hAnsi="Times New Roman"/>
          <w:sz w:val="28"/>
          <w:szCs w:val="28"/>
          <w:vertAlign w:val="subscript"/>
        </w:rPr>
        <w:t xml:space="preserve"> g</w:t>
      </w:r>
      <w:r w:rsidRPr="000359E2">
        <w:rPr>
          <w:rFonts w:ascii="Times New Roman" w:hAnsi="Times New Roman"/>
          <w:sz w:val="28"/>
          <w:szCs w:val="28"/>
        </w:rPr>
        <w:t xml:space="preserve"> - прогнозируемый индекс-дефлятор по g-</w:t>
      </w:r>
      <w:proofErr w:type="spellStart"/>
      <w:r w:rsidRPr="000359E2">
        <w:rPr>
          <w:rFonts w:ascii="Times New Roman" w:hAnsi="Times New Roman"/>
          <w:sz w:val="28"/>
          <w:szCs w:val="28"/>
        </w:rPr>
        <w:t>му</w:t>
      </w:r>
      <w:proofErr w:type="spellEnd"/>
      <w:r w:rsidRPr="000359E2">
        <w:rPr>
          <w:rFonts w:ascii="Times New Roman" w:hAnsi="Times New Roman"/>
          <w:sz w:val="28"/>
          <w:szCs w:val="28"/>
        </w:rPr>
        <w:t xml:space="preserve"> подвиду (подразделу) деятельности.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Индекс производства отражает изменение физического объема совокупности товаров подвида (подраздела) в (отчетном) прогнозном периоде по сравнению с предыдущим периодом. Индекс производства прогнозируется на основе данных о динамике производства важнейших товаров - представителей подвида (подраздела) (в натуральном выражении).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Для определения индекса производства по всей совокупности товаров, относящихся к соответствующему подвиду (подразделу) деятельности отдельного промышленного предприятия, в качестве весов используются цены по определенному виду товаров за предыдущий год. Индекс производства по всей совокупности товаров, относящихся к соответствующему подвиду (подразделу) деятельности, определяется по формуле:</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sz w:val="28"/>
          <w:szCs w:val="28"/>
        </w:rPr>
      </w:pPr>
      <w:r w:rsidRPr="000359E2">
        <w:rPr>
          <w:rFonts w:ascii="Times New Roman" w:hAnsi="Times New Roman"/>
          <w:noProof/>
          <w:position w:val="-32"/>
          <w:sz w:val="28"/>
          <w:szCs w:val="28"/>
        </w:rPr>
        <w:drawing>
          <wp:inline distT="0" distB="0" distL="0" distR="0">
            <wp:extent cx="1697990" cy="53467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7990" cy="534670"/>
                    </a:xfrm>
                    <a:prstGeom prst="rect">
                      <a:avLst/>
                    </a:prstGeom>
                    <a:noFill/>
                    <a:ln>
                      <a:noFill/>
                    </a:ln>
                  </pic:spPr>
                </pic:pic>
              </a:graphicData>
            </a:graphic>
          </wp:inline>
        </w:drawing>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где </w:t>
      </w:r>
      <w:r w:rsidRPr="000359E2">
        <w:rPr>
          <w:rFonts w:ascii="Times New Roman" w:hAnsi="Times New Roman"/>
          <w:noProof/>
          <w:position w:val="-9"/>
          <w:sz w:val="28"/>
          <w:szCs w:val="28"/>
        </w:rPr>
        <w:drawing>
          <wp:inline distT="0" distB="0" distL="0" distR="0">
            <wp:extent cx="201930" cy="249555"/>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0359E2">
        <w:rPr>
          <w:rFonts w:ascii="Times New Roman" w:hAnsi="Times New Roman"/>
          <w:sz w:val="28"/>
          <w:szCs w:val="28"/>
        </w:rPr>
        <w:t xml:space="preserve"> - объем производства i-</w:t>
      </w:r>
      <w:proofErr w:type="spellStart"/>
      <w:r w:rsidRPr="000359E2">
        <w:rPr>
          <w:rFonts w:ascii="Times New Roman" w:hAnsi="Times New Roman"/>
          <w:sz w:val="28"/>
          <w:szCs w:val="28"/>
        </w:rPr>
        <w:t>го</w:t>
      </w:r>
      <w:proofErr w:type="spellEnd"/>
      <w:r w:rsidRPr="000359E2">
        <w:rPr>
          <w:rFonts w:ascii="Times New Roman" w:hAnsi="Times New Roman"/>
          <w:sz w:val="28"/>
          <w:szCs w:val="28"/>
        </w:rPr>
        <w:t xml:space="preserve"> вида продукции в прогнозном году;</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noProof/>
          <w:position w:val="-11"/>
          <w:sz w:val="28"/>
          <w:szCs w:val="28"/>
        </w:rPr>
        <w:lastRenderedPageBreak/>
        <w:drawing>
          <wp:inline distT="0" distB="0" distL="0" distR="0">
            <wp:extent cx="368300" cy="260985"/>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260985"/>
                    </a:xfrm>
                    <a:prstGeom prst="rect">
                      <a:avLst/>
                    </a:prstGeom>
                    <a:noFill/>
                    <a:ln>
                      <a:noFill/>
                    </a:ln>
                  </pic:spPr>
                </pic:pic>
              </a:graphicData>
            </a:graphic>
          </wp:inline>
        </w:drawing>
      </w:r>
      <w:r w:rsidRPr="000359E2">
        <w:rPr>
          <w:rFonts w:ascii="Times New Roman" w:hAnsi="Times New Roman"/>
          <w:sz w:val="28"/>
          <w:szCs w:val="28"/>
        </w:rPr>
        <w:t xml:space="preserve"> - объем производства i-</w:t>
      </w:r>
      <w:proofErr w:type="spellStart"/>
      <w:r w:rsidRPr="000359E2">
        <w:rPr>
          <w:rFonts w:ascii="Times New Roman" w:hAnsi="Times New Roman"/>
          <w:sz w:val="28"/>
          <w:szCs w:val="28"/>
        </w:rPr>
        <w:t>го</w:t>
      </w:r>
      <w:proofErr w:type="spellEnd"/>
      <w:r w:rsidRPr="000359E2">
        <w:rPr>
          <w:rFonts w:ascii="Times New Roman" w:hAnsi="Times New Roman"/>
          <w:sz w:val="28"/>
          <w:szCs w:val="28"/>
        </w:rPr>
        <w:t xml:space="preserve"> вида продукции в году, предшествующем прогнозному;</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noProof/>
          <w:position w:val="-11"/>
          <w:sz w:val="28"/>
          <w:szCs w:val="28"/>
        </w:rPr>
        <w:drawing>
          <wp:inline distT="0" distB="0" distL="0" distR="0">
            <wp:extent cx="368300" cy="260985"/>
            <wp:effectExtent l="0" t="0" r="0"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260985"/>
                    </a:xfrm>
                    <a:prstGeom prst="rect">
                      <a:avLst/>
                    </a:prstGeom>
                    <a:noFill/>
                    <a:ln>
                      <a:noFill/>
                    </a:ln>
                  </pic:spPr>
                </pic:pic>
              </a:graphicData>
            </a:graphic>
          </wp:inline>
        </w:drawing>
      </w:r>
      <w:r w:rsidRPr="000359E2">
        <w:rPr>
          <w:rFonts w:ascii="Times New Roman" w:hAnsi="Times New Roman"/>
          <w:sz w:val="28"/>
          <w:szCs w:val="28"/>
        </w:rPr>
        <w:t xml:space="preserve"> - цены на определенный вид продукции в году, предшествующем прогнозному (базовом);</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i - i-й вид продукции.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Определение сводного индекса производства по конкретному подвиду (подразделу) производится на основе агрегирования сводных индексов производства ведущих предприятий, производящих товары (работы, услуги), основная часть которых относится к рассматриваемому подвиду (подразделу). В качестве весов используется доля конкретного предприятия в общем объеме отгруженной продукции рассматриваемого подвида (подраздела).</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Для расчета объема производства промышленных товаров (работ, услуг) по подвиду (подразделу) в ценах соответствующих лет при разработке прогноза используются индексы-дефляторы.</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Расчет индекса-дефлятора на прогнозируемый год (g) к предыдущему году по каждому i-</w:t>
      </w:r>
      <w:proofErr w:type="spellStart"/>
      <w:r w:rsidRPr="000359E2">
        <w:rPr>
          <w:rFonts w:ascii="Times New Roman" w:hAnsi="Times New Roman"/>
          <w:sz w:val="28"/>
          <w:szCs w:val="28"/>
        </w:rPr>
        <w:t>му</w:t>
      </w:r>
      <w:proofErr w:type="spellEnd"/>
      <w:r w:rsidRPr="000359E2">
        <w:rPr>
          <w:rFonts w:ascii="Times New Roman" w:hAnsi="Times New Roman"/>
          <w:sz w:val="28"/>
          <w:szCs w:val="28"/>
        </w:rPr>
        <w:t xml:space="preserve"> виду экономической деятельности рассчитывается по формуле:</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sz w:val="28"/>
          <w:szCs w:val="28"/>
        </w:rPr>
      </w:pPr>
      <w:bookmarkStart w:id="1" w:name="Par516"/>
      <w:bookmarkEnd w:id="1"/>
      <w:r w:rsidRPr="000359E2">
        <w:rPr>
          <w:rFonts w:ascii="Times New Roman" w:hAnsi="Times New Roman"/>
          <w:noProof/>
          <w:position w:val="-26"/>
          <w:sz w:val="28"/>
          <w:szCs w:val="28"/>
        </w:rPr>
        <w:drawing>
          <wp:inline distT="0" distB="0" distL="0" distR="0">
            <wp:extent cx="1139825" cy="462915"/>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9825" cy="462915"/>
                    </a:xfrm>
                    <a:prstGeom prst="rect">
                      <a:avLst/>
                    </a:prstGeom>
                    <a:noFill/>
                    <a:ln>
                      <a:noFill/>
                    </a:ln>
                  </pic:spPr>
                </pic:pic>
              </a:graphicData>
            </a:graphic>
          </wp:inline>
        </w:drawing>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где:</w:t>
      </w:r>
    </w:p>
    <w:p w:rsidR="00233485" w:rsidRPr="000359E2" w:rsidRDefault="00233485" w:rsidP="000359E2">
      <w:pPr>
        <w:pStyle w:val="a7"/>
        <w:ind w:firstLine="709"/>
        <w:jc w:val="both"/>
        <w:rPr>
          <w:rFonts w:ascii="Times New Roman" w:hAnsi="Times New Roman"/>
          <w:sz w:val="28"/>
          <w:szCs w:val="28"/>
        </w:rPr>
      </w:pPr>
      <w:proofErr w:type="spellStart"/>
      <w:r w:rsidRPr="000359E2">
        <w:rPr>
          <w:rFonts w:ascii="Times New Roman" w:hAnsi="Times New Roman"/>
          <w:sz w:val="28"/>
          <w:szCs w:val="28"/>
        </w:rPr>
        <w:t>q</w:t>
      </w:r>
      <w:r w:rsidRPr="000359E2">
        <w:rPr>
          <w:rFonts w:ascii="Times New Roman" w:hAnsi="Times New Roman"/>
          <w:sz w:val="28"/>
          <w:szCs w:val="28"/>
          <w:vertAlign w:val="subscript"/>
        </w:rPr>
        <w:t>gi</w:t>
      </w:r>
      <w:proofErr w:type="spellEnd"/>
      <w:r w:rsidRPr="000359E2">
        <w:rPr>
          <w:rFonts w:ascii="Times New Roman" w:hAnsi="Times New Roman"/>
          <w:sz w:val="28"/>
          <w:szCs w:val="28"/>
        </w:rPr>
        <w:t xml:space="preserve"> - объем производства i-</w:t>
      </w:r>
      <w:proofErr w:type="spellStart"/>
      <w:r w:rsidRPr="000359E2">
        <w:rPr>
          <w:rFonts w:ascii="Times New Roman" w:hAnsi="Times New Roman"/>
          <w:sz w:val="28"/>
          <w:szCs w:val="28"/>
        </w:rPr>
        <w:t>го</w:t>
      </w:r>
      <w:proofErr w:type="spellEnd"/>
      <w:r w:rsidRPr="000359E2">
        <w:rPr>
          <w:rFonts w:ascii="Times New Roman" w:hAnsi="Times New Roman"/>
          <w:sz w:val="28"/>
          <w:szCs w:val="28"/>
        </w:rPr>
        <w:t xml:space="preserve"> вида продукции экономической деятельности в прогнозном году;</w:t>
      </w:r>
    </w:p>
    <w:p w:rsidR="00233485" w:rsidRPr="000359E2" w:rsidRDefault="00233485" w:rsidP="000359E2">
      <w:pPr>
        <w:pStyle w:val="a7"/>
        <w:ind w:firstLine="709"/>
        <w:jc w:val="both"/>
        <w:rPr>
          <w:rFonts w:ascii="Times New Roman" w:hAnsi="Times New Roman"/>
          <w:sz w:val="28"/>
          <w:szCs w:val="28"/>
        </w:rPr>
      </w:pPr>
      <w:proofErr w:type="spellStart"/>
      <w:r w:rsidRPr="000359E2">
        <w:rPr>
          <w:rFonts w:ascii="Times New Roman" w:hAnsi="Times New Roman"/>
          <w:sz w:val="28"/>
          <w:szCs w:val="28"/>
        </w:rPr>
        <w:t>I</w:t>
      </w:r>
      <w:r w:rsidRPr="000359E2">
        <w:rPr>
          <w:rFonts w:ascii="Times New Roman" w:hAnsi="Times New Roman"/>
          <w:sz w:val="28"/>
          <w:szCs w:val="28"/>
          <w:vertAlign w:val="subscript"/>
        </w:rPr>
        <w:t>nngi</w:t>
      </w:r>
      <w:proofErr w:type="spellEnd"/>
      <w:r w:rsidRPr="000359E2">
        <w:rPr>
          <w:rFonts w:ascii="Times New Roman" w:hAnsi="Times New Roman"/>
          <w:sz w:val="28"/>
          <w:szCs w:val="28"/>
        </w:rPr>
        <w:t xml:space="preserve"> - индекс физического объема, прогнозируемый по i-</w:t>
      </w:r>
      <w:proofErr w:type="spellStart"/>
      <w:r w:rsidRPr="000359E2">
        <w:rPr>
          <w:rFonts w:ascii="Times New Roman" w:hAnsi="Times New Roman"/>
          <w:sz w:val="28"/>
          <w:szCs w:val="28"/>
        </w:rPr>
        <w:t>му</w:t>
      </w:r>
      <w:proofErr w:type="spellEnd"/>
      <w:r w:rsidRPr="000359E2">
        <w:rPr>
          <w:rFonts w:ascii="Times New Roman" w:hAnsi="Times New Roman"/>
          <w:sz w:val="28"/>
          <w:szCs w:val="28"/>
        </w:rPr>
        <w:t xml:space="preserve"> виду экономической деятельности;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i - рассматриваемый вид экономической деятельности.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Сводный индекс-дефлятор - индекс цен, характеризующий средневзвешенное изменение цен всех произведенных товаров и услуг для внутреннего потребления и для поставки на экспорт. В качестве весов используется доля рассматриваемого вида экономической деятельности в общем объеме отгруженной продукции промышленного производства.</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При расчете индексов-дефляторов промышленного производства можно ориентироваться на прогнозные показатели индекса-дефлятора Министерства экономического развития Российской Федерации, но с учетом сопоставления динамики индекса-дефлятора в предыдущем периоде по Российской Федерации и Новосибирской области.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Прогноз потребления электроэнергии и тарифов на нее должен разрабатываться с учетом тенденций развития производства по видам деятельности экономики, федеральных и региональных программ энергосбережения, реформирования жилищно-коммунального хозяйства, тарифной политики федеральных и региональных органов власти.</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b/>
          <w:sz w:val="28"/>
          <w:szCs w:val="28"/>
        </w:rPr>
      </w:pPr>
      <w:r w:rsidRPr="000359E2">
        <w:rPr>
          <w:rFonts w:ascii="Times New Roman" w:hAnsi="Times New Roman"/>
          <w:b/>
          <w:sz w:val="28"/>
          <w:szCs w:val="28"/>
        </w:rPr>
        <w:t>Сельское хозяйство</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lastRenderedPageBreak/>
        <w:t>Объем производства продукции сельского хозяйства в хозяйствах всех категорий (сельскохозяйственные организации, крестьянские (фермерские) хозяйства, индивидуальные предприниматели и хозяйства населения) формируется как объем производства готовой продукции растениеводства и животноводства и изменение стоимости незавершенного производства продукции растениеводства и животн</w:t>
      </w:r>
      <w:r w:rsidR="008415AA" w:rsidRPr="000359E2">
        <w:rPr>
          <w:rFonts w:ascii="Times New Roman" w:hAnsi="Times New Roman"/>
          <w:sz w:val="28"/>
          <w:szCs w:val="28"/>
        </w:rPr>
        <w:t>оводства по видам деятельности «растениеводство», «</w:t>
      </w:r>
      <w:r w:rsidRPr="000359E2">
        <w:rPr>
          <w:rFonts w:ascii="Times New Roman" w:hAnsi="Times New Roman"/>
          <w:sz w:val="28"/>
          <w:szCs w:val="28"/>
        </w:rPr>
        <w:t>животноводство</w:t>
      </w:r>
      <w:r w:rsidR="008415AA" w:rsidRPr="000359E2">
        <w:rPr>
          <w:rFonts w:ascii="Times New Roman" w:hAnsi="Times New Roman"/>
          <w:sz w:val="28"/>
          <w:szCs w:val="28"/>
        </w:rPr>
        <w:t>», «</w:t>
      </w:r>
      <w:r w:rsidRPr="000359E2">
        <w:rPr>
          <w:rFonts w:ascii="Times New Roman" w:hAnsi="Times New Roman"/>
          <w:sz w:val="28"/>
          <w:szCs w:val="28"/>
        </w:rPr>
        <w:t>растениеводство в сочетании с животноводством</w:t>
      </w:r>
      <w:r w:rsidR="008415AA" w:rsidRPr="000359E2">
        <w:rPr>
          <w:rFonts w:ascii="Times New Roman" w:hAnsi="Times New Roman"/>
          <w:sz w:val="28"/>
          <w:szCs w:val="28"/>
        </w:rPr>
        <w:t xml:space="preserve"> (смешанное сельское хозяйство)»</w:t>
      </w:r>
      <w:r w:rsidRPr="000359E2">
        <w:rPr>
          <w:rFonts w:ascii="Times New Roman" w:hAnsi="Times New Roman"/>
          <w:sz w:val="28"/>
          <w:szCs w:val="28"/>
        </w:rPr>
        <w:t>.</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При прогнозировании объема производства продукции сельского хозяйства в хозяйствах всех категорий необходимо учитывать:</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развитие производственного потенциала, совершенствование экономических условий обеспечения агропромышленного комплекса материально-техническими ресурсами;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оказываемую поддержку агропродовольственного сектора за счет средств консолидированного бюджета, обеспечение отраслевой адресности субсидий, совершенствование кредитования в сельском хозяйстве, финансовое оздоровление сельскохозяйственных товаропроизводителей;</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создание благоприятных экономических условий для активизации инвестиционной деятельности, привлечения частных инвестиций в развитие агропромышленного производства, реализации федеральных целевых и региональных программ развития агропромышленного комплекса;</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расширение рынков сбыта сельскохозяйственной продукции и продовольственных товаров, поддержка развития рыночной инфраструктуры, улучшение конкурентной среды на внутренних рынках, повышение интенсивности межрегионального обмена сельскохозяйственной продукцией и продовольствием, содействие экспорту российской продукции и доступности внешних рынков;</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совершенствование мер защиты внутреннего продовольственного рынка и таможенно-тарифной политики;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реализацию программных мероприятий по социальному развитию села.</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Прогноз объемов продукции сельского хозяйства в хозяйствах всех категорий в действующих ценах производится на основе прогнозных индексов физического объема производства продукции сельского хозяйства с учетом прогнозных индексов-дефляторов. Расчеты производятся по алгоритму расчетов для промышленных видов деятельности, приведенному выше, по </w:t>
      </w:r>
      <w:hyperlink w:anchor="Par483" w:tooltip="_" w:history="1">
        <w:r w:rsidRPr="000359E2">
          <w:rPr>
            <w:rFonts w:ascii="Times New Roman" w:hAnsi="Times New Roman"/>
            <w:sz w:val="28"/>
            <w:szCs w:val="28"/>
          </w:rPr>
          <w:t>формулам (1</w:t>
        </w:r>
      </w:hyperlink>
      <w:r w:rsidRPr="000359E2">
        <w:rPr>
          <w:rFonts w:ascii="Times New Roman" w:hAnsi="Times New Roman"/>
          <w:sz w:val="28"/>
          <w:szCs w:val="28"/>
        </w:rPr>
        <w:t xml:space="preserve"> - </w:t>
      </w:r>
      <w:hyperlink w:anchor="Par516" w:tooltip="_" w:history="1">
        <w:r w:rsidRPr="000359E2">
          <w:rPr>
            <w:rFonts w:ascii="Times New Roman" w:hAnsi="Times New Roman"/>
            <w:sz w:val="28"/>
            <w:szCs w:val="28"/>
          </w:rPr>
          <w:t>5</w:t>
        </w:r>
      </w:hyperlink>
      <w:r w:rsidRPr="000359E2">
        <w:rPr>
          <w:rFonts w:ascii="Times New Roman" w:hAnsi="Times New Roman"/>
          <w:sz w:val="28"/>
          <w:szCs w:val="28"/>
        </w:rPr>
        <w:t>).</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Прогнозируемый объем продукции сельского хозяйства включает:</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стоимость сырых продуктов растениеводства, полученных от урожая сельскохозяйственных культур, включая семена и посадочный материал сельскохозяйственных культур и многолетних насаждений, а также изменение стоимости незавершенного производства (посадка и выращивание до плодоношения сельскохозяйственных культур и многолетних насаждений) от начала к концу года и др.;</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 стоимость сырых продуктов животноводства, полученных в результате выращивания и хозяйственного использования сельскохозяйственных животных и птицы (молока, шерсти, яиц и др.), стоимость реализованного скота и птицы, </w:t>
      </w:r>
      <w:r w:rsidRPr="000359E2">
        <w:rPr>
          <w:rFonts w:ascii="Times New Roman" w:hAnsi="Times New Roman"/>
          <w:sz w:val="28"/>
          <w:szCs w:val="28"/>
        </w:rPr>
        <w:lastRenderedPageBreak/>
        <w:t>изменение стоимости выращивания молодняка и скота на откорме за год, стоимость продукции пчеловодства и др.</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Стоимость прочей продукции сельского хозяйства определяется на основе данных за последний отчетный год с учетом предполагаемого изменения в производстве этих продуктов по отношению к продукции, исчисляемой прямым счетом.</w:t>
      </w:r>
    </w:p>
    <w:p w:rsidR="00233485" w:rsidRPr="000359E2" w:rsidRDefault="00233485" w:rsidP="000359E2">
      <w:pPr>
        <w:pStyle w:val="a7"/>
        <w:jc w:val="center"/>
        <w:rPr>
          <w:rFonts w:ascii="Times New Roman" w:hAnsi="Times New Roman"/>
          <w:b/>
          <w:sz w:val="28"/>
          <w:szCs w:val="28"/>
        </w:rPr>
      </w:pPr>
      <w:r w:rsidRPr="000359E2">
        <w:rPr>
          <w:rFonts w:ascii="Times New Roman" w:hAnsi="Times New Roman"/>
          <w:b/>
          <w:sz w:val="28"/>
          <w:szCs w:val="28"/>
        </w:rPr>
        <w:t>Ввод в действие жилых домов</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Общая площадь жилых домов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соответствующими понижающими коэффициентами, а также жилых и подсобных помещений в построенных населением индивидуальных жилых домах.</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В общую площадь жилых помещений не входит:</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 площадь лестничных клеток, лифтовых холлов, площадь вестибюлей, тамбуров, общих коридоров, галерей, неотапливаемых мансард и мезонинов, подполья для проветривания здания, чердака, технического подполья (технического чердака), </w:t>
      </w:r>
      <w:proofErr w:type="spellStart"/>
      <w:r w:rsidRPr="000359E2">
        <w:rPr>
          <w:rFonts w:ascii="Times New Roman" w:hAnsi="Times New Roman"/>
          <w:sz w:val="28"/>
          <w:szCs w:val="28"/>
        </w:rPr>
        <w:t>внеквартирных</w:t>
      </w:r>
      <w:proofErr w:type="spellEnd"/>
      <w:r w:rsidRPr="000359E2">
        <w:rPr>
          <w:rFonts w:ascii="Times New Roman" w:hAnsi="Times New Roman"/>
          <w:sz w:val="28"/>
          <w:szCs w:val="28"/>
        </w:rPr>
        <w:t xml:space="preserve"> коммуникаций, лифтовых и других шахт, портиков, крылец, наружных открытых лестниц;</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площадь, предназначенная для жилищно-эксплуатационных организаций, магазинов, отделений связи, детских учреждений, предприятий службы быта и т.д.;</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площадь помещений комендантов, служебных комнат обслуживающего персонала, торговых ларьков в общежитиях, специальных домах для одиноких престарелых, ветеранов, инвалидов, детских домах, домах-интернатах;</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площадь помещений столовых, буфетов, клубов, читален, библиотек, спортивных залов, приемных пунктов бытового обслуживания в общежитиях;</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площадь жилых помещений, переоборудованных из нежилых в результате работ, не относящихся к реконструкции;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площадь жилых помещений в нежилых зданиях.</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Для определения объема ввода в действие жилых домов в Новосибирской области в прогнозируемом периоде используется метод экстраполяции (фактическое развитие увязывается с гипотезами о динамике исследуемого процесса с учетом изменений влияния различных факторов в перспективе), в том числе трендовая модель. Тип зависимости определяется с учетом данных в ретроспективном периоде.</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Прогнозируемый объем ввода жилья в Новосибирской области представляет собой потенциальный объем ввода жилья во всех муниципальных образованиях Новосибирской области в прогнозируемом периоде, скорректированный с учетом возможностей жилищного финансирования - условий банковского кредитования, спроса государства (программы господдержки отдельных категорий населения, переселения из ветхого фонда и т.д.), предъявленного спроса населения.</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Потенциальный объем ввода жилья - количество квартир и общая жилая площадь всех новостроек во всех муниципальных образованиях Новосибирской </w:t>
      </w:r>
      <w:r w:rsidRPr="000359E2">
        <w:rPr>
          <w:rFonts w:ascii="Times New Roman" w:hAnsi="Times New Roman"/>
          <w:sz w:val="28"/>
          <w:szCs w:val="28"/>
        </w:rPr>
        <w:lastRenderedPageBreak/>
        <w:t>области, которые могут быть введены в эксплуатацию в прогнозируемом периоде с учетом максимальных возможностей строительного комплекса и без ограничений по спросу (финансированию).</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Прогноз объема ввода в действие жилых домов в регионе осуществляется по формуле:</w:t>
      </w:r>
    </w:p>
    <w:p w:rsidR="00233485" w:rsidRPr="000359E2" w:rsidRDefault="00512F81" w:rsidP="000359E2">
      <w:pPr>
        <w:pStyle w:val="a7"/>
        <w:jc w:val="both"/>
        <w:rPr>
          <w:rFonts w:ascii="Times New Roman" w:hAnsi="Times New Roman"/>
          <w:sz w:val="28"/>
          <w:szCs w:val="28"/>
        </w:rPr>
      </w:pPr>
      <w:r w:rsidRPr="000359E2">
        <w:rPr>
          <w:rFonts w:ascii="Times New Roman" w:hAnsi="Times New Roman"/>
          <w:noProof/>
          <w:sz w:val="28"/>
          <w:szCs w:val="28"/>
        </w:rPr>
        <w:drawing>
          <wp:anchor distT="0" distB="0" distL="114300" distR="114300" simplePos="0" relativeHeight="251658240" behindDoc="0" locked="0" layoutInCell="1" allowOverlap="1">
            <wp:simplePos x="0" y="0"/>
            <wp:positionH relativeFrom="column">
              <wp:posOffset>2222590</wp:posOffset>
            </wp:positionH>
            <wp:positionV relativeFrom="paragraph">
              <wp:posOffset>201930</wp:posOffset>
            </wp:positionV>
            <wp:extent cx="1496060" cy="285115"/>
            <wp:effectExtent l="0" t="0" r="8890" b="635"/>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6060" cy="285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485" w:rsidRPr="000359E2" w:rsidRDefault="00233485" w:rsidP="000359E2">
      <w:pPr>
        <w:pStyle w:val="a7"/>
        <w:ind w:firstLine="709"/>
        <w:jc w:val="both"/>
        <w:rPr>
          <w:rFonts w:ascii="Times New Roman" w:hAnsi="Times New Roman"/>
          <w:sz w:val="28"/>
          <w:szCs w:val="28"/>
        </w:rPr>
      </w:pPr>
    </w:p>
    <w:p w:rsidR="00512F81" w:rsidRPr="000359E2" w:rsidRDefault="00512F81"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где </w:t>
      </w:r>
      <w:proofErr w:type="spellStart"/>
      <w:r w:rsidRPr="000359E2">
        <w:rPr>
          <w:rFonts w:ascii="Times New Roman" w:hAnsi="Times New Roman"/>
          <w:sz w:val="28"/>
          <w:szCs w:val="28"/>
        </w:rPr>
        <w:t>V</w:t>
      </w:r>
      <w:r w:rsidRPr="000359E2">
        <w:rPr>
          <w:rFonts w:ascii="Times New Roman" w:hAnsi="Times New Roman"/>
          <w:sz w:val="28"/>
          <w:szCs w:val="28"/>
          <w:vertAlign w:val="subscript"/>
        </w:rPr>
        <w:t>t</w:t>
      </w:r>
      <w:proofErr w:type="spellEnd"/>
      <w:r w:rsidRPr="000359E2">
        <w:rPr>
          <w:rFonts w:ascii="Times New Roman" w:hAnsi="Times New Roman"/>
          <w:sz w:val="28"/>
          <w:szCs w:val="28"/>
        </w:rPr>
        <w:t xml:space="preserve"> - объем ввода в действие жилых домов в регионе в t-том прогнозируемом периоде, тыс. кв. метров;</w:t>
      </w:r>
    </w:p>
    <w:p w:rsidR="00233485" w:rsidRPr="000359E2" w:rsidRDefault="00233485" w:rsidP="000359E2">
      <w:pPr>
        <w:pStyle w:val="a7"/>
        <w:ind w:firstLine="709"/>
        <w:jc w:val="both"/>
        <w:rPr>
          <w:rFonts w:ascii="Times New Roman" w:hAnsi="Times New Roman"/>
          <w:sz w:val="28"/>
          <w:szCs w:val="28"/>
        </w:rPr>
      </w:pPr>
      <w:proofErr w:type="spellStart"/>
      <w:r w:rsidRPr="000359E2">
        <w:rPr>
          <w:rFonts w:ascii="Times New Roman" w:hAnsi="Times New Roman"/>
          <w:sz w:val="28"/>
          <w:szCs w:val="28"/>
        </w:rPr>
        <w:t>Vn</w:t>
      </w:r>
      <w:proofErr w:type="spellEnd"/>
      <w:r w:rsidRPr="000359E2">
        <w:rPr>
          <w:rFonts w:ascii="Times New Roman" w:hAnsi="Times New Roman"/>
          <w:sz w:val="28"/>
          <w:szCs w:val="28"/>
          <w:vertAlign w:val="subscript"/>
        </w:rPr>
        <w:t>(t-1)</w:t>
      </w:r>
      <w:r w:rsidRPr="000359E2">
        <w:rPr>
          <w:rFonts w:ascii="Times New Roman" w:hAnsi="Times New Roman"/>
          <w:sz w:val="28"/>
          <w:szCs w:val="28"/>
        </w:rPr>
        <w:t xml:space="preserve"> - объем ввода жилья в n-ном муниципальном образовании (муниципальном районе или городском округе) региона за предыдущий период, тыс. кв. метров;</w:t>
      </w:r>
    </w:p>
    <w:p w:rsidR="00233485" w:rsidRPr="000359E2" w:rsidRDefault="00233485" w:rsidP="000359E2">
      <w:pPr>
        <w:pStyle w:val="a7"/>
        <w:ind w:firstLine="709"/>
        <w:jc w:val="both"/>
        <w:rPr>
          <w:rFonts w:ascii="Times New Roman" w:hAnsi="Times New Roman"/>
          <w:sz w:val="28"/>
          <w:szCs w:val="28"/>
        </w:rPr>
      </w:pPr>
      <w:proofErr w:type="spellStart"/>
      <w:r w:rsidRPr="000359E2">
        <w:rPr>
          <w:rFonts w:ascii="Times New Roman" w:hAnsi="Times New Roman"/>
          <w:sz w:val="28"/>
          <w:szCs w:val="28"/>
        </w:rPr>
        <w:t>I</w:t>
      </w:r>
      <w:r w:rsidRPr="000359E2">
        <w:rPr>
          <w:rFonts w:ascii="Times New Roman" w:hAnsi="Times New Roman"/>
          <w:sz w:val="28"/>
          <w:szCs w:val="28"/>
          <w:vertAlign w:val="subscript"/>
        </w:rPr>
        <w:t>k</w:t>
      </w:r>
      <w:proofErr w:type="spellEnd"/>
      <w:r w:rsidRPr="000359E2">
        <w:rPr>
          <w:rFonts w:ascii="Times New Roman" w:hAnsi="Times New Roman"/>
          <w:sz w:val="28"/>
          <w:szCs w:val="28"/>
        </w:rPr>
        <w:t xml:space="preserve"> - прогнозируемый индекс объема ввода жилья, учитывающий факторы, влияющие на прогнозируемый показатель (факторы, преобразованные к виду абсолютных приростов).</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Индекс объема ввода жилья отражает изменение объема ввода в действие жилых домов в прогнозном периоде по сравнению с предыдущим периодом с учетом факторов, влияющих на прогнозируемый показатель, преобразованных к виду абсолютных приростов.</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Наиболее значимые факторы, влияющие на прогнозируемый показатель:</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объем инвестиций в основной капитал за счет всех источников финансирования;</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среднедушевые и реальные денежные доходы населения;</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численность постоянного населения (среднегодовая);</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динамика цен на строительные материалы;</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удельный вес ветхого и аварийного жилищного фонда;</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w:t>
      </w:r>
      <w:r w:rsidR="003D21EE" w:rsidRPr="000359E2">
        <w:rPr>
          <w:rFonts w:ascii="Times New Roman" w:hAnsi="Times New Roman"/>
          <w:sz w:val="28"/>
          <w:szCs w:val="28"/>
        </w:rPr>
        <w:t> </w:t>
      </w:r>
      <w:r w:rsidRPr="000359E2">
        <w:rPr>
          <w:rFonts w:ascii="Times New Roman" w:hAnsi="Times New Roman"/>
          <w:sz w:val="28"/>
          <w:szCs w:val="28"/>
        </w:rPr>
        <w:t>государственная поддержка строительных организаций и граждан, проживающих на территории области, в решении жилищных проблем;</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обеспеченность населения площадью жилых квартир.</w:t>
      </w:r>
    </w:p>
    <w:p w:rsidR="00233485" w:rsidRPr="000359E2" w:rsidRDefault="00233485" w:rsidP="000359E2">
      <w:pPr>
        <w:pStyle w:val="a7"/>
        <w:ind w:firstLine="709"/>
        <w:jc w:val="both"/>
        <w:rPr>
          <w:rFonts w:ascii="Times New Roman" w:hAnsi="Times New Roman"/>
          <w:sz w:val="28"/>
          <w:szCs w:val="28"/>
        </w:rPr>
      </w:pPr>
    </w:p>
    <w:p w:rsidR="008D1F77" w:rsidRPr="008415AA" w:rsidRDefault="008D1F77" w:rsidP="008D1F77">
      <w:pPr>
        <w:pStyle w:val="a7"/>
        <w:jc w:val="center"/>
        <w:rPr>
          <w:rFonts w:ascii="Times New Roman" w:hAnsi="Times New Roman"/>
          <w:b/>
          <w:sz w:val="28"/>
          <w:szCs w:val="28"/>
        </w:rPr>
      </w:pPr>
      <w:r w:rsidRPr="00FE77D9">
        <w:rPr>
          <w:rFonts w:ascii="Times New Roman" w:hAnsi="Times New Roman"/>
          <w:b/>
          <w:sz w:val="28"/>
          <w:szCs w:val="28"/>
        </w:rPr>
        <w:t>Оборот оптовой торговли</w:t>
      </w:r>
    </w:p>
    <w:p w:rsidR="008D1F77" w:rsidRPr="00233485" w:rsidRDefault="008D1F77" w:rsidP="008D1F77">
      <w:pPr>
        <w:pStyle w:val="a7"/>
        <w:ind w:firstLine="709"/>
        <w:jc w:val="both"/>
        <w:rPr>
          <w:rFonts w:ascii="Times New Roman" w:hAnsi="Times New Roman"/>
          <w:sz w:val="28"/>
          <w:szCs w:val="28"/>
        </w:rPr>
      </w:pP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Источниками информации для анализа показателей, характеризующих ситуацию в сфере торговли, являются данные статистической отчетности.</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xml:space="preserve">Основными методами при анализе и прогнозировании являются: экономико-статистический, </w:t>
      </w:r>
      <w:proofErr w:type="spellStart"/>
      <w:r w:rsidRPr="003D21EE">
        <w:rPr>
          <w:rFonts w:ascii="Times New Roman" w:hAnsi="Times New Roman"/>
          <w:sz w:val="28"/>
          <w:szCs w:val="28"/>
        </w:rPr>
        <w:t>экстраполяционный</w:t>
      </w:r>
      <w:proofErr w:type="spellEnd"/>
      <w:r w:rsidRPr="003D21EE">
        <w:rPr>
          <w:rFonts w:ascii="Times New Roman" w:hAnsi="Times New Roman"/>
          <w:sz w:val="28"/>
          <w:szCs w:val="28"/>
        </w:rPr>
        <w:t xml:space="preserve">, </w:t>
      </w:r>
      <w:r>
        <w:rPr>
          <w:rFonts w:ascii="Times New Roman" w:hAnsi="Times New Roman"/>
          <w:sz w:val="28"/>
          <w:szCs w:val="28"/>
        </w:rPr>
        <w:t xml:space="preserve">метод </w:t>
      </w:r>
      <w:r w:rsidRPr="003D21EE">
        <w:rPr>
          <w:rFonts w:ascii="Times New Roman" w:hAnsi="Times New Roman"/>
          <w:sz w:val="28"/>
          <w:szCs w:val="28"/>
        </w:rPr>
        <w:t>экспертных оценок. Наиболее оправдавшими себя методическими приемами выступают: построение динамических рядов основных показателей развития торговли во взаимосвязи с изменениями взаимосвязанных общеэкономических показателей.</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Разработке прогноза оборота оптовой торговли предшествует комплексный анализ состояния рынка во взаимосвязи с общими социал</w:t>
      </w:r>
      <w:r>
        <w:rPr>
          <w:rFonts w:ascii="Times New Roman" w:hAnsi="Times New Roman"/>
          <w:sz w:val="28"/>
          <w:szCs w:val="28"/>
        </w:rPr>
        <w:t>ьно-экономическими показателями (промышленное производство, экспорт, импорт).</w:t>
      </w:r>
      <w:r w:rsidRPr="003D21EE">
        <w:rPr>
          <w:rFonts w:ascii="Times New Roman" w:hAnsi="Times New Roman"/>
          <w:sz w:val="28"/>
          <w:szCs w:val="28"/>
        </w:rPr>
        <w:t xml:space="preserve"> Целью анализа является выявление устойчивых тенденций в динамике оборота оптовой торговли и факторов, определяющих эти тенденции на перспективу. </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lastRenderedPageBreak/>
        <w:t>Прогноз оборота оптовой торговли строится на основе использования системы показателей, охватывающей базисный и прогнозный периоды, и включает:</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динамику объема оборота оптовой торговли;</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динамику оборота оптовой торговли продовольственными товарами;</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динамику оборота оптовой торговли непродовольственными товарами;</w:t>
      </w:r>
      <w:r>
        <w:rPr>
          <w:rFonts w:ascii="Times New Roman" w:hAnsi="Times New Roman"/>
          <w:sz w:val="28"/>
          <w:szCs w:val="28"/>
        </w:rPr>
        <w:t xml:space="preserve"> </w:t>
      </w:r>
    </w:p>
    <w:p w:rsidR="008D1F77" w:rsidRDefault="008D1F77" w:rsidP="008D1F77">
      <w:pPr>
        <w:pStyle w:val="a7"/>
        <w:ind w:firstLine="709"/>
        <w:jc w:val="both"/>
        <w:rPr>
          <w:rFonts w:ascii="Times New Roman" w:hAnsi="Times New Roman"/>
          <w:sz w:val="28"/>
          <w:szCs w:val="28"/>
        </w:rPr>
      </w:pPr>
      <w:r>
        <w:rPr>
          <w:rFonts w:ascii="Times New Roman" w:hAnsi="Times New Roman"/>
          <w:sz w:val="28"/>
          <w:szCs w:val="28"/>
        </w:rPr>
        <w:t>- динамику производства и отгрузки промышленных товаров;</w:t>
      </w:r>
    </w:p>
    <w:p w:rsidR="008D1F77" w:rsidRDefault="008D1F77" w:rsidP="008D1F77">
      <w:pPr>
        <w:pStyle w:val="a7"/>
        <w:ind w:firstLine="709"/>
        <w:jc w:val="both"/>
        <w:rPr>
          <w:rFonts w:ascii="Times New Roman" w:hAnsi="Times New Roman"/>
          <w:sz w:val="28"/>
          <w:szCs w:val="28"/>
        </w:rPr>
      </w:pPr>
      <w:r>
        <w:rPr>
          <w:rFonts w:ascii="Times New Roman" w:hAnsi="Times New Roman"/>
          <w:sz w:val="28"/>
          <w:szCs w:val="28"/>
        </w:rPr>
        <w:t>- динамику экспорта и импорта;</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динамику</w:t>
      </w:r>
      <w:r w:rsidRPr="00FE77D9">
        <w:rPr>
          <w:rFonts w:ascii="Times New Roman" w:hAnsi="Times New Roman"/>
          <w:sz w:val="28"/>
          <w:szCs w:val="28"/>
        </w:rPr>
        <w:t xml:space="preserve"> </w:t>
      </w:r>
      <w:r>
        <w:rPr>
          <w:rFonts w:ascii="Times New Roman" w:hAnsi="Times New Roman"/>
          <w:sz w:val="28"/>
          <w:szCs w:val="28"/>
        </w:rPr>
        <w:t>доходов населения</w:t>
      </w:r>
      <w:r w:rsidRPr="003D21EE">
        <w:rPr>
          <w:rFonts w:ascii="Times New Roman" w:hAnsi="Times New Roman"/>
          <w:sz w:val="28"/>
          <w:szCs w:val="28"/>
        </w:rPr>
        <w:t>;</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индекс потребительских цен</w:t>
      </w:r>
      <w:r>
        <w:rPr>
          <w:rFonts w:ascii="Times New Roman" w:hAnsi="Times New Roman"/>
          <w:sz w:val="28"/>
          <w:szCs w:val="28"/>
        </w:rPr>
        <w:t>, индекс цен производителей промышленных товаров, услуг</w:t>
      </w:r>
      <w:r w:rsidRPr="003D21EE">
        <w:rPr>
          <w:rFonts w:ascii="Times New Roman" w:hAnsi="Times New Roman"/>
          <w:sz w:val="28"/>
          <w:szCs w:val="28"/>
        </w:rPr>
        <w:t>.</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xml:space="preserve">Объем </w:t>
      </w:r>
      <w:r>
        <w:rPr>
          <w:rFonts w:ascii="Times New Roman" w:hAnsi="Times New Roman"/>
          <w:sz w:val="28"/>
          <w:szCs w:val="28"/>
        </w:rPr>
        <w:t xml:space="preserve">оптовой торговли </w:t>
      </w:r>
      <w:r w:rsidRPr="003D21EE">
        <w:rPr>
          <w:rFonts w:ascii="Times New Roman" w:hAnsi="Times New Roman"/>
          <w:sz w:val="28"/>
          <w:szCs w:val="28"/>
        </w:rPr>
        <w:t>определяются по формуле:</w:t>
      </w:r>
    </w:p>
    <w:p w:rsidR="008D1F77" w:rsidRPr="003D21EE" w:rsidRDefault="008D1F77" w:rsidP="008D1F77">
      <w:pPr>
        <w:pStyle w:val="a7"/>
        <w:ind w:firstLine="709"/>
        <w:jc w:val="both"/>
        <w:rPr>
          <w:rFonts w:ascii="Times New Roman" w:hAnsi="Times New Roman"/>
          <w:sz w:val="28"/>
          <w:szCs w:val="28"/>
        </w:rPr>
      </w:pPr>
    </w:p>
    <w:p w:rsidR="008D1F77" w:rsidRPr="003D21EE" w:rsidRDefault="008D1F77" w:rsidP="008D1F77">
      <w:pPr>
        <w:pStyle w:val="a7"/>
        <w:jc w:val="center"/>
        <w:rPr>
          <w:rFonts w:ascii="Times New Roman" w:hAnsi="Times New Roman"/>
          <w:sz w:val="28"/>
          <w:szCs w:val="28"/>
        </w:rPr>
      </w:pPr>
      <w:r w:rsidRPr="003D21EE">
        <w:rPr>
          <w:rFonts w:ascii="Times New Roman" w:eastAsia="Calibri" w:hAnsi="Times New Roman"/>
          <w:position w:val="-28"/>
          <w:sz w:val="28"/>
          <w:szCs w:val="28"/>
        </w:rPr>
        <w:object w:dxaOrig="454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15pt;height:50.5pt" o:ole="">
            <v:imagedata r:id="rId16" o:title=""/>
          </v:shape>
          <o:OLEObject Type="Embed" ProgID="Equation.3" ShapeID="_x0000_i1025" DrawAspect="Content" ObjectID="_1649514300" r:id="rId17"/>
        </w:object>
      </w:r>
      <w:proofErr w:type="gramStart"/>
      <w:r w:rsidRPr="003D21EE">
        <w:rPr>
          <w:rFonts w:ascii="Times New Roman" w:hAnsi="Times New Roman"/>
          <w:sz w:val="28"/>
          <w:szCs w:val="28"/>
        </w:rPr>
        <w:t>,</w:t>
      </w:r>
      <w:r>
        <w:rPr>
          <w:rFonts w:ascii="Times New Roman" w:hAnsi="Times New Roman"/>
          <w:sz w:val="28"/>
          <w:szCs w:val="28"/>
        </w:rPr>
        <w:t xml:space="preserve">  </w:t>
      </w:r>
      <w:r w:rsidRPr="003D21EE">
        <w:rPr>
          <w:rFonts w:ascii="Times New Roman" w:hAnsi="Times New Roman"/>
          <w:sz w:val="28"/>
          <w:szCs w:val="28"/>
        </w:rPr>
        <w:t>(</w:t>
      </w:r>
      <w:proofErr w:type="gramEnd"/>
      <w:r>
        <w:rPr>
          <w:rFonts w:ascii="Times New Roman" w:hAnsi="Times New Roman"/>
          <w:sz w:val="28"/>
          <w:szCs w:val="28"/>
        </w:rPr>
        <w:t>7</w:t>
      </w:r>
      <w:r w:rsidRPr="003D21EE">
        <w:rPr>
          <w:rFonts w:ascii="Times New Roman" w:hAnsi="Times New Roman"/>
          <w:sz w:val="28"/>
          <w:szCs w:val="28"/>
        </w:rPr>
        <w:t>)</w:t>
      </w:r>
    </w:p>
    <w:p w:rsidR="008D1F77" w:rsidRPr="003D21EE" w:rsidRDefault="008D1F77" w:rsidP="008D1F77">
      <w:pPr>
        <w:pStyle w:val="a7"/>
        <w:ind w:firstLine="709"/>
        <w:jc w:val="both"/>
        <w:rPr>
          <w:rFonts w:ascii="Times New Roman" w:hAnsi="Times New Roman"/>
          <w:sz w:val="28"/>
          <w:szCs w:val="28"/>
        </w:rPr>
      </w:pP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xml:space="preserve">где </w:t>
      </w:r>
      <w:r w:rsidRPr="003D21EE">
        <w:rPr>
          <w:rFonts w:ascii="Times New Roman" w:eastAsia="Calibri" w:hAnsi="Times New Roman"/>
          <w:position w:val="-18"/>
          <w:sz w:val="28"/>
          <w:szCs w:val="28"/>
        </w:rPr>
        <w:object w:dxaOrig="645" w:dyaOrig="420">
          <v:shape id="_x0000_i1026" type="#_x0000_t75" style="width:31.8pt;height:20.55pt" o:ole="">
            <v:imagedata r:id="rId18" o:title=""/>
          </v:shape>
          <o:OLEObject Type="Embed" ProgID="Equation.3" ShapeID="_x0000_i1026" DrawAspect="Content" ObjectID="_1649514301" r:id="rId19"/>
        </w:object>
      </w:r>
      <w:r w:rsidRPr="003D21EE">
        <w:rPr>
          <w:rFonts w:ascii="Times New Roman" w:hAnsi="Times New Roman"/>
          <w:sz w:val="28"/>
          <w:szCs w:val="28"/>
        </w:rPr>
        <w:t xml:space="preserve">– прогнозируемый объем оборота </w:t>
      </w:r>
      <w:r>
        <w:rPr>
          <w:rFonts w:ascii="Times New Roman" w:hAnsi="Times New Roman"/>
          <w:sz w:val="28"/>
          <w:szCs w:val="28"/>
        </w:rPr>
        <w:t>оптовой торговли</w:t>
      </w:r>
      <w:r w:rsidRPr="003D21EE">
        <w:rPr>
          <w:rFonts w:ascii="Times New Roman" w:hAnsi="Times New Roman"/>
          <w:sz w:val="28"/>
          <w:szCs w:val="28"/>
        </w:rPr>
        <w:t>;</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eastAsia="Calibri" w:hAnsi="Times New Roman"/>
          <w:position w:val="-28"/>
          <w:sz w:val="28"/>
          <w:szCs w:val="28"/>
        </w:rPr>
        <w:object w:dxaOrig="960" w:dyaOrig="525">
          <v:shape id="_x0000_i1027" type="#_x0000_t75" style="width:47.7pt;height:27.1pt" o:ole="">
            <v:imagedata r:id="rId20" o:title=""/>
          </v:shape>
          <o:OLEObject Type="Embed" ProgID="Equation.3" ShapeID="_x0000_i1027" DrawAspect="Content" ObjectID="_1649514302" r:id="rId21"/>
        </w:object>
      </w:r>
      <w:r w:rsidRPr="003D21EE">
        <w:rPr>
          <w:rFonts w:ascii="Times New Roman" w:hAnsi="Times New Roman"/>
          <w:sz w:val="28"/>
          <w:szCs w:val="28"/>
        </w:rPr>
        <w:t>– объем обор</w:t>
      </w:r>
      <w:r>
        <w:rPr>
          <w:rFonts w:ascii="Times New Roman" w:hAnsi="Times New Roman"/>
          <w:sz w:val="28"/>
          <w:szCs w:val="28"/>
        </w:rPr>
        <w:t xml:space="preserve">ота оптовой торговли </w:t>
      </w:r>
      <w:r w:rsidRPr="003D21EE">
        <w:rPr>
          <w:rFonts w:ascii="Times New Roman" w:hAnsi="Times New Roman"/>
          <w:sz w:val="28"/>
          <w:szCs w:val="28"/>
        </w:rPr>
        <w:t>в году, предшествующему прогнозируемому;</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eastAsia="Calibri" w:hAnsi="Times New Roman"/>
          <w:position w:val="-26"/>
          <w:sz w:val="28"/>
          <w:szCs w:val="28"/>
        </w:rPr>
        <w:object w:dxaOrig="675" w:dyaOrig="495">
          <v:shape id="_x0000_i1028" type="#_x0000_t75" style="width:33.65pt;height:24.3pt" o:ole="">
            <v:imagedata r:id="rId22" o:title=""/>
          </v:shape>
          <o:OLEObject Type="Embed" ProgID="Equation.3" ShapeID="_x0000_i1028" DrawAspect="Content" ObjectID="_1649514303" r:id="rId23"/>
        </w:object>
      </w:r>
      <w:r w:rsidRPr="003D21EE">
        <w:rPr>
          <w:rFonts w:ascii="Times New Roman" w:hAnsi="Times New Roman"/>
          <w:sz w:val="28"/>
          <w:szCs w:val="28"/>
        </w:rPr>
        <w:t>– прогнозируемый индекс физического объема обор</w:t>
      </w:r>
      <w:r>
        <w:rPr>
          <w:rFonts w:ascii="Times New Roman" w:hAnsi="Times New Roman"/>
          <w:sz w:val="28"/>
          <w:szCs w:val="28"/>
        </w:rPr>
        <w:t xml:space="preserve">ота оптовой торговли </w:t>
      </w:r>
      <w:r w:rsidRPr="003D21EE">
        <w:rPr>
          <w:rFonts w:ascii="Times New Roman" w:hAnsi="Times New Roman"/>
          <w:sz w:val="28"/>
          <w:szCs w:val="28"/>
        </w:rPr>
        <w:t>(учитывает р</w:t>
      </w:r>
      <w:r>
        <w:rPr>
          <w:rFonts w:ascii="Times New Roman" w:hAnsi="Times New Roman"/>
          <w:sz w:val="28"/>
          <w:szCs w:val="28"/>
        </w:rPr>
        <w:t xml:space="preserve">ост оптовой торговли </w:t>
      </w:r>
      <w:r w:rsidRPr="003D21EE">
        <w:rPr>
          <w:rFonts w:ascii="Times New Roman" w:hAnsi="Times New Roman"/>
          <w:sz w:val="28"/>
          <w:szCs w:val="28"/>
        </w:rPr>
        <w:t>за счет роста продаж продукции в сопоставимых ценах);</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eastAsia="Calibri" w:hAnsi="Times New Roman"/>
          <w:position w:val="-22"/>
          <w:sz w:val="28"/>
          <w:szCs w:val="28"/>
        </w:rPr>
        <w:object w:dxaOrig="675" w:dyaOrig="465">
          <v:shape id="_x0000_i1029" type="#_x0000_t75" style="width:33.65pt;height:23.4pt" o:ole="">
            <v:imagedata r:id="rId24" o:title=""/>
          </v:shape>
          <o:OLEObject Type="Embed" ProgID="Equation.3" ShapeID="_x0000_i1029" DrawAspect="Content" ObjectID="_1649514304" r:id="rId25"/>
        </w:object>
      </w:r>
      <w:r w:rsidRPr="003D21EE">
        <w:rPr>
          <w:rFonts w:ascii="Times New Roman" w:hAnsi="Times New Roman"/>
          <w:sz w:val="28"/>
          <w:szCs w:val="28"/>
        </w:rPr>
        <w:t>– прогнозируемый индекс-дефлятор обор</w:t>
      </w:r>
      <w:r>
        <w:rPr>
          <w:rFonts w:ascii="Times New Roman" w:hAnsi="Times New Roman"/>
          <w:sz w:val="28"/>
          <w:szCs w:val="28"/>
        </w:rPr>
        <w:t xml:space="preserve">ота оптовой торговли </w:t>
      </w:r>
      <w:r w:rsidRPr="003D21EE">
        <w:rPr>
          <w:rFonts w:ascii="Times New Roman" w:hAnsi="Times New Roman"/>
          <w:sz w:val="28"/>
          <w:szCs w:val="28"/>
        </w:rPr>
        <w:t>(учитывает ожидаемый рост цен в оптовой торговле).</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Для определения индекса физического объема и индекса-дефлятора целесообразно использовать метод корреляции – зависимость роста оборота оптовой торговли</w:t>
      </w:r>
      <w:r>
        <w:rPr>
          <w:rFonts w:ascii="Times New Roman" w:hAnsi="Times New Roman"/>
          <w:sz w:val="28"/>
          <w:szCs w:val="28"/>
        </w:rPr>
        <w:t xml:space="preserve"> </w:t>
      </w:r>
      <w:r w:rsidRPr="003D21EE">
        <w:rPr>
          <w:rFonts w:ascii="Times New Roman" w:hAnsi="Times New Roman"/>
          <w:sz w:val="28"/>
          <w:szCs w:val="28"/>
        </w:rPr>
        <w:t xml:space="preserve">соответственно от </w:t>
      </w:r>
      <w:r>
        <w:rPr>
          <w:rFonts w:ascii="Times New Roman" w:hAnsi="Times New Roman"/>
          <w:sz w:val="28"/>
          <w:szCs w:val="28"/>
        </w:rPr>
        <w:t>реальных располагаемых денежных доходов</w:t>
      </w:r>
      <w:r w:rsidRPr="003D21EE">
        <w:rPr>
          <w:rFonts w:ascii="Times New Roman" w:hAnsi="Times New Roman"/>
          <w:sz w:val="28"/>
          <w:szCs w:val="28"/>
        </w:rPr>
        <w:t xml:space="preserve"> и индекса потребительских цен</w:t>
      </w:r>
      <w:r>
        <w:rPr>
          <w:rFonts w:ascii="Times New Roman" w:hAnsi="Times New Roman"/>
          <w:sz w:val="28"/>
          <w:szCs w:val="28"/>
        </w:rPr>
        <w:t>, индекса цен производителей промышленных товаров</w:t>
      </w:r>
      <w:r w:rsidRPr="003D21EE">
        <w:rPr>
          <w:rFonts w:ascii="Times New Roman" w:hAnsi="Times New Roman"/>
          <w:sz w:val="28"/>
          <w:szCs w:val="28"/>
        </w:rPr>
        <w:t>.</w:t>
      </w:r>
    </w:p>
    <w:p w:rsidR="008D1F77" w:rsidRPr="00233485" w:rsidRDefault="008D1F77" w:rsidP="008D1F77">
      <w:pPr>
        <w:pStyle w:val="a7"/>
        <w:ind w:firstLine="709"/>
        <w:jc w:val="both"/>
        <w:rPr>
          <w:rFonts w:ascii="Times New Roman" w:hAnsi="Times New Roman"/>
          <w:sz w:val="28"/>
          <w:szCs w:val="28"/>
        </w:rPr>
      </w:pPr>
    </w:p>
    <w:p w:rsidR="008D1F77" w:rsidRPr="008415AA" w:rsidRDefault="008D1F77" w:rsidP="008D1F77">
      <w:pPr>
        <w:pStyle w:val="a7"/>
        <w:jc w:val="center"/>
        <w:rPr>
          <w:rFonts w:ascii="Times New Roman" w:hAnsi="Times New Roman"/>
          <w:b/>
          <w:sz w:val="28"/>
          <w:szCs w:val="28"/>
        </w:rPr>
      </w:pPr>
      <w:r w:rsidRPr="008F7A0A">
        <w:rPr>
          <w:rFonts w:ascii="Times New Roman" w:hAnsi="Times New Roman"/>
          <w:b/>
          <w:sz w:val="28"/>
          <w:szCs w:val="28"/>
        </w:rPr>
        <w:t>Оборот розничной торговли</w:t>
      </w:r>
    </w:p>
    <w:p w:rsidR="008D1F77" w:rsidRPr="00233485" w:rsidRDefault="008D1F77" w:rsidP="008D1F77">
      <w:pPr>
        <w:pStyle w:val="a7"/>
        <w:ind w:firstLine="709"/>
        <w:jc w:val="both"/>
        <w:rPr>
          <w:rFonts w:ascii="Times New Roman" w:hAnsi="Times New Roman"/>
          <w:sz w:val="28"/>
          <w:szCs w:val="28"/>
        </w:rPr>
      </w:pP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Источниками информации для анализа показателей, характеризующих ситуацию в сфере торговли, являются данные статистической отчетности.</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xml:space="preserve">Основными методами при анализе и прогнозировании являются: экономико-статистический, </w:t>
      </w:r>
      <w:proofErr w:type="spellStart"/>
      <w:r w:rsidRPr="003D21EE">
        <w:rPr>
          <w:rFonts w:ascii="Times New Roman" w:hAnsi="Times New Roman"/>
          <w:sz w:val="28"/>
          <w:szCs w:val="28"/>
        </w:rPr>
        <w:t>экстраполяционный</w:t>
      </w:r>
      <w:proofErr w:type="spellEnd"/>
      <w:r w:rsidRPr="003D21EE">
        <w:rPr>
          <w:rFonts w:ascii="Times New Roman" w:hAnsi="Times New Roman"/>
          <w:sz w:val="28"/>
          <w:szCs w:val="28"/>
        </w:rPr>
        <w:t xml:space="preserve">, </w:t>
      </w:r>
      <w:r>
        <w:rPr>
          <w:rFonts w:ascii="Times New Roman" w:hAnsi="Times New Roman"/>
          <w:sz w:val="28"/>
          <w:szCs w:val="28"/>
        </w:rPr>
        <w:t xml:space="preserve">метод </w:t>
      </w:r>
      <w:r w:rsidRPr="003D21EE">
        <w:rPr>
          <w:rFonts w:ascii="Times New Roman" w:hAnsi="Times New Roman"/>
          <w:sz w:val="28"/>
          <w:szCs w:val="28"/>
        </w:rPr>
        <w:t>экспертных оценок. Наиболее оправдавшими себя методическими приемами выступают:</w:t>
      </w:r>
      <w:r>
        <w:rPr>
          <w:rFonts w:ascii="Times New Roman" w:hAnsi="Times New Roman"/>
          <w:sz w:val="28"/>
          <w:szCs w:val="28"/>
        </w:rPr>
        <w:t xml:space="preserve"> </w:t>
      </w:r>
      <w:r w:rsidRPr="003D21EE">
        <w:rPr>
          <w:rFonts w:ascii="Times New Roman" w:hAnsi="Times New Roman"/>
          <w:sz w:val="28"/>
          <w:szCs w:val="28"/>
        </w:rPr>
        <w:t>построение динамических рядов основных показателей развития торговли во взаимосвязи с изменениями взаимосвязанных общеэкономических показателей.</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Разработке прогноза оборота розничной</w:t>
      </w:r>
      <w:r>
        <w:rPr>
          <w:rFonts w:ascii="Times New Roman" w:hAnsi="Times New Roman"/>
          <w:sz w:val="28"/>
          <w:szCs w:val="28"/>
        </w:rPr>
        <w:t xml:space="preserve"> </w:t>
      </w:r>
      <w:r w:rsidRPr="003D21EE">
        <w:rPr>
          <w:rFonts w:ascii="Times New Roman" w:hAnsi="Times New Roman"/>
          <w:sz w:val="28"/>
          <w:szCs w:val="28"/>
        </w:rPr>
        <w:t xml:space="preserve">торговли предшествует комплексный анализ состояния потребительского рынка во взаимосвязи с общими </w:t>
      </w:r>
      <w:r w:rsidRPr="003D21EE">
        <w:rPr>
          <w:rFonts w:ascii="Times New Roman" w:hAnsi="Times New Roman"/>
          <w:sz w:val="28"/>
          <w:szCs w:val="28"/>
        </w:rPr>
        <w:lastRenderedPageBreak/>
        <w:t>социально-экономическими показателями. Целью анализа является выявление устойчивых тенденц</w:t>
      </w:r>
      <w:r>
        <w:rPr>
          <w:rFonts w:ascii="Times New Roman" w:hAnsi="Times New Roman"/>
          <w:sz w:val="28"/>
          <w:szCs w:val="28"/>
        </w:rPr>
        <w:t xml:space="preserve">ий в динамике оборота розничной </w:t>
      </w:r>
      <w:r w:rsidRPr="003D21EE">
        <w:rPr>
          <w:rFonts w:ascii="Times New Roman" w:hAnsi="Times New Roman"/>
          <w:sz w:val="28"/>
          <w:szCs w:val="28"/>
        </w:rPr>
        <w:t xml:space="preserve">торговли и факторов, определяющих эти тенденции на перспективу. </w:t>
      </w:r>
    </w:p>
    <w:p w:rsidR="008D1F77" w:rsidRPr="003D21EE" w:rsidRDefault="008D1F77" w:rsidP="008D1F77">
      <w:pPr>
        <w:pStyle w:val="a7"/>
        <w:ind w:firstLine="709"/>
        <w:jc w:val="both"/>
        <w:rPr>
          <w:rFonts w:ascii="Times New Roman" w:hAnsi="Times New Roman"/>
          <w:sz w:val="28"/>
          <w:szCs w:val="28"/>
        </w:rPr>
      </w:pPr>
      <w:r>
        <w:rPr>
          <w:rFonts w:ascii="Times New Roman" w:hAnsi="Times New Roman"/>
          <w:sz w:val="28"/>
          <w:szCs w:val="28"/>
        </w:rPr>
        <w:t>Прогноз оборота розничной</w:t>
      </w:r>
      <w:r w:rsidRPr="003D21EE">
        <w:rPr>
          <w:rFonts w:ascii="Times New Roman" w:hAnsi="Times New Roman"/>
          <w:sz w:val="28"/>
          <w:szCs w:val="28"/>
        </w:rPr>
        <w:t xml:space="preserve"> торговли строится на основе использования системы показателей, охватывающей базисный и прогнозный периоды, и включает:</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ди</w:t>
      </w:r>
      <w:r>
        <w:rPr>
          <w:rFonts w:ascii="Times New Roman" w:hAnsi="Times New Roman"/>
          <w:sz w:val="28"/>
          <w:szCs w:val="28"/>
        </w:rPr>
        <w:t>намику объема оборота розничной</w:t>
      </w:r>
      <w:r w:rsidRPr="003D21EE">
        <w:rPr>
          <w:rFonts w:ascii="Times New Roman" w:hAnsi="Times New Roman"/>
          <w:sz w:val="28"/>
          <w:szCs w:val="28"/>
        </w:rPr>
        <w:t xml:space="preserve"> торговли;</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динамику оборота розн</w:t>
      </w:r>
      <w:r>
        <w:rPr>
          <w:rFonts w:ascii="Times New Roman" w:hAnsi="Times New Roman"/>
          <w:sz w:val="28"/>
          <w:szCs w:val="28"/>
        </w:rPr>
        <w:t>ичной</w:t>
      </w:r>
      <w:r w:rsidRPr="003D21EE">
        <w:rPr>
          <w:rFonts w:ascii="Times New Roman" w:hAnsi="Times New Roman"/>
          <w:sz w:val="28"/>
          <w:szCs w:val="28"/>
        </w:rPr>
        <w:t xml:space="preserve"> торговли продовольственными товарами;</w:t>
      </w:r>
    </w:p>
    <w:p w:rsidR="008D1F77" w:rsidRPr="003D21EE" w:rsidRDefault="008D1F77" w:rsidP="008D1F77">
      <w:pPr>
        <w:pStyle w:val="a7"/>
        <w:ind w:firstLine="709"/>
        <w:jc w:val="both"/>
        <w:rPr>
          <w:rFonts w:ascii="Times New Roman" w:hAnsi="Times New Roman"/>
          <w:sz w:val="28"/>
          <w:szCs w:val="28"/>
        </w:rPr>
      </w:pPr>
      <w:r>
        <w:rPr>
          <w:rFonts w:ascii="Times New Roman" w:hAnsi="Times New Roman"/>
          <w:sz w:val="28"/>
          <w:szCs w:val="28"/>
        </w:rPr>
        <w:t>- динамику оборота розничной</w:t>
      </w:r>
      <w:r w:rsidRPr="003D21EE">
        <w:rPr>
          <w:rFonts w:ascii="Times New Roman" w:hAnsi="Times New Roman"/>
          <w:sz w:val="28"/>
          <w:szCs w:val="28"/>
        </w:rPr>
        <w:t xml:space="preserve"> торговли непродовольственными товарами;</w:t>
      </w:r>
      <w:r>
        <w:rPr>
          <w:rFonts w:ascii="Times New Roman" w:hAnsi="Times New Roman"/>
          <w:sz w:val="28"/>
          <w:szCs w:val="28"/>
        </w:rPr>
        <w:t xml:space="preserve"> </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динамику среднемесячной начисленной заработной платы и пенсий населения;</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индекс потребительских цен.</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 xml:space="preserve">При прогнозировании </w:t>
      </w:r>
      <w:r>
        <w:rPr>
          <w:rFonts w:ascii="Times New Roman" w:hAnsi="Times New Roman"/>
          <w:sz w:val="28"/>
          <w:szCs w:val="28"/>
        </w:rPr>
        <w:t>оборот розничной</w:t>
      </w:r>
      <w:r w:rsidRPr="003D21EE">
        <w:rPr>
          <w:rFonts w:ascii="Times New Roman" w:hAnsi="Times New Roman"/>
          <w:sz w:val="28"/>
          <w:szCs w:val="28"/>
        </w:rPr>
        <w:t xml:space="preserve"> торговли определяется как сумма товарных групп продовольственных и непродовольственных товаров, по каждому из которых выявляется зависимость поведения показателя от прироста реальных располагаемых денежных доходов населения и от динамики потребительских цен.</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Объем розничной</w:t>
      </w:r>
      <w:r>
        <w:rPr>
          <w:rFonts w:ascii="Times New Roman" w:hAnsi="Times New Roman"/>
          <w:sz w:val="28"/>
          <w:szCs w:val="28"/>
        </w:rPr>
        <w:t xml:space="preserve"> торговли </w:t>
      </w:r>
      <w:r w:rsidRPr="003D21EE">
        <w:rPr>
          <w:rFonts w:ascii="Times New Roman" w:hAnsi="Times New Roman"/>
          <w:sz w:val="28"/>
          <w:szCs w:val="28"/>
        </w:rPr>
        <w:t>определяются по формуле</w:t>
      </w:r>
      <w:r>
        <w:rPr>
          <w:rFonts w:ascii="Times New Roman" w:hAnsi="Times New Roman"/>
          <w:sz w:val="28"/>
          <w:szCs w:val="28"/>
        </w:rPr>
        <w:t xml:space="preserve"> </w:t>
      </w:r>
      <w:r w:rsidR="004269FE">
        <w:rPr>
          <w:rFonts w:ascii="Times New Roman" w:hAnsi="Times New Roman"/>
          <w:sz w:val="28"/>
          <w:szCs w:val="28"/>
        </w:rPr>
        <w:t>(7) соответстве</w:t>
      </w:r>
      <w:r w:rsidR="002436D1">
        <w:rPr>
          <w:rFonts w:ascii="Times New Roman" w:hAnsi="Times New Roman"/>
          <w:sz w:val="28"/>
          <w:szCs w:val="28"/>
        </w:rPr>
        <w:t>нно.</w:t>
      </w:r>
    </w:p>
    <w:p w:rsidR="008D1F77" w:rsidRPr="003D21EE" w:rsidRDefault="008D1F77" w:rsidP="008D1F77">
      <w:pPr>
        <w:pStyle w:val="a7"/>
        <w:ind w:firstLine="709"/>
        <w:jc w:val="both"/>
        <w:rPr>
          <w:rFonts w:ascii="Times New Roman" w:hAnsi="Times New Roman"/>
          <w:sz w:val="28"/>
          <w:szCs w:val="28"/>
        </w:rPr>
      </w:pPr>
      <w:r w:rsidRPr="003D21EE">
        <w:rPr>
          <w:rFonts w:ascii="Times New Roman" w:hAnsi="Times New Roman"/>
          <w:sz w:val="28"/>
          <w:szCs w:val="28"/>
        </w:rPr>
        <w:t>Для определения индекса физического объема и индекса-дефлятора целесообразно использовать метод корреляции – зави</w:t>
      </w:r>
      <w:r>
        <w:rPr>
          <w:rFonts w:ascii="Times New Roman" w:hAnsi="Times New Roman"/>
          <w:sz w:val="28"/>
          <w:szCs w:val="28"/>
        </w:rPr>
        <w:t>симость роста оборота розничной</w:t>
      </w:r>
      <w:r w:rsidRPr="003D21EE">
        <w:rPr>
          <w:rFonts w:ascii="Times New Roman" w:hAnsi="Times New Roman"/>
          <w:sz w:val="28"/>
          <w:szCs w:val="28"/>
        </w:rPr>
        <w:t xml:space="preserve"> торговли</w:t>
      </w:r>
      <w:r>
        <w:rPr>
          <w:rFonts w:ascii="Times New Roman" w:hAnsi="Times New Roman"/>
          <w:sz w:val="28"/>
          <w:szCs w:val="28"/>
        </w:rPr>
        <w:t xml:space="preserve"> </w:t>
      </w:r>
      <w:r w:rsidRPr="003D21EE">
        <w:rPr>
          <w:rFonts w:ascii="Times New Roman" w:hAnsi="Times New Roman"/>
          <w:sz w:val="28"/>
          <w:szCs w:val="28"/>
        </w:rPr>
        <w:t>соответственно от роста заработной платы, пенсий</w:t>
      </w:r>
      <w:r>
        <w:rPr>
          <w:rFonts w:ascii="Times New Roman" w:hAnsi="Times New Roman"/>
          <w:sz w:val="28"/>
          <w:szCs w:val="28"/>
        </w:rPr>
        <w:t>, реальных располагаемых денежных доходов</w:t>
      </w:r>
      <w:r w:rsidRPr="003D21EE">
        <w:rPr>
          <w:rFonts w:ascii="Times New Roman" w:hAnsi="Times New Roman"/>
          <w:sz w:val="28"/>
          <w:szCs w:val="28"/>
        </w:rPr>
        <w:t xml:space="preserve"> и индекса потребительских цен.</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b/>
          <w:sz w:val="28"/>
          <w:szCs w:val="28"/>
        </w:rPr>
      </w:pPr>
      <w:r w:rsidRPr="000359E2">
        <w:rPr>
          <w:rFonts w:ascii="Times New Roman" w:hAnsi="Times New Roman"/>
          <w:b/>
          <w:sz w:val="28"/>
          <w:szCs w:val="28"/>
        </w:rPr>
        <w:t>Объем платных услуг населению</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Объем платных услуг населению представляет собой денежный эквивалент объема услуг, оказанных резидентами российской экономики (юридическими лицами, гражданами, занимающимися предпринимательской деятельностью без образования юридического лица, зарегистрированными на территории Российской Федерации) гражданам Российской Федерации, членам их семей, а также гражданам других государств (нерезидентам), потребляющим те или иные услуги на территории Российской Федерации.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Прогноз объема платных услуг населению строится на основе использования системы показателей, охватывающей базисный и прогнозный периоды и включающей:</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динамику объема платных услуг населению;</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динамику объема отдельных видов платных услуг населению;</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динамику заработной платы и пенсий населения;</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индекс потребительских цен;</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текущее и перспективное состояние отраслевых мощностей, определяющее реальный потенциал производства различных видов платных услуг;</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изменение удельного веса расходов на приобретение услуг в общих потребительских расходах;</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динамику и структуру потребительских расходов на приобретение услуг.</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Основным прогнозируемым показателем, характеризующим рынок платных услуг населению, является статистический показатель общего объема платных </w:t>
      </w:r>
      <w:r w:rsidRPr="000359E2">
        <w:rPr>
          <w:rFonts w:ascii="Times New Roman" w:hAnsi="Times New Roman"/>
          <w:sz w:val="28"/>
          <w:szCs w:val="28"/>
        </w:rPr>
        <w:lastRenderedPageBreak/>
        <w:t>услуг населению с учетом оценки скрытой и неформальной деятельности как в целом, так и по видам платных услуг.</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Объем платных услуг населению определяется по формуле:</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sz w:val="28"/>
          <w:szCs w:val="28"/>
        </w:rPr>
      </w:pPr>
      <w:r w:rsidRPr="000359E2">
        <w:rPr>
          <w:rFonts w:ascii="Times New Roman" w:hAnsi="Times New Roman"/>
          <w:noProof/>
          <w:position w:val="-24"/>
          <w:sz w:val="28"/>
          <w:szCs w:val="28"/>
        </w:rPr>
        <w:drawing>
          <wp:inline distT="0" distB="0" distL="0" distR="0">
            <wp:extent cx="2482215" cy="439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82215" cy="439420"/>
                    </a:xfrm>
                    <a:prstGeom prst="rect">
                      <a:avLst/>
                    </a:prstGeom>
                    <a:noFill/>
                    <a:ln>
                      <a:noFill/>
                    </a:ln>
                  </pic:spPr>
                </pic:pic>
              </a:graphicData>
            </a:graphic>
          </wp:inline>
        </w:drawing>
      </w:r>
      <w:bookmarkStart w:id="2" w:name="Par610"/>
      <w:bookmarkEnd w:id="2"/>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где </w:t>
      </w:r>
      <w:r w:rsidRPr="000359E2">
        <w:rPr>
          <w:rFonts w:ascii="Times New Roman" w:hAnsi="Times New Roman"/>
          <w:noProof/>
          <w:position w:val="-11"/>
          <w:sz w:val="28"/>
          <w:szCs w:val="28"/>
        </w:rPr>
        <w:drawing>
          <wp:inline distT="0" distB="0" distL="0" distR="0">
            <wp:extent cx="403860" cy="26098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3860" cy="260985"/>
                    </a:xfrm>
                    <a:prstGeom prst="rect">
                      <a:avLst/>
                    </a:prstGeom>
                    <a:noFill/>
                    <a:ln>
                      <a:noFill/>
                    </a:ln>
                  </pic:spPr>
                </pic:pic>
              </a:graphicData>
            </a:graphic>
          </wp:inline>
        </w:drawing>
      </w:r>
      <w:r w:rsidRPr="000359E2">
        <w:rPr>
          <w:rFonts w:ascii="Times New Roman" w:hAnsi="Times New Roman"/>
          <w:sz w:val="28"/>
          <w:szCs w:val="28"/>
        </w:rPr>
        <w:t xml:space="preserve"> - прогнозируемый объем платных услуг;</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noProof/>
          <w:position w:val="-12"/>
          <w:sz w:val="28"/>
          <w:szCs w:val="28"/>
        </w:rPr>
        <w:drawing>
          <wp:inline distT="0" distB="0" distL="0" distR="0">
            <wp:extent cx="534670" cy="28511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4670" cy="285115"/>
                    </a:xfrm>
                    <a:prstGeom prst="rect">
                      <a:avLst/>
                    </a:prstGeom>
                    <a:noFill/>
                    <a:ln>
                      <a:noFill/>
                    </a:ln>
                  </pic:spPr>
                </pic:pic>
              </a:graphicData>
            </a:graphic>
          </wp:inline>
        </w:drawing>
      </w:r>
      <w:r w:rsidRPr="000359E2">
        <w:rPr>
          <w:rFonts w:ascii="Times New Roman" w:hAnsi="Times New Roman"/>
          <w:sz w:val="28"/>
          <w:szCs w:val="28"/>
        </w:rPr>
        <w:t xml:space="preserve"> - объем платных услуг в году, предшествующем прогнозируемому;</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noProof/>
          <w:position w:val="-11"/>
          <w:sz w:val="28"/>
          <w:szCs w:val="28"/>
        </w:rPr>
        <w:drawing>
          <wp:inline distT="0" distB="0" distL="0" distR="0">
            <wp:extent cx="391795" cy="260985"/>
            <wp:effectExtent l="0" t="0" r="8255"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noFill/>
                    <a:ln>
                      <a:noFill/>
                    </a:ln>
                  </pic:spPr>
                </pic:pic>
              </a:graphicData>
            </a:graphic>
          </wp:inline>
        </w:drawing>
      </w:r>
      <w:r w:rsidRPr="000359E2">
        <w:rPr>
          <w:rFonts w:ascii="Times New Roman" w:hAnsi="Times New Roman"/>
          <w:sz w:val="28"/>
          <w:szCs w:val="28"/>
        </w:rPr>
        <w:t xml:space="preserve"> - прогнозируемый индекс физического объема платных услуг (учитывает рост платных услуг за счет роста продаж услуг в сопоставимых ценах);</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noProof/>
          <w:position w:val="-11"/>
          <w:sz w:val="28"/>
          <w:szCs w:val="28"/>
        </w:rPr>
        <w:drawing>
          <wp:inline distT="0" distB="0" distL="0" distR="0">
            <wp:extent cx="356235" cy="260985"/>
            <wp:effectExtent l="0" t="0" r="5715"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6235" cy="260985"/>
                    </a:xfrm>
                    <a:prstGeom prst="rect">
                      <a:avLst/>
                    </a:prstGeom>
                    <a:noFill/>
                    <a:ln>
                      <a:noFill/>
                    </a:ln>
                  </pic:spPr>
                </pic:pic>
              </a:graphicData>
            </a:graphic>
          </wp:inline>
        </w:drawing>
      </w:r>
      <w:r w:rsidRPr="000359E2">
        <w:rPr>
          <w:rFonts w:ascii="Times New Roman" w:hAnsi="Times New Roman"/>
          <w:sz w:val="28"/>
          <w:szCs w:val="28"/>
        </w:rPr>
        <w:t xml:space="preserve"> - прогнозируемый индекс-дефлятор объема платных услуг (учитывает соответственно ожидаемый рост цен на платные услуги).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Для определения индекса физического объема и индекса-дефлятора целесообразно использовать метод корреляции - зависимость роста объема платных услуг от роста заработной платы, пенсий, реальных располагаемых денежных доходов и индекса потребительских цен.</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b/>
          <w:sz w:val="28"/>
          <w:szCs w:val="28"/>
        </w:rPr>
      </w:pPr>
      <w:r w:rsidRPr="000359E2">
        <w:rPr>
          <w:rFonts w:ascii="Times New Roman" w:hAnsi="Times New Roman"/>
          <w:b/>
          <w:sz w:val="28"/>
          <w:szCs w:val="28"/>
        </w:rPr>
        <w:t>Инвестиции в основной капитал</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Инвестиции в основной капитал представляют собой совокупность затрат, направленных на создание и воспроизводство основных средств (новое строительство, расширение, а также реконструкция и модернизация объектов, которые приводят к увеличению их первоначальной стоимости, приобретение машин, оборудования, транспортных средств, на формирование основного стада, многолетние насаждения и т.д.).</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Инвестиции в основной капитал распределяются по видам экономической деятельности (в соответствии с </w:t>
      </w:r>
      <w:hyperlink r:id="rId31" w:tooltip="&quot;ОК 029-2014 (КДЕС Ред. 2). Общероссийский классификатор видов экономической деятельности&quot; (утв. Приказом Росстандарта от 31.01.2014 N 14-ст) (ред. от 21.12.2017){КонсультантПлюс}" w:history="1">
        <w:r w:rsidRPr="000359E2">
          <w:rPr>
            <w:rFonts w:ascii="Times New Roman" w:hAnsi="Times New Roman"/>
            <w:sz w:val="28"/>
            <w:szCs w:val="28"/>
          </w:rPr>
          <w:t>ОКВЭД</w:t>
        </w:r>
      </w:hyperlink>
      <w:r w:rsidRPr="000359E2">
        <w:rPr>
          <w:rFonts w:ascii="Times New Roman" w:hAnsi="Times New Roman"/>
          <w:sz w:val="28"/>
          <w:szCs w:val="28"/>
        </w:rPr>
        <w:t>) исходя из назначения основных средств, т.е. той сферы деятельности, в которой они будут функционировать.</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На стадии подготовки прогноза инвестиций в основной капитал учитывается: степень развития предпринимательской деятельности; масштабы государственного регулирования цен; условия формирования и исполнения доходной части бюджета региона; эффективность вкладываемых инвестиций; привлечение зарубежного капитала; производственные процессы в реальном секторе экономики; масштабы накоплений для развития производства; размеры сбережений населения.</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В ходе комплексного исследования проводится анализ состояния и перспектив спроса и предложения на продукцию и услуги в регионе; оценивается межрегиональный обмен по конкретным видам продукции с учетом экспорта-импорта аналогичных товаров и их эффективность в сравнении с созданием (расширением) собственных производств.</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Прогноз инвестиций в основной капитал по видам экономической деятельности разрабатывается на основе прогнозируемого уровня загрузки и объема ввода в действие производственных мощностей в рамках инвестиционных </w:t>
      </w:r>
      <w:r w:rsidRPr="000359E2">
        <w:rPr>
          <w:rFonts w:ascii="Times New Roman" w:hAnsi="Times New Roman"/>
          <w:sz w:val="28"/>
          <w:szCs w:val="28"/>
        </w:rPr>
        <w:lastRenderedPageBreak/>
        <w:t xml:space="preserve">проектов. При этом учитываются инвестиции предыдущих лет, скорректированные с учетом коэффициентов (доля инвестиций в основной капитал прошлых лет, переходящая во вводы производственных мощностей текущего года). Также учитываются показатели, предусмотренные стратегией социально-экономического развития региона, инвестиционными планами естественных монополий и крупных компаний, а также планируемыми расходами бюджетной системы на инвестиции в основной капитал отраслей с традиционно высокой долей государственных средств в объеме инвестиций (в том числе бюджетные инвестиции из федерального бюджета в объекты капитального строительства, включенные в федеральные целевые программы, не включенные в федеральные целевые программы, а также субсидии, предоставленные бюджетам субъектов Российской Федерации и местным бюджетам на </w:t>
      </w:r>
      <w:proofErr w:type="spellStart"/>
      <w:r w:rsidRPr="000359E2">
        <w:rPr>
          <w:rFonts w:ascii="Times New Roman" w:hAnsi="Times New Roman"/>
          <w:sz w:val="28"/>
          <w:szCs w:val="28"/>
        </w:rPr>
        <w:t>софинансирование</w:t>
      </w:r>
      <w:proofErr w:type="spellEnd"/>
      <w:r w:rsidRPr="000359E2">
        <w:rPr>
          <w:rFonts w:ascii="Times New Roman" w:hAnsi="Times New Roman"/>
          <w:sz w:val="28"/>
          <w:szCs w:val="28"/>
        </w:rPr>
        <w:t xml:space="preserve"> объектов капитального строительства государственной (муниципальной) собственности).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Прогноз инвестиций в основной капитал осуществляется через индексы физического объема и индексы-дефляторы по вышеприведенной </w:t>
      </w:r>
      <w:hyperlink w:anchor="Par610" w:tooltip="_" w:history="1">
        <w:r w:rsidRPr="000359E2">
          <w:rPr>
            <w:rFonts w:ascii="Times New Roman" w:hAnsi="Times New Roman"/>
            <w:sz w:val="28"/>
            <w:szCs w:val="28"/>
          </w:rPr>
          <w:t>формуле (8)</w:t>
        </w:r>
      </w:hyperlink>
      <w:r w:rsidRPr="000359E2">
        <w:rPr>
          <w:rFonts w:ascii="Times New Roman" w:hAnsi="Times New Roman"/>
          <w:sz w:val="28"/>
          <w:szCs w:val="28"/>
        </w:rPr>
        <w:t>.</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b/>
          <w:sz w:val="28"/>
          <w:szCs w:val="28"/>
        </w:rPr>
      </w:pPr>
      <w:r w:rsidRPr="000359E2">
        <w:rPr>
          <w:rFonts w:ascii="Times New Roman" w:hAnsi="Times New Roman"/>
          <w:b/>
          <w:sz w:val="28"/>
          <w:szCs w:val="28"/>
        </w:rPr>
        <w:t>Индекс потребительских цен</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Индекс потребительских цен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ценах текущего периода к его стоимости в ценах предыдущего периода. Индекс потребительских цен является одним из важнейших показателей, характеризующих уровень инфляции.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При прогнозировании индекса потребительских цен (декабрь к декабрю предыдущего года и за период с начала года к соответствующему периоду предыдущего года) предлагается использовать обобщенную модель прогнозирования всех необходимых индексов-дефляторов.</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В модели в качестве основных факторов, определяющих уровень инфляции в Новосибирской области, взяты уровень инфляции по Российской Федерации в целом, а также отношение накопленного уровня инфляции по России к накопленной инфляции в Новосибирской области. Последнее отношение характеризует торможение или, наоборот, ускорение инфляционных процессов в Новосибирской области по сравнению с общим уровнем инфляции в стране.</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При прогнозировании индекса потребительских цен можно использовать формулу:</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sz w:val="28"/>
          <w:szCs w:val="28"/>
        </w:rPr>
      </w:pPr>
      <w:r w:rsidRPr="000359E2">
        <w:rPr>
          <w:rFonts w:ascii="Times New Roman" w:hAnsi="Times New Roman"/>
          <w:noProof/>
          <w:position w:val="-39"/>
          <w:sz w:val="28"/>
          <w:szCs w:val="28"/>
        </w:rPr>
        <w:drawing>
          <wp:inline distT="0" distB="0" distL="0" distR="0">
            <wp:extent cx="2493645" cy="62928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93645" cy="629285"/>
                    </a:xfrm>
                    <a:prstGeom prst="rect">
                      <a:avLst/>
                    </a:prstGeom>
                    <a:noFill/>
                    <a:ln>
                      <a:noFill/>
                    </a:ln>
                  </pic:spPr>
                </pic:pic>
              </a:graphicData>
            </a:graphic>
          </wp:inline>
        </w:drawing>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где:</w:t>
      </w:r>
    </w:p>
    <w:p w:rsidR="00233485" w:rsidRPr="004B76EB" w:rsidRDefault="00233485" w:rsidP="000359E2">
      <w:pPr>
        <w:pStyle w:val="a7"/>
        <w:ind w:firstLine="709"/>
        <w:jc w:val="both"/>
        <w:rPr>
          <w:rFonts w:ascii="Times New Roman" w:hAnsi="Times New Roman"/>
          <w:i/>
          <w:sz w:val="28"/>
          <w:szCs w:val="28"/>
        </w:rPr>
      </w:pPr>
      <w:proofErr w:type="spellStart"/>
      <w:r w:rsidRPr="004B76EB">
        <w:rPr>
          <w:rFonts w:ascii="Times New Roman" w:hAnsi="Times New Roman"/>
          <w:i/>
          <w:sz w:val="28"/>
          <w:szCs w:val="28"/>
        </w:rPr>
        <w:t>IPC</w:t>
      </w:r>
      <w:r w:rsidRPr="004B76EB">
        <w:rPr>
          <w:rFonts w:ascii="Times New Roman" w:hAnsi="Times New Roman"/>
          <w:i/>
          <w:sz w:val="28"/>
          <w:szCs w:val="28"/>
          <w:vertAlign w:val="subscript"/>
        </w:rPr>
        <w:t>t</w:t>
      </w:r>
      <w:proofErr w:type="spellEnd"/>
      <w:r w:rsidRPr="000359E2">
        <w:rPr>
          <w:rFonts w:ascii="Times New Roman" w:hAnsi="Times New Roman"/>
          <w:sz w:val="28"/>
          <w:szCs w:val="28"/>
        </w:rPr>
        <w:t xml:space="preserve"> - индекс потребительских цен в момент </w:t>
      </w:r>
      <w:r w:rsidRPr="004B76EB">
        <w:rPr>
          <w:rFonts w:ascii="Times New Roman" w:hAnsi="Times New Roman"/>
          <w:i/>
          <w:sz w:val="28"/>
          <w:szCs w:val="28"/>
        </w:rPr>
        <w:t>t, % к (t - 1).</w:t>
      </w:r>
    </w:p>
    <w:p w:rsidR="00233485" w:rsidRPr="000359E2" w:rsidRDefault="00233485" w:rsidP="000359E2">
      <w:pPr>
        <w:pStyle w:val="a7"/>
        <w:ind w:firstLine="709"/>
        <w:jc w:val="both"/>
        <w:rPr>
          <w:rFonts w:ascii="Times New Roman" w:hAnsi="Times New Roman"/>
          <w:sz w:val="28"/>
          <w:szCs w:val="28"/>
        </w:rPr>
      </w:pPr>
      <w:proofErr w:type="spellStart"/>
      <w:r w:rsidRPr="004B76EB">
        <w:rPr>
          <w:rFonts w:ascii="Times New Roman" w:hAnsi="Times New Roman"/>
          <w:i/>
          <w:sz w:val="28"/>
          <w:szCs w:val="28"/>
        </w:rPr>
        <w:t>IPC</w:t>
      </w:r>
      <w:r w:rsidRPr="004B76EB">
        <w:rPr>
          <w:rFonts w:ascii="Times New Roman" w:hAnsi="Times New Roman"/>
          <w:i/>
          <w:sz w:val="28"/>
          <w:szCs w:val="28"/>
          <w:vertAlign w:val="subscript"/>
        </w:rPr>
        <w:t>t</w:t>
      </w:r>
      <w:proofErr w:type="spellEnd"/>
      <w:r w:rsidRPr="004B76EB">
        <w:rPr>
          <w:rFonts w:ascii="Times New Roman" w:hAnsi="Times New Roman"/>
          <w:i/>
          <w:sz w:val="28"/>
          <w:szCs w:val="28"/>
          <w:vertAlign w:val="subscript"/>
        </w:rPr>
        <w:t>-h</w:t>
      </w:r>
      <w:r w:rsidRPr="000359E2">
        <w:rPr>
          <w:rFonts w:ascii="Times New Roman" w:hAnsi="Times New Roman"/>
          <w:sz w:val="28"/>
          <w:szCs w:val="28"/>
        </w:rPr>
        <w:t xml:space="preserve"> - индекс потребительских цен в момент </w:t>
      </w:r>
      <w:r w:rsidRPr="004B76EB">
        <w:rPr>
          <w:rFonts w:ascii="Times New Roman" w:hAnsi="Times New Roman"/>
          <w:i/>
          <w:sz w:val="28"/>
          <w:szCs w:val="28"/>
        </w:rPr>
        <w:t xml:space="preserve">(t - h), % к (t - h - 1), </w:t>
      </w:r>
      <w:r w:rsidRPr="004B76EB">
        <w:rPr>
          <w:rFonts w:ascii="Times New Roman" w:hAnsi="Times New Roman"/>
          <w:sz w:val="28"/>
          <w:szCs w:val="28"/>
        </w:rPr>
        <w:t>где</w:t>
      </w:r>
      <w:r w:rsidRPr="004B76EB">
        <w:rPr>
          <w:rFonts w:ascii="Times New Roman" w:hAnsi="Times New Roman"/>
          <w:i/>
          <w:sz w:val="28"/>
          <w:szCs w:val="28"/>
        </w:rPr>
        <w:t xml:space="preserve"> h -</w:t>
      </w:r>
      <w:r w:rsidRPr="000359E2">
        <w:rPr>
          <w:rFonts w:ascii="Times New Roman" w:hAnsi="Times New Roman"/>
          <w:sz w:val="28"/>
          <w:szCs w:val="28"/>
        </w:rPr>
        <w:t xml:space="preserve"> глубина ретроспективного ряда.</w:t>
      </w:r>
    </w:p>
    <w:p w:rsidR="00233485" w:rsidRPr="004B76EB" w:rsidRDefault="00233485" w:rsidP="000359E2">
      <w:pPr>
        <w:pStyle w:val="a7"/>
        <w:ind w:firstLine="709"/>
        <w:jc w:val="both"/>
        <w:rPr>
          <w:rFonts w:ascii="Times New Roman" w:hAnsi="Times New Roman"/>
          <w:i/>
          <w:sz w:val="28"/>
          <w:szCs w:val="28"/>
        </w:rPr>
      </w:pPr>
      <w:r w:rsidRPr="000359E2">
        <w:rPr>
          <w:rFonts w:ascii="Times New Roman" w:hAnsi="Times New Roman"/>
          <w:noProof/>
          <w:position w:val="-9"/>
          <w:sz w:val="28"/>
          <w:szCs w:val="28"/>
        </w:rPr>
        <w:lastRenderedPageBreak/>
        <w:drawing>
          <wp:inline distT="0" distB="0" distL="0" distR="0">
            <wp:extent cx="474980" cy="24955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4980" cy="249555"/>
                    </a:xfrm>
                    <a:prstGeom prst="rect">
                      <a:avLst/>
                    </a:prstGeom>
                    <a:noFill/>
                    <a:ln>
                      <a:noFill/>
                    </a:ln>
                  </pic:spPr>
                </pic:pic>
              </a:graphicData>
            </a:graphic>
          </wp:inline>
        </w:drawing>
      </w:r>
      <w:r w:rsidRPr="000359E2">
        <w:rPr>
          <w:rFonts w:ascii="Times New Roman" w:hAnsi="Times New Roman"/>
          <w:sz w:val="28"/>
          <w:szCs w:val="28"/>
        </w:rPr>
        <w:t xml:space="preserve"> - индекс потребительских цен в целом по России в момент </w:t>
      </w:r>
      <w:r w:rsidRPr="004B76EB">
        <w:rPr>
          <w:rFonts w:ascii="Times New Roman" w:hAnsi="Times New Roman"/>
          <w:i/>
          <w:sz w:val="28"/>
          <w:szCs w:val="28"/>
        </w:rPr>
        <w:t>t, %</w:t>
      </w:r>
      <w:r w:rsidRPr="000359E2">
        <w:rPr>
          <w:rFonts w:ascii="Times New Roman" w:hAnsi="Times New Roman"/>
          <w:sz w:val="28"/>
          <w:szCs w:val="28"/>
        </w:rPr>
        <w:t xml:space="preserve"> к </w:t>
      </w:r>
      <w:r w:rsidRPr="004B76EB">
        <w:rPr>
          <w:rFonts w:ascii="Times New Roman" w:hAnsi="Times New Roman"/>
          <w:i/>
          <w:sz w:val="28"/>
          <w:szCs w:val="28"/>
        </w:rPr>
        <w:t>(t - 1).</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noProof/>
          <w:position w:val="-9"/>
          <w:sz w:val="28"/>
          <w:szCs w:val="28"/>
        </w:rPr>
        <w:drawing>
          <wp:inline distT="0" distB="0" distL="0" distR="0">
            <wp:extent cx="498475" cy="2495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8475" cy="249555"/>
                    </a:xfrm>
                    <a:prstGeom prst="rect">
                      <a:avLst/>
                    </a:prstGeom>
                    <a:noFill/>
                    <a:ln>
                      <a:noFill/>
                    </a:ln>
                  </pic:spPr>
                </pic:pic>
              </a:graphicData>
            </a:graphic>
          </wp:inline>
        </w:drawing>
      </w:r>
      <w:r w:rsidRPr="000359E2">
        <w:rPr>
          <w:rFonts w:ascii="Times New Roman" w:hAnsi="Times New Roman"/>
          <w:sz w:val="28"/>
          <w:szCs w:val="28"/>
        </w:rPr>
        <w:t xml:space="preserve"> - индекс потребительских цен в целом по России в момент </w:t>
      </w:r>
      <w:r w:rsidRPr="004B76EB">
        <w:rPr>
          <w:rFonts w:ascii="Times New Roman" w:hAnsi="Times New Roman"/>
          <w:i/>
          <w:sz w:val="28"/>
          <w:szCs w:val="28"/>
        </w:rPr>
        <w:t>(t - h), %</w:t>
      </w:r>
      <w:r w:rsidRPr="000359E2">
        <w:rPr>
          <w:rFonts w:ascii="Times New Roman" w:hAnsi="Times New Roman"/>
          <w:sz w:val="28"/>
          <w:szCs w:val="28"/>
        </w:rPr>
        <w:t xml:space="preserve"> к </w:t>
      </w:r>
      <w:r w:rsidRPr="004B76EB">
        <w:rPr>
          <w:rFonts w:ascii="Times New Roman" w:hAnsi="Times New Roman"/>
          <w:i/>
          <w:sz w:val="28"/>
          <w:szCs w:val="28"/>
        </w:rPr>
        <w:t>(t - h - 1)</w:t>
      </w:r>
      <w:r w:rsidRPr="000359E2">
        <w:rPr>
          <w:rFonts w:ascii="Times New Roman" w:hAnsi="Times New Roman"/>
          <w:sz w:val="28"/>
          <w:szCs w:val="28"/>
        </w:rPr>
        <w:t xml:space="preserve">, где </w:t>
      </w:r>
      <w:r w:rsidRPr="004B76EB">
        <w:rPr>
          <w:rFonts w:ascii="Times New Roman" w:hAnsi="Times New Roman"/>
          <w:i/>
          <w:sz w:val="28"/>
          <w:szCs w:val="28"/>
        </w:rPr>
        <w:t>h</w:t>
      </w:r>
      <w:r w:rsidRPr="000359E2">
        <w:rPr>
          <w:rFonts w:ascii="Times New Roman" w:hAnsi="Times New Roman"/>
          <w:sz w:val="28"/>
          <w:szCs w:val="28"/>
        </w:rPr>
        <w:t xml:space="preserve"> - глубина ретроспективного ряда.</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noProof/>
          <w:position w:val="-9"/>
          <w:sz w:val="28"/>
          <w:szCs w:val="28"/>
        </w:rPr>
        <w:drawing>
          <wp:inline distT="0" distB="0" distL="0" distR="0">
            <wp:extent cx="249555" cy="2495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0359E2">
        <w:rPr>
          <w:rFonts w:ascii="Times New Roman" w:hAnsi="Times New Roman"/>
          <w:sz w:val="28"/>
          <w:szCs w:val="28"/>
        </w:rPr>
        <w:t xml:space="preserve"> - статистический коэффициент влияния накопления инфляции по России на инфляцию в Новосибирской области.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Данные по индексам потребительских цен в целом по России в момент </w:t>
      </w:r>
      <w:r w:rsidRPr="004B76EB">
        <w:rPr>
          <w:rFonts w:ascii="Times New Roman" w:hAnsi="Times New Roman"/>
          <w:i/>
          <w:sz w:val="28"/>
          <w:szCs w:val="28"/>
        </w:rPr>
        <w:t>t</w:t>
      </w:r>
      <w:r w:rsidRPr="000359E2">
        <w:rPr>
          <w:rFonts w:ascii="Times New Roman" w:hAnsi="Times New Roman"/>
          <w:sz w:val="28"/>
          <w:szCs w:val="28"/>
        </w:rPr>
        <w:t xml:space="preserve"> базируются на параметрах прогноза социально-экономического развития Российской Федерации, разработанного Министерством экономического развития Российской Федерации.</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jc w:val="center"/>
        <w:rPr>
          <w:rFonts w:ascii="Times New Roman" w:hAnsi="Times New Roman"/>
          <w:b/>
          <w:sz w:val="28"/>
          <w:szCs w:val="28"/>
        </w:rPr>
      </w:pPr>
      <w:r w:rsidRPr="000359E2">
        <w:rPr>
          <w:rFonts w:ascii="Times New Roman" w:hAnsi="Times New Roman"/>
          <w:b/>
          <w:sz w:val="28"/>
          <w:szCs w:val="28"/>
        </w:rPr>
        <w:t>Фонд заработной платы работников</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В состав фонда заработной платы включаются начисленные организациями суммы: оплаты труда в денежной и натуральной формах за отработанное и неотработанное время (отпуска, вынужденные простои и пр.), компенсационные выплаты, связанные с режимом работы и условиями труда; стимулирующие доплаты и надбавки; премии; единовременные поощрительные выплаты (включая стоимость подарков работникам); материальная помощь (кроме помощи, оказанной отдельным работникам по семейным обстоятельствам), а также оплата питания, жилья, топлива, носящая систематический характер.</w:t>
      </w:r>
    </w:p>
    <w:p w:rsidR="00233485" w:rsidRPr="000359E2" w:rsidRDefault="00233485" w:rsidP="000359E2">
      <w:pPr>
        <w:pStyle w:val="a7"/>
        <w:ind w:firstLine="709"/>
        <w:jc w:val="both"/>
        <w:rPr>
          <w:rFonts w:ascii="Times New Roman" w:hAnsi="Times New Roman"/>
          <w:sz w:val="28"/>
          <w:szCs w:val="28"/>
        </w:rPr>
      </w:pPr>
    </w:p>
    <w:p w:rsidR="00233485" w:rsidRPr="004B76EB" w:rsidRDefault="00233485" w:rsidP="000359E2">
      <w:pPr>
        <w:pStyle w:val="a7"/>
        <w:jc w:val="center"/>
        <w:rPr>
          <w:rFonts w:ascii="Times New Roman" w:hAnsi="Times New Roman"/>
          <w:i/>
          <w:sz w:val="28"/>
          <w:szCs w:val="28"/>
        </w:rPr>
      </w:pPr>
      <w:r w:rsidRPr="004B76EB">
        <w:rPr>
          <w:rFonts w:ascii="Times New Roman" w:hAnsi="Times New Roman"/>
          <w:i/>
          <w:sz w:val="28"/>
          <w:szCs w:val="28"/>
        </w:rPr>
        <w:t xml:space="preserve">ФОТ = ЗП x 12 x Ч, </w:t>
      </w:r>
      <w:r w:rsidRPr="004B76EB">
        <w:rPr>
          <w:rFonts w:ascii="Times New Roman" w:hAnsi="Times New Roman"/>
          <w:sz w:val="28"/>
          <w:szCs w:val="28"/>
        </w:rPr>
        <w:t>(10)</w:t>
      </w:r>
    </w:p>
    <w:p w:rsidR="00233485" w:rsidRPr="000359E2" w:rsidRDefault="00233485" w:rsidP="000359E2">
      <w:pPr>
        <w:pStyle w:val="a7"/>
        <w:ind w:firstLine="709"/>
        <w:jc w:val="both"/>
        <w:rPr>
          <w:rFonts w:ascii="Times New Roman" w:hAnsi="Times New Roman"/>
          <w:sz w:val="28"/>
          <w:szCs w:val="28"/>
        </w:rPr>
      </w:pP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где </w:t>
      </w:r>
      <w:r w:rsidRPr="004B76EB">
        <w:rPr>
          <w:rFonts w:ascii="Times New Roman" w:hAnsi="Times New Roman"/>
          <w:i/>
          <w:sz w:val="28"/>
          <w:szCs w:val="28"/>
        </w:rPr>
        <w:t>ФОТ</w:t>
      </w:r>
      <w:r w:rsidRPr="000359E2">
        <w:rPr>
          <w:rFonts w:ascii="Times New Roman" w:hAnsi="Times New Roman"/>
          <w:sz w:val="28"/>
          <w:szCs w:val="28"/>
        </w:rPr>
        <w:t xml:space="preserve"> - фонд начисленной заработной платы всех работников;</w:t>
      </w:r>
    </w:p>
    <w:p w:rsidR="00233485" w:rsidRPr="000359E2" w:rsidRDefault="00233485" w:rsidP="000359E2">
      <w:pPr>
        <w:pStyle w:val="a7"/>
        <w:ind w:firstLine="709"/>
        <w:jc w:val="both"/>
        <w:rPr>
          <w:rFonts w:ascii="Times New Roman" w:hAnsi="Times New Roman"/>
          <w:sz w:val="28"/>
          <w:szCs w:val="28"/>
        </w:rPr>
      </w:pPr>
      <w:r w:rsidRPr="004B76EB">
        <w:rPr>
          <w:rFonts w:ascii="Times New Roman" w:hAnsi="Times New Roman"/>
          <w:i/>
          <w:sz w:val="28"/>
          <w:szCs w:val="28"/>
        </w:rPr>
        <w:t>ЗП</w:t>
      </w:r>
      <w:r w:rsidRPr="000359E2">
        <w:rPr>
          <w:rFonts w:ascii="Times New Roman" w:hAnsi="Times New Roman"/>
          <w:sz w:val="28"/>
          <w:szCs w:val="28"/>
        </w:rPr>
        <w:t xml:space="preserve"> - среднемесячная заработная плата;</w:t>
      </w:r>
    </w:p>
    <w:p w:rsidR="00233485" w:rsidRPr="000359E2" w:rsidRDefault="00233485" w:rsidP="000359E2">
      <w:pPr>
        <w:pStyle w:val="a7"/>
        <w:ind w:firstLine="709"/>
        <w:jc w:val="both"/>
        <w:rPr>
          <w:rFonts w:ascii="Times New Roman" w:hAnsi="Times New Roman"/>
          <w:sz w:val="28"/>
          <w:szCs w:val="28"/>
        </w:rPr>
      </w:pPr>
      <w:r w:rsidRPr="004B76EB">
        <w:rPr>
          <w:rFonts w:ascii="Times New Roman" w:hAnsi="Times New Roman"/>
          <w:i/>
          <w:sz w:val="28"/>
          <w:szCs w:val="28"/>
        </w:rPr>
        <w:t>Ч</w:t>
      </w:r>
      <w:r w:rsidRPr="000359E2">
        <w:rPr>
          <w:rFonts w:ascii="Times New Roman" w:hAnsi="Times New Roman"/>
          <w:sz w:val="28"/>
          <w:szCs w:val="28"/>
        </w:rPr>
        <w:t xml:space="preserve"> - среднесписочная численность работников;</w:t>
      </w:r>
    </w:p>
    <w:p w:rsidR="00233485" w:rsidRPr="000359E2" w:rsidRDefault="00233485" w:rsidP="000359E2">
      <w:pPr>
        <w:pStyle w:val="a7"/>
        <w:ind w:firstLine="709"/>
        <w:jc w:val="both"/>
        <w:rPr>
          <w:rFonts w:ascii="Times New Roman" w:hAnsi="Times New Roman"/>
          <w:sz w:val="28"/>
          <w:szCs w:val="28"/>
        </w:rPr>
      </w:pPr>
      <w:r w:rsidRPr="004B76EB">
        <w:rPr>
          <w:rFonts w:ascii="Times New Roman" w:hAnsi="Times New Roman"/>
          <w:i/>
          <w:sz w:val="28"/>
          <w:szCs w:val="28"/>
        </w:rPr>
        <w:t>12</w:t>
      </w:r>
      <w:r w:rsidRPr="000359E2">
        <w:rPr>
          <w:rFonts w:ascii="Times New Roman" w:hAnsi="Times New Roman"/>
          <w:sz w:val="28"/>
          <w:szCs w:val="28"/>
        </w:rPr>
        <w:t xml:space="preserve"> - количество месяцев в году.</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Начисленная среднемесячная заработная плата работников - величина заработной платы с учетом налогов и других удержаний в соответствии с законодательством Российской Федерации, выраженная в денежных единицах.</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При прогнозировании фонда начисленной заработной платы всех работников учитывается прогнозируемый объем заработной платы работников организаций, изменение численности работающих, уровень безработицы в целом по региону и масштабы высвобождения работников по видам деятельности.</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Прогноз фонда заработной платы работников бюджетной сферы, финансируемых из бюджетов всех уровней, осуществляется аналогично прогнозированию фонда начисленной заработной платы всех работников.</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При прогнозировании средней заработной платы учитывается изменение минимального размера оплаты труда, принимаемые решения по изменениям должностных окладов систем оплаты труда работников бюджетных учреждений по видам деятельности, в том числе изменение условий оплаты труда на законодательном уровне, реформирование отраслей экономики, вновь вводимые в прогнозируемом периоде объекты при реализации инвестиционных проектов на </w:t>
      </w:r>
      <w:r w:rsidRPr="000359E2">
        <w:rPr>
          <w:rFonts w:ascii="Times New Roman" w:hAnsi="Times New Roman"/>
          <w:sz w:val="28"/>
          <w:szCs w:val="28"/>
        </w:rPr>
        <w:lastRenderedPageBreak/>
        <w:t>территории региона, изменение фонда рабочего времени, динамика объемов промышленного производства.</w:t>
      </w:r>
    </w:p>
    <w:p w:rsidR="00233485" w:rsidRPr="000359E2" w:rsidRDefault="00233485" w:rsidP="000359E2">
      <w:pPr>
        <w:pStyle w:val="a7"/>
        <w:ind w:firstLine="709"/>
        <w:jc w:val="both"/>
        <w:rPr>
          <w:rFonts w:ascii="Times New Roman" w:hAnsi="Times New Roman"/>
          <w:sz w:val="28"/>
          <w:szCs w:val="28"/>
        </w:rPr>
      </w:pPr>
      <w:r w:rsidRPr="000359E2">
        <w:rPr>
          <w:rFonts w:ascii="Times New Roman" w:hAnsi="Times New Roman"/>
          <w:sz w:val="28"/>
          <w:szCs w:val="28"/>
        </w:rPr>
        <w:t>При прогнозировании вышеназванных показателей учитывается их динамика за отчетный период, а также тенденция темпов роста, заложенная в макроэкономических параметрах прогноза социально-экономического развития Российской Федерации, разработанного Министерством экономического развития Российской Федерации.</w:t>
      </w:r>
    </w:p>
    <w:p w:rsidR="00233485" w:rsidRPr="000359E2" w:rsidRDefault="00233485" w:rsidP="000359E2">
      <w:pPr>
        <w:pStyle w:val="a7"/>
        <w:ind w:firstLine="709"/>
        <w:jc w:val="both"/>
        <w:rPr>
          <w:rFonts w:ascii="Times New Roman" w:hAnsi="Times New Roman"/>
          <w:sz w:val="28"/>
          <w:szCs w:val="28"/>
        </w:rPr>
      </w:pPr>
    </w:p>
    <w:p w:rsidR="00512F81" w:rsidRPr="000359E2" w:rsidRDefault="00512F81" w:rsidP="000359E2">
      <w:pPr>
        <w:pStyle w:val="a7"/>
        <w:jc w:val="center"/>
        <w:rPr>
          <w:rFonts w:ascii="Times New Roman" w:hAnsi="Times New Roman"/>
          <w:b/>
          <w:sz w:val="28"/>
          <w:szCs w:val="28"/>
        </w:rPr>
      </w:pPr>
      <w:r w:rsidRPr="000359E2">
        <w:rPr>
          <w:rFonts w:ascii="Times New Roman" w:hAnsi="Times New Roman"/>
          <w:b/>
          <w:sz w:val="28"/>
          <w:szCs w:val="28"/>
        </w:rPr>
        <w:t>Строительство</w:t>
      </w:r>
    </w:p>
    <w:p w:rsidR="00512F81" w:rsidRPr="000359E2" w:rsidRDefault="00512F81" w:rsidP="000359E2">
      <w:pPr>
        <w:pStyle w:val="a7"/>
        <w:ind w:firstLine="709"/>
        <w:jc w:val="both"/>
        <w:rPr>
          <w:rFonts w:ascii="Times New Roman" w:hAnsi="Times New Roman"/>
          <w:sz w:val="28"/>
          <w:szCs w:val="28"/>
        </w:rPr>
      </w:pPr>
    </w:p>
    <w:p w:rsidR="00512F81" w:rsidRPr="000359E2" w:rsidRDefault="00512F81" w:rsidP="000359E2">
      <w:pPr>
        <w:pStyle w:val="a7"/>
        <w:ind w:firstLine="709"/>
        <w:jc w:val="both"/>
        <w:rPr>
          <w:rFonts w:ascii="Times New Roman" w:hAnsi="Times New Roman"/>
          <w:sz w:val="28"/>
          <w:szCs w:val="28"/>
        </w:rPr>
      </w:pPr>
      <w:r w:rsidRPr="000359E2">
        <w:rPr>
          <w:rFonts w:ascii="Times New Roman" w:hAnsi="Times New Roman"/>
          <w:sz w:val="28"/>
          <w:szCs w:val="28"/>
        </w:rPr>
        <w:t>Показатель «Объем работ, выполненных по виду деятельности «строительство»», отражает стоимость работ, выполненных организациями собственными силами по виду деятельности «строительство», на основании договоров и (или) контрактов, заключаемых с заказчиками. В стоимость этих работ включаются строительно-монтажные работы, а также прочие подрядные работы по строительству новых объектов, капитальному и текущему ремонту, реконструкции, модернизации жилых и нежилых зданий и инженерных сооружений за счет всех источников финансирования.</w:t>
      </w:r>
    </w:p>
    <w:p w:rsidR="00841A20" w:rsidRPr="000359E2" w:rsidRDefault="00841A20" w:rsidP="000359E2">
      <w:pPr>
        <w:pStyle w:val="a7"/>
        <w:ind w:firstLine="709"/>
        <w:jc w:val="both"/>
        <w:rPr>
          <w:rFonts w:ascii="Times New Roman" w:hAnsi="Times New Roman"/>
          <w:sz w:val="28"/>
          <w:szCs w:val="28"/>
        </w:rPr>
      </w:pPr>
    </w:p>
    <w:p w:rsidR="00512F81" w:rsidRPr="000359E2" w:rsidRDefault="00512F81" w:rsidP="000359E2">
      <w:pPr>
        <w:pStyle w:val="a7"/>
        <w:ind w:firstLine="709"/>
        <w:jc w:val="both"/>
        <w:rPr>
          <w:rFonts w:ascii="Times New Roman" w:hAnsi="Times New Roman"/>
          <w:sz w:val="28"/>
          <w:szCs w:val="28"/>
        </w:rPr>
      </w:pPr>
      <w:r w:rsidRPr="000359E2">
        <w:rPr>
          <w:rFonts w:ascii="Times New Roman" w:hAnsi="Times New Roman"/>
          <w:sz w:val="28"/>
          <w:szCs w:val="28"/>
        </w:rPr>
        <w:t>Прогнозируемый объем строительных работ определяется по формуле:</w:t>
      </w:r>
    </w:p>
    <w:p w:rsidR="00512F81" w:rsidRPr="000359E2" w:rsidRDefault="00512F81" w:rsidP="000359E2">
      <w:pPr>
        <w:pStyle w:val="a7"/>
        <w:ind w:firstLine="709"/>
        <w:jc w:val="both"/>
        <w:rPr>
          <w:rFonts w:ascii="Times New Roman" w:hAnsi="Times New Roman"/>
          <w:sz w:val="28"/>
          <w:szCs w:val="28"/>
        </w:rPr>
      </w:pPr>
    </w:p>
    <w:p w:rsidR="00512F81" w:rsidRPr="000359E2" w:rsidRDefault="00512F81" w:rsidP="000359E2">
      <w:pPr>
        <w:pStyle w:val="a7"/>
        <w:jc w:val="center"/>
        <w:rPr>
          <w:rFonts w:ascii="Times New Roman" w:hAnsi="Times New Roman"/>
          <w:sz w:val="28"/>
          <w:szCs w:val="28"/>
        </w:rPr>
      </w:pPr>
      <w:r w:rsidRPr="004B76EB">
        <w:rPr>
          <w:rFonts w:ascii="Times New Roman" w:eastAsia="Calibri" w:hAnsi="Times New Roman"/>
          <w:i/>
          <w:position w:val="-26"/>
          <w:sz w:val="28"/>
          <w:szCs w:val="28"/>
        </w:rPr>
        <w:object w:dxaOrig="3105" w:dyaOrig="825">
          <v:shape id="_x0000_i1030" type="#_x0000_t75" style="width:155.2pt;height:42.1pt" o:ole="">
            <v:imagedata r:id="rId36" o:title=""/>
          </v:shape>
          <o:OLEObject Type="Embed" ProgID="Equation.3" ShapeID="_x0000_i1030" DrawAspect="Content" ObjectID="_1649514305" r:id="rId37"/>
        </w:object>
      </w:r>
      <w:r w:rsidRPr="000359E2">
        <w:rPr>
          <w:rFonts w:ascii="Times New Roman" w:hAnsi="Times New Roman"/>
          <w:sz w:val="28"/>
          <w:szCs w:val="28"/>
        </w:rPr>
        <w:t xml:space="preserve">, </w:t>
      </w:r>
      <w:r w:rsidRPr="000359E2">
        <w:rPr>
          <w:rFonts w:ascii="Times New Roman" w:hAnsi="Times New Roman"/>
          <w:sz w:val="28"/>
          <w:szCs w:val="28"/>
        </w:rPr>
        <w:tab/>
        <w:t>(11)</w:t>
      </w:r>
    </w:p>
    <w:p w:rsidR="00512F81" w:rsidRPr="000359E2" w:rsidRDefault="00512F81" w:rsidP="000359E2">
      <w:pPr>
        <w:pStyle w:val="a7"/>
        <w:ind w:firstLine="709"/>
        <w:jc w:val="both"/>
        <w:rPr>
          <w:rFonts w:ascii="Times New Roman" w:hAnsi="Times New Roman"/>
          <w:sz w:val="28"/>
          <w:szCs w:val="28"/>
        </w:rPr>
      </w:pPr>
    </w:p>
    <w:p w:rsidR="00512F81" w:rsidRPr="000359E2" w:rsidRDefault="00512F81"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где </w:t>
      </w:r>
      <w:r w:rsidRPr="000359E2">
        <w:rPr>
          <w:rFonts w:ascii="Times New Roman" w:eastAsia="Calibri" w:hAnsi="Times New Roman"/>
          <w:position w:val="-16"/>
          <w:sz w:val="28"/>
          <w:szCs w:val="28"/>
        </w:rPr>
        <w:object w:dxaOrig="435" w:dyaOrig="405">
          <v:shape id="_x0000_i1031" type="#_x0000_t75" style="width:21.5pt;height:19.65pt" o:ole="">
            <v:imagedata r:id="rId38" o:title=""/>
          </v:shape>
          <o:OLEObject Type="Embed" ProgID="Equation.3" ShapeID="_x0000_i1031" DrawAspect="Content" ObjectID="_1649514306" r:id="rId39"/>
        </w:object>
      </w:r>
      <w:r w:rsidRPr="000359E2">
        <w:rPr>
          <w:rFonts w:ascii="Times New Roman" w:hAnsi="Times New Roman"/>
          <w:sz w:val="28"/>
          <w:szCs w:val="28"/>
        </w:rPr>
        <w:t xml:space="preserve"> – прогнозируемый объем строительных работ;</w:t>
      </w:r>
    </w:p>
    <w:p w:rsidR="00512F81" w:rsidRPr="000359E2" w:rsidRDefault="00512F81" w:rsidP="000359E2">
      <w:pPr>
        <w:pStyle w:val="a7"/>
        <w:ind w:firstLine="709"/>
        <w:jc w:val="both"/>
        <w:rPr>
          <w:rFonts w:ascii="Times New Roman" w:hAnsi="Times New Roman"/>
          <w:sz w:val="28"/>
          <w:szCs w:val="28"/>
        </w:rPr>
      </w:pPr>
      <w:r w:rsidRPr="000359E2">
        <w:rPr>
          <w:rFonts w:ascii="Times New Roman" w:eastAsia="Calibri" w:hAnsi="Times New Roman"/>
          <w:position w:val="-28"/>
          <w:sz w:val="28"/>
          <w:szCs w:val="28"/>
        </w:rPr>
        <w:object w:dxaOrig="675" w:dyaOrig="525">
          <v:shape id="_x0000_i1032" type="#_x0000_t75" style="width:33.65pt;height:27.1pt" o:ole="">
            <v:imagedata r:id="rId40" o:title=""/>
          </v:shape>
          <o:OLEObject Type="Embed" ProgID="Equation.3" ShapeID="_x0000_i1032" DrawAspect="Content" ObjectID="_1649514307" r:id="rId41"/>
        </w:object>
      </w:r>
      <w:r w:rsidRPr="000359E2">
        <w:rPr>
          <w:rFonts w:ascii="Times New Roman" w:hAnsi="Times New Roman"/>
          <w:sz w:val="28"/>
          <w:szCs w:val="28"/>
        </w:rPr>
        <w:t xml:space="preserve"> – объем строительных работ за предыдущий год;</w:t>
      </w:r>
    </w:p>
    <w:p w:rsidR="00512F81" w:rsidRPr="000359E2" w:rsidRDefault="00512F81" w:rsidP="000359E2">
      <w:pPr>
        <w:pStyle w:val="a7"/>
        <w:ind w:firstLine="709"/>
        <w:jc w:val="both"/>
        <w:rPr>
          <w:rFonts w:ascii="Times New Roman" w:hAnsi="Times New Roman"/>
          <w:sz w:val="28"/>
          <w:szCs w:val="28"/>
        </w:rPr>
      </w:pPr>
      <w:r w:rsidRPr="000359E2">
        <w:rPr>
          <w:rFonts w:ascii="Times New Roman" w:eastAsia="Calibri" w:hAnsi="Times New Roman"/>
          <w:position w:val="-16"/>
          <w:sz w:val="28"/>
          <w:szCs w:val="28"/>
        </w:rPr>
        <w:object w:dxaOrig="360" w:dyaOrig="405">
          <v:shape id="_x0000_i1033" type="#_x0000_t75" style="width:18.7pt;height:19.65pt" o:ole="">
            <v:imagedata r:id="rId42" o:title=""/>
          </v:shape>
          <o:OLEObject Type="Embed" ProgID="Equation.3" ShapeID="_x0000_i1033" DrawAspect="Content" ObjectID="_1649514308" r:id="rId43"/>
        </w:object>
      </w:r>
      <w:r w:rsidRPr="000359E2">
        <w:rPr>
          <w:rFonts w:ascii="Times New Roman" w:hAnsi="Times New Roman"/>
          <w:sz w:val="28"/>
          <w:szCs w:val="28"/>
        </w:rPr>
        <w:t xml:space="preserve"> – прогнозируемый индекс физического объема строительных работ;</w:t>
      </w:r>
    </w:p>
    <w:p w:rsidR="00512F81" w:rsidRPr="000359E2" w:rsidRDefault="00512F81" w:rsidP="000359E2">
      <w:pPr>
        <w:pStyle w:val="a7"/>
        <w:ind w:firstLine="709"/>
        <w:jc w:val="both"/>
        <w:rPr>
          <w:rFonts w:ascii="Times New Roman" w:hAnsi="Times New Roman"/>
          <w:sz w:val="28"/>
          <w:szCs w:val="28"/>
        </w:rPr>
      </w:pPr>
      <w:r w:rsidRPr="000359E2">
        <w:rPr>
          <w:rFonts w:ascii="Times New Roman" w:eastAsia="Calibri" w:hAnsi="Times New Roman"/>
          <w:position w:val="-12"/>
          <w:sz w:val="28"/>
          <w:szCs w:val="28"/>
        </w:rPr>
        <w:object w:dxaOrig="345" w:dyaOrig="360">
          <v:shape id="_x0000_i1034" type="#_x0000_t75" style="width:16.85pt;height:18.7pt" o:ole="">
            <v:imagedata r:id="rId44" o:title=""/>
          </v:shape>
          <o:OLEObject Type="Embed" ProgID="Equation.3" ShapeID="_x0000_i1034" DrawAspect="Content" ObjectID="_1649514309" r:id="rId45"/>
        </w:object>
      </w:r>
      <w:r w:rsidRPr="000359E2">
        <w:rPr>
          <w:rFonts w:ascii="Times New Roman" w:hAnsi="Times New Roman"/>
          <w:sz w:val="28"/>
          <w:szCs w:val="28"/>
        </w:rPr>
        <w:t xml:space="preserve"> – прогнозируемый индекс-дефлятор строительных работ.</w:t>
      </w:r>
    </w:p>
    <w:p w:rsidR="00512F81" w:rsidRPr="000359E2" w:rsidRDefault="00512F81" w:rsidP="000359E2">
      <w:pPr>
        <w:pStyle w:val="a7"/>
        <w:ind w:firstLine="709"/>
        <w:jc w:val="both"/>
        <w:rPr>
          <w:rFonts w:ascii="Times New Roman" w:hAnsi="Times New Roman"/>
          <w:sz w:val="28"/>
          <w:szCs w:val="28"/>
        </w:rPr>
      </w:pPr>
    </w:p>
    <w:p w:rsidR="00512F81" w:rsidRPr="000359E2" w:rsidRDefault="00512F81" w:rsidP="000359E2">
      <w:pPr>
        <w:pStyle w:val="a7"/>
        <w:ind w:firstLine="709"/>
        <w:jc w:val="both"/>
        <w:rPr>
          <w:rFonts w:ascii="Times New Roman" w:hAnsi="Times New Roman"/>
          <w:sz w:val="28"/>
          <w:szCs w:val="28"/>
        </w:rPr>
      </w:pPr>
      <w:r w:rsidRPr="000359E2">
        <w:rPr>
          <w:rFonts w:ascii="Times New Roman" w:hAnsi="Times New Roman"/>
          <w:sz w:val="28"/>
          <w:szCs w:val="28"/>
        </w:rPr>
        <w:t>Индекс физического объема работ, выполненных по виду деятельности «строительство», представляет собой отношение объема работ отчетного периода к объему работ соответствующего периода предыдущего года в сопоставимых ценах и рассчитывается по формуле:</w:t>
      </w:r>
    </w:p>
    <w:p w:rsidR="00512F81" w:rsidRPr="000359E2" w:rsidRDefault="00512F81" w:rsidP="000359E2">
      <w:pPr>
        <w:pStyle w:val="a7"/>
        <w:ind w:firstLine="709"/>
        <w:jc w:val="both"/>
        <w:rPr>
          <w:rFonts w:ascii="Times New Roman" w:hAnsi="Times New Roman"/>
          <w:sz w:val="28"/>
          <w:szCs w:val="28"/>
        </w:rPr>
      </w:pPr>
    </w:p>
    <w:p w:rsidR="00512F81" w:rsidRPr="000359E2" w:rsidRDefault="00512F81" w:rsidP="000359E2">
      <w:pPr>
        <w:pStyle w:val="a7"/>
        <w:jc w:val="center"/>
        <w:rPr>
          <w:rFonts w:ascii="Times New Roman" w:hAnsi="Times New Roman"/>
          <w:sz w:val="28"/>
          <w:szCs w:val="28"/>
        </w:rPr>
      </w:pPr>
      <w:r w:rsidRPr="000359E2">
        <w:rPr>
          <w:rFonts w:ascii="Times New Roman" w:hAnsi="Times New Roman"/>
          <w:sz w:val="28"/>
          <w:szCs w:val="28"/>
        </w:rPr>
        <w:object w:dxaOrig="360" w:dyaOrig="405">
          <v:shape id="_x0000_i1035" type="#_x0000_t75" style="width:18.7pt;height:19.65pt" o:ole="">
            <v:imagedata r:id="rId46" o:title=""/>
          </v:shape>
          <o:OLEObject Type="Embed" ProgID="Equation.3" ShapeID="_x0000_i1035" DrawAspect="Content" ObjectID="_1649514310" r:id="rId47"/>
        </w:object>
      </w:r>
      <w:r w:rsidRPr="000359E2">
        <w:rPr>
          <w:rFonts w:ascii="Times New Roman" w:hAnsi="Times New Roman"/>
          <w:sz w:val="28"/>
          <w:szCs w:val="28"/>
        </w:rPr>
        <w:t>=</w:t>
      </w:r>
      <w:r w:rsidRPr="000359E2">
        <w:rPr>
          <w:rFonts w:ascii="Times New Roman" w:hAnsi="Times New Roman"/>
          <w:position w:val="-36"/>
          <w:sz w:val="28"/>
          <w:szCs w:val="28"/>
        </w:rPr>
        <w:object w:dxaOrig="1515" w:dyaOrig="840">
          <v:shape id="_x0000_i1036" type="#_x0000_t75" style="width:75.75pt;height:42.1pt" o:ole="">
            <v:imagedata r:id="rId48" o:title=""/>
          </v:shape>
          <o:OLEObject Type="Embed" ProgID="Equation.3" ShapeID="_x0000_i1036" DrawAspect="Content" ObjectID="_1649514311" r:id="rId49"/>
        </w:object>
      </w:r>
      <w:r w:rsidRPr="000359E2">
        <w:rPr>
          <w:rFonts w:ascii="Times New Roman" w:hAnsi="Times New Roman"/>
          <w:sz w:val="28"/>
          <w:szCs w:val="28"/>
        </w:rPr>
        <w:t>,</w:t>
      </w:r>
      <w:r w:rsidRPr="000359E2">
        <w:rPr>
          <w:rFonts w:ascii="Times New Roman" w:hAnsi="Times New Roman"/>
          <w:sz w:val="28"/>
          <w:szCs w:val="28"/>
        </w:rPr>
        <w:tab/>
        <w:t>(12)</w:t>
      </w:r>
    </w:p>
    <w:p w:rsidR="00512F81" w:rsidRPr="000359E2" w:rsidRDefault="00512F81" w:rsidP="000359E2">
      <w:pPr>
        <w:pStyle w:val="a7"/>
        <w:ind w:firstLine="709"/>
        <w:jc w:val="both"/>
        <w:rPr>
          <w:rFonts w:ascii="Times New Roman" w:hAnsi="Times New Roman"/>
          <w:sz w:val="28"/>
          <w:szCs w:val="28"/>
        </w:rPr>
      </w:pPr>
    </w:p>
    <w:p w:rsidR="00512F81" w:rsidRPr="000359E2" w:rsidRDefault="00512F81" w:rsidP="000359E2">
      <w:pPr>
        <w:pStyle w:val="a7"/>
        <w:ind w:firstLine="709"/>
        <w:jc w:val="both"/>
        <w:rPr>
          <w:rFonts w:ascii="Times New Roman" w:hAnsi="Times New Roman"/>
          <w:sz w:val="28"/>
          <w:szCs w:val="28"/>
        </w:rPr>
      </w:pPr>
      <w:r w:rsidRPr="000359E2">
        <w:rPr>
          <w:rFonts w:ascii="Times New Roman" w:hAnsi="Times New Roman"/>
          <w:sz w:val="28"/>
          <w:szCs w:val="28"/>
        </w:rPr>
        <w:t>где q</w:t>
      </w:r>
      <w:r w:rsidRPr="000359E2">
        <w:rPr>
          <w:rFonts w:ascii="Times New Roman" w:hAnsi="Times New Roman"/>
          <w:position w:val="-18"/>
          <w:sz w:val="28"/>
          <w:szCs w:val="28"/>
        </w:rPr>
        <w:object w:dxaOrig="225" w:dyaOrig="420">
          <v:shape id="_x0000_i1037" type="#_x0000_t75" style="width:11.2pt;height:20.55pt" o:ole="">
            <v:imagedata r:id="rId50" o:title=""/>
          </v:shape>
          <o:OLEObject Type="Embed" ProgID="Equation.3" ShapeID="_x0000_i1037" DrawAspect="Content" ObjectID="_1649514312" r:id="rId51"/>
        </w:object>
      </w:r>
      <w:r w:rsidRPr="000359E2">
        <w:rPr>
          <w:rFonts w:ascii="Times New Roman" w:hAnsi="Times New Roman"/>
          <w:sz w:val="28"/>
          <w:szCs w:val="28"/>
        </w:rPr>
        <w:t>– объем i-</w:t>
      </w:r>
      <w:proofErr w:type="spellStart"/>
      <w:r w:rsidRPr="000359E2">
        <w:rPr>
          <w:rFonts w:ascii="Times New Roman" w:hAnsi="Times New Roman"/>
          <w:sz w:val="28"/>
          <w:szCs w:val="28"/>
        </w:rPr>
        <w:t>го</w:t>
      </w:r>
      <w:proofErr w:type="spellEnd"/>
      <w:r w:rsidRPr="000359E2">
        <w:rPr>
          <w:rFonts w:ascii="Times New Roman" w:hAnsi="Times New Roman"/>
          <w:sz w:val="28"/>
          <w:szCs w:val="28"/>
        </w:rPr>
        <w:t xml:space="preserve"> вида строительных работ в прогнозном году;</w:t>
      </w:r>
    </w:p>
    <w:p w:rsidR="00512F81" w:rsidRPr="000359E2" w:rsidRDefault="00512F81" w:rsidP="000359E2">
      <w:pPr>
        <w:pStyle w:val="a7"/>
        <w:ind w:firstLine="709"/>
        <w:jc w:val="both"/>
        <w:rPr>
          <w:rFonts w:ascii="Times New Roman" w:hAnsi="Times New Roman"/>
          <w:sz w:val="28"/>
          <w:szCs w:val="28"/>
        </w:rPr>
      </w:pPr>
      <w:r w:rsidRPr="000359E2">
        <w:rPr>
          <w:rFonts w:ascii="Times New Roman" w:hAnsi="Times New Roman"/>
          <w:sz w:val="28"/>
          <w:szCs w:val="28"/>
        </w:rPr>
        <w:t>q</w:t>
      </w:r>
      <w:r w:rsidRPr="000359E2">
        <w:rPr>
          <w:rFonts w:ascii="Times New Roman" w:hAnsi="Times New Roman"/>
          <w:position w:val="-18"/>
          <w:sz w:val="28"/>
          <w:szCs w:val="28"/>
        </w:rPr>
        <w:object w:dxaOrig="465" w:dyaOrig="420">
          <v:shape id="_x0000_i1038" type="#_x0000_t75" style="width:23.4pt;height:20.55pt" o:ole="">
            <v:imagedata r:id="rId52" o:title=""/>
          </v:shape>
          <o:OLEObject Type="Embed" ProgID="Equation.3" ShapeID="_x0000_i1038" DrawAspect="Content" ObjectID="_1649514313" r:id="rId53"/>
        </w:object>
      </w:r>
      <w:r w:rsidRPr="000359E2">
        <w:rPr>
          <w:rFonts w:ascii="Times New Roman" w:hAnsi="Times New Roman"/>
          <w:sz w:val="28"/>
          <w:szCs w:val="28"/>
        </w:rPr>
        <w:t>– объем i-</w:t>
      </w:r>
      <w:proofErr w:type="spellStart"/>
      <w:r w:rsidRPr="000359E2">
        <w:rPr>
          <w:rFonts w:ascii="Times New Roman" w:hAnsi="Times New Roman"/>
          <w:sz w:val="28"/>
          <w:szCs w:val="28"/>
        </w:rPr>
        <w:t>го</w:t>
      </w:r>
      <w:proofErr w:type="spellEnd"/>
      <w:r w:rsidRPr="000359E2">
        <w:rPr>
          <w:rFonts w:ascii="Times New Roman" w:hAnsi="Times New Roman"/>
          <w:sz w:val="28"/>
          <w:szCs w:val="28"/>
        </w:rPr>
        <w:t xml:space="preserve"> вида строительных работ в году, предшествующему прогнозному;</w:t>
      </w:r>
    </w:p>
    <w:p w:rsidR="00512F81" w:rsidRPr="000359E2" w:rsidRDefault="00512F81" w:rsidP="000359E2">
      <w:pPr>
        <w:pStyle w:val="a7"/>
        <w:ind w:firstLine="709"/>
        <w:jc w:val="both"/>
        <w:rPr>
          <w:rFonts w:ascii="Times New Roman" w:hAnsi="Times New Roman"/>
          <w:sz w:val="28"/>
          <w:szCs w:val="28"/>
        </w:rPr>
      </w:pPr>
      <w:r w:rsidRPr="000359E2">
        <w:rPr>
          <w:rFonts w:ascii="Times New Roman" w:hAnsi="Times New Roman"/>
          <w:sz w:val="28"/>
          <w:szCs w:val="28"/>
        </w:rPr>
        <w:lastRenderedPageBreak/>
        <w:t>p</w:t>
      </w:r>
      <w:r w:rsidRPr="000359E2">
        <w:rPr>
          <w:rFonts w:ascii="Times New Roman" w:hAnsi="Times New Roman"/>
          <w:position w:val="-18"/>
          <w:sz w:val="28"/>
          <w:szCs w:val="28"/>
        </w:rPr>
        <w:object w:dxaOrig="465" w:dyaOrig="420">
          <v:shape id="_x0000_i1039" type="#_x0000_t75" style="width:23.4pt;height:20.55pt" o:ole="">
            <v:imagedata r:id="rId54" o:title=""/>
          </v:shape>
          <o:OLEObject Type="Embed" ProgID="Equation.3" ShapeID="_x0000_i1039" DrawAspect="Content" ObjectID="_1649514314" r:id="rId55"/>
        </w:object>
      </w:r>
      <w:r w:rsidRPr="000359E2">
        <w:rPr>
          <w:rFonts w:ascii="Times New Roman" w:hAnsi="Times New Roman"/>
          <w:sz w:val="28"/>
          <w:szCs w:val="28"/>
        </w:rPr>
        <w:t>– цены на i-й вид строительных работ в году, предшествующему прогнозному;</w:t>
      </w:r>
    </w:p>
    <w:p w:rsidR="00512F81" w:rsidRPr="000359E2" w:rsidRDefault="00512F81" w:rsidP="000359E2">
      <w:pPr>
        <w:pStyle w:val="a7"/>
        <w:ind w:firstLine="709"/>
        <w:jc w:val="both"/>
        <w:rPr>
          <w:rFonts w:ascii="Times New Roman" w:hAnsi="Times New Roman"/>
          <w:sz w:val="28"/>
          <w:szCs w:val="28"/>
        </w:rPr>
      </w:pPr>
      <w:r w:rsidRPr="000359E2">
        <w:rPr>
          <w:rFonts w:ascii="Times New Roman" w:hAnsi="Times New Roman"/>
          <w:sz w:val="28"/>
          <w:szCs w:val="28"/>
        </w:rPr>
        <w:t>i – виды строительных работ.</w:t>
      </w:r>
    </w:p>
    <w:p w:rsidR="00512F81" w:rsidRPr="000359E2" w:rsidRDefault="00512F81" w:rsidP="000359E2">
      <w:pPr>
        <w:pStyle w:val="a7"/>
        <w:ind w:firstLine="709"/>
        <w:jc w:val="both"/>
        <w:rPr>
          <w:rFonts w:ascii="Times New Roman" w:hAnsi="Times New Roman"/>
          <w:sz w:val="28"/>
          <w:szCs w:val="28"/>
        </w:rPr>
      </w:pPr>
    </w:p>
    <w:p w:rsidR="00841A20" w:rsidRPr="000359E2" w:rsidRDefault="00841A20" w:rsidP="000359E2">
      <w:pPr>
        <w:pStyle w:val="a7"/>
        <w:ind w:firstLine="709"/>
        <w:jc w:val="both"/>
        <w:rPr>
          <w:rFonts w:ascii="Times New Roman" w:eastAsiaTheme="minorHAnsi" w:hAnsi="Times New Roman"/>
          <w:sz w:val="28"/>
          <w:szCs w:val="28"/>
          <w:lang w:eastAsia="en-US"/>
        </w:rPr>
      </w:pPr>
      <w:r w:rsidRPr="000359E2">
        <w:rPr>
          <w:rFonts w:ascii="Times New Roman" w:eastAsiaTheme="minorHAnsi" w:hAnsi="Times New Roman"/>
          <w:sz w:val="28"/>
          <w:szCs w:val="28"/>
          <w:lang w:eastAsia="en-US"/>
        </w:rPr>
        <w:t>К видам строительных работ относят:</w:t>
      </w:r>
    </w:p>
    <w:p w:rsidR="00DF348B" w:rsidRPr="000359E2" w:rsidRDefault="00DF348B" w:rsidP="000359E2">
      <w:pPr>
        <w:pStyle w:val="a7"/>
        <w:ind w:firstLine="709"/>
        <w:jc w:val="both"/>
        <w:rPr>
          <w:rFonts w:ascii="Times New Roman" w:eastAsiaTheme="minorHAnsi" w:hAnsi="Times New Roman"/>
          <w:sz w:val="28"/>
          <w:szCs w:val="28"/>
          <w:lang w:eastAsia="en-US"/>
        </w:rPr>
      </w:pPr>
      <w:r w:rsidRPr="000359E2">
        <w:rPr>
          <w:rFonts w:ascii="Times New Roman" w:eastAsiaTheme="minorHAnsi" w:hAnsi="Times New Roman"/>
          <w:sz w:val="28"/>
          <w:szCs w:val="28"/>
          <w:lang w:eastAsia="en-US"/>
        </w:rPr>
        <w:t>-</w:t>
      </w:r>
      <w:r w:rsidR="006D6B8F" w:rsidRPr="000359E2">
        <w:rPr>
          <w:rFonts w:ascii="Times New Roman" w:eastAsiaTheme="minorHAnsi" w:hAnsi="Times New Roman"/>
          <w:sz w:val="28"/>
          <w:szCs w:val="28"/>
          <w:lang w:eastAsia="en-US"/>
        </w:rPr>
        <w:t xml:space="preserve"> полное строительство зданий</w:t>
      </w:r>
      <w:r w:rsidRPr="000359E2">
        <w:rPr>
          <w:rFonts w:ascii="Times New Roman" w:eastAsiaTheme="minorHAnsi" w:hAnsi="Times New Roman"/>
          <w:sz w:val="28"/>
          <w:szCs w:val="28"/>
          <w:lang w:eastAsia="en-US"/>
        </w:rPr>
        <w:t>;</w:t>
      </w:r>
      <w:r w:rsidR="006D6B8F" w:rsidRPr="000359E2">
        <w:rPr>
          <w:rFonts w:ascii="Times New Roman" w:eastAsiaTheme="minorHAnsi" w:hAnsi="Times New Roman"/>
          <w:sz w:val="28"/>
          <w:szCs w:val="28"/>
          <w:lang w:eastAsia="en-US"/>
        </w:rPr>
        <w:t xml:space="preserve"> </w:t>
      </w:r>
    </w:p>
    <w:p w:rsidR="00DF348B" w:rsidRPr="000359E2" w:rsidRDefault="00DF348B" w:rsidP="000359E2">
      <w:pPr>
        <w:pStyle w:val="a7"/>
        <w:ind w:firstLine="709"/>
        <w:jc w:val="both"/>
        <w:rPr>
          <w:rFonts w:ascii="Times New Roman" w:eastAsiaTheme="minorHAnsi" w:hAnsi="Times New Roman"/>
          <w:sz w:val="28"/>
          <w:szCs w:val="28"/>
          <w:lang w:eastAsia="en-US"/>
        </w:rPr>
      </w:pPr>
      <w:r w:rsidRPr="000359E2">
        <w:rPr>
          <w:rFonts w:ascii="Times New Roman" w:eastAsiaTheme="minorHAnsi" w:hAnsi="Times New Roman"/>
          <w:sz w:val="28"/>
          <w:szCs w:val="28"/>
          <w:lang w:eastAsia="en-US"/>
        </w:rPr>
        <w:t xml:space="preserve">- </w:t>
      </w:r>
      <w:r w:rsidR="006D6B8F" w:rsidRPr="000359E2">
        <w:rPr>
          <w:rFonts w:ascii="Times New Roman" w:eastAsiaTheme="minorHAnsi" w:hAnsi="Times New Roman"/>
          <w:sz w:val="28"/>
          <w:szCs w:val="28"/>
          <w:lang w:eastAsia="en-US"/>
        </w:rPr>
        <w:t>выполнение полного объема строительных работ</w:t>
      </w:r>
      <w:r w:rsidRPr="000359E2">
        <w:rPr>
          <w:rFonts w:ascii="Times New Roman" w:eastAsiaTheme="minorHAnsi" w:hAnsi="Times New Roman"/>
          <w:sz w:val="28"/>
          <w:szCs w:val="28"/>
          <w:lang w:eastAsia="en-US"/>
        </w:rPr>
        <w:t>;</w:t>
      </w:r>
    </w:p>
    <w:p w:rsidR="00DF348B" w:rsidRPr="000359E2" w:rsidRDefault="00DF348B" w:rsidP="000359E2">
      <w:pPr>
        <w:pStyle w:val="a7"/>
        <w:ind w:firstLine="709"/>
        <w:jc w:val="both"/>
        <w:rPr>
          <w:rFonts w:ascii="Times New Roman" w:eastAsiaTheme="minorHAnsi" w:hAnsi="Times New Roman"/>
          <w:sz w:val="28"/>
          <w:szCs w:val="28"/>
          <w:lang w:eastAsia="en-US"/>
        </w:rPr>
      </w:pPr>
      <w:r w:rsidRPr="000359E2">
        <w:rPr>
          <w:rFonts w:ascii="Times New Roman" w:eastAsiaTheme="minorHAnsi" w:hAnsi="Times New Roman"/>
          <w:sz w:val="28"/>
          <w:szCs w:val="28"/>
          <w:lang w:eastAsia="en-US"/>
        </w:rPr>
        <w:t xml:space="preserve">- </w:t>
      </w:r>
      <w:r w:rsidR="006D6B8F" w:rsidRPr="000359E2">
        <w:rPr>
          <w:rFonts w:ascii="Times New Roman" w:eastAsiaTheme="minorHAnsi" w:hAnsi="Times New Roman"/>
          <w:sz w:val="28"/>
          <w:szCs w:val="28"/>
          <w:lang w:eastAsia="en-US"/>
        </w:rPr>
        <w:t xml:space="preserve">специальную строительную деятельность, если она выполняется только как часть строительного процесса по субподряду. </w:t>
      </w:r>
    </w:p>
    <w:p w:rsidR="00DF348B" w:rsidRPr="000359E2" w:rsidRDefault="00DF348B" w:rsidP="000359E2">
      <w:pPr>
        <w:pStyle w:val="a7"/>
        <w:ind w:firstLine="709"/>
        <w:jc w:val="both"/>
        <w:rPr>
          <w:rFonts w:ascii="Times New Roman" w:eastAsiaTheme="minorHAnsi" w:hAnsi="Times New Roman"/>
          <w:i/>
          <w:sz w:val="28"/>
          <w:szCs w:val="28"/>
          <w:lang w:eastAsia="en-US"/>
        </w:rPr>
      </w:pPr>
    </w:p>
    <w:p w:rsidR="00512F81" w:rsidRPr="000359E2" w:rsidRDefault="00512F81" w:rsidP="000359E2">
      <w:pPr>
        <w:pStyle w:val="a7"/>
        <w:ind w:firstLine="709"/>
        <w:jc w:val="both"/>
        <w:rPr>
          <w:rFonts w:ascii="Times New Roman" w:hAnsi="Times New Roman"/>
          <w:sz w:val="28"/>
          <w:szCs w:val="28"/>
        </w:rPr>
      </w:pPr>
      <w:r w:rsidRPr="000359E2">
        <w:rPr>
          <w:rFonts w:ascii="Times New Roman" w:hAnsi="Times New Roman"/>
          <w:sz w:val="28"/>
          <w:szCs w:val="28"/>
        </w:rPr>
        <w:t>При прогнозировании объема строительных работ необходимо учитывать объемы финансирования инвестиционных проектов в среднесрочном периоде, в том числе осуществляемые за счет средств бюджетов всех уровней.</w:t>
      </w:r>
    </w:p>
    <w:p w:rsidR="00512F81" w:rsidRPr="000359E2" w:rsidRDefault="00512F81" w:rsidP="000359E2">
      <w:pPr>
        <w:pStyle w:val="a7"/>
        <w:ind w:firstLine="709"/>
        <w:jc w:val="both"/>
        <w:rPr>
          <w:rFonts w:ascii="Times New Roman" w:hAnsi="Times New Roman"/>
          <w:sz w:val="28"/>
          <w:szCs w:val="28"/>
        </w:rPr>
      </w:pPr>
    </w:p>
    <w:p w:rsidR="00512F81" w:rsidRPr="000359E2" w:rsidRDefault="00512F81" w:rsidP="000359E2">
      <w:pPr>
        <w:pStyle w:val="a7"/>
        <w:ind w:firstLine="709"/>
        <w:jc w:val="both"/>
        <w:rPr>
          <w:rFonts w:ascii="Times New Roman" w:hAnsi="Times New Roman"/>
          <w:sz w:val="28"/>
          <w:szCs w:val="28"/>
        </w:rPr>
      </w:pPr>
      <w:r w:rsidRPr="000359E2">
        <w:rPr>
          <w:rFonts w:ascii="Times New Roman" w:hAnsi="Times New Roman"/>
          <w:sz w:val="28"/>
          <w:szCs w:val="28"/>
        </w:rPr>
        <w:t>Индекс-дефлятор по объему работ по виду деятельности «строительство» отчетного периода к соответствующему периоду предыдущего года определяется путем деления отчетных данных на данные соответствующего периода предыдущего года в фактически действовавших ценах и на соответствующий индекс физического объема работ по виду деятельности «строительство» отчетного периода.</w:t>
      </w:r>
    </w:p>
    <w:p w:rsidR="00512F81" w:rsidRPr="000359E2" w:rsidRDefault="00512F81" w:rsidP="000359E2">
      <w:pPr>
        <w:pStyle w:val="a7"/>
        <w:ind w:firstLine="709"/>
        <w:jc w:val="both"/>
        <w:rPr>
          <w:rFonts w:ascii="Times New Roman" w:hAnsi="Times New Roman"/>
          <w:sz w:val="28"/>
          <w:szCs w:val="28"/>
        </w:rPr>
      </w:pPr>
      <w:r w:rsidRPr="000359E2">
        <w:rPr>
          <w:rFonts w:ascii="Times New Roman" w:hAnsi="Times New Roman"/>
          <w:sz w:val="28"/>
          <w:szCs w:val="28"/>
        </w:rPr>
        <w:t>Индекс-дефлятор определяется по формуле:</w:t>
      </w:r>
    </w:p>
    <w:p w:rsidR="00512F81" w:rsidRPr="000359E2" w:rsidRDefault="00512F81" w:rsidP="000359E2">
      <w:pPr>
        <w:pStyle w:val="a7"/>
        <w:ind w:firstLine="709"/>
        <w:jc w:val="both"/>
        <w:rPr>
          <w:rFonts w:ascii="Times New Roman" w:hAnsi="Times New Roman"/>
          <w:sz w:val="28"/>
          <w:szCs w:val="28"/>
        </w:rPr>
      </w:pPr>
    </w:p>
    <w:p w:rsidR="00512F81" w:rsidRPr="000359E2" w:rsidRDefault="00512F81" w:rsidP="000359E2">
      <w:pPr>
        <w:pStyle w:val="a7"/>
        <w:jc w:val="center"/>
        <w:rPr>
          <w:rFonts w:ascii="Times New Roman" w:hAnsi="Times New Roman"/>
          <w:sz w:val="28"/>
          <w:szCs w:val="28"/>
        </w:rPr>
      </w:pPr>
      <w:r w:rsidRPr="000359E2">
        <w:rPr>
          <w:rFonts w:ascii="Times New Roman" w:hAnsi="Times New Roman"/>
          <w:sz w:val="28"/>
          <w:szCs w:val="28"/>
        </w:rPr>
        <w:object w:dxaOrig="345" w:dyaOrig="360">
          <v:shape id="_x0000_i1040" type="#_x0000_t75" style="width:16.85pt;height:18.7pt" o:ole="">
            <v:imagedata r:id="rId56" o:title=""/>
          </v:shape>
          <o:OLEObject Type="Embed" ProgID="Equation.3" ShapeID="_x0000_i1040" DrawAspect="Content" ObjectID="_1649514315" r:id="rId57"/>
        </w:object>
      </w:r>
      <w:r w:rsidRPr="000359E2">
        <w:rPr>
          <w:rFonts w:ascii="Times New Roman" w:hAnsi="Times New Roman"/>
          <w:sz w:val="28"/>
          <w:szCs w:val="28"/>
        </w:rPr>
        <w:t>=</w:t>
      </w:r>
      <w:r w:rsidRPr="000359E2">
        <w:rPr>
          <w:rFonts w:ascii="Times New Roman" w:hAnsi="Times New Roman"/>
          <w:position w:val="-36"/>
          <w:sz w:val="28"/>
          <w:szCs w:val="28"/>
        </w:rPr>
        <w:object w:dxaOrig="1260" w:dyaOrig="840">
          <v:shape id="_x0000_i1041" type="#_x0000_t75" style="width:62.65pt;height:42.1pt" o:ole="">
            <v:imagedata r:id="rId58" o:title=""/>
          </v:shape>
          <o:OLEObject Type="Embed" ProgID="Equation.3" ShapeID="_x0000_i1041" DrawAspect="Content" ObjectID="_1649514316" r:id="rId59"/>
        </w:object>
      </w:r>
      <w:r w:rsidRPr="000359E2">
        <w:rPr>
          <w:rFonts w:ascii="Times New Roman" w:hAnsi="Times New Roman"/>
          <w:sz w:val="28"/>
          <w:szCs w:val="28"/>
        </w:rPr>
        <w:t>,</w:t>
      </w:r>
      <w:r w:rsidRPr="000359E2">
        <w:rPr>
          <w:rFonts w:ascii="Times New Roman" w:hAnsi="Times New Roman"/>
          <w:sz w:val="28"/>
          <w:szCs w:val="28"/>
        </w:rPr>
        <w:tab/>
        <w:t>(13)</w:t>
      </w:r>
    </w:p>
    <w:p w:rsidR="00512F81" w:rsidRPr="000359E2" w:rsidRDefault="00512F81" w:rsidP="000359E2">
      <w:pPr>
        <w:pStyle w:val="a7"/>
        <w:ind w:firstLine="709"/>
        <w:jc w:val="both"/>
        <w:rPr>
          <w:rFonts w:ascii="Times New Roman" w:hAnsi="Times New Roman"/>
          <w:sz w:val="28"/>
          <w:szCs w:val="28"/>
        </w:rPr>
      </w:pPr>
    </w:p>
    <w:p w:rsidR="00512F81" w:rsidRPr="000359E2" w:rsidRDefault="00512F81" w:rsidP="000359E2">
      <w:pPr>
        <w:pStyle w:val="a7"/>
        <w:ind w:firstLine="709"/>
        <w:jc w:val="both"/>
        <w:rPr>
          <w:rFonts w:ascii="Times New Roman" w:hAnsi="Times New Roman"/>
          <w:sz w:val="28"/>
          <w:szCs w:val="28"/>
        </w:rPr>
      </w:pPr>
      <w:r w:rsidRPr="000359E2">
        <w:rPr>
          <w:rFonts w:ascii="Times New Roman" w:hAnsi="Times New Roman"/>
          <w:sz w:val="28"/>
          <w:szCs w:val="28"/>
        </w:rPr>
        <w:t>где p</w:t>
      </w:r>
      <w:r w:rsidRPr="000359E2">
        <w:rPr>
          <w:rFonts w:ascii="Times New Roman" w:hAnsi="Times New Roman"/>
          <w:position w:val="-18"/>
          <w:sz w:val="28"/>
          <w:szCs w:val="28"/>
        </w:rPr>
        <w:object w:dxaOrig="225" w:dyaOrig="420">
          <v:shape id="_x0000_i1042" type="#_x0000_t75" style="width:11.2pt;height:20.55pt" o:ole="">
            <v:imagedata r:id="rId60" o:title=""/>
          </v:shape>
          <o:OLEObject Type="Embed" ProgID="Equation.3" ShapeID="_x0000_i1042" DrawAspect="Content" ObjectID="_1649514317" r:id="rId61"/>
        </w:object>
      </w:r>
      <w:r w:rsidRPr="000359E2">
        <w:rPr>
          <w:rFonts w:ascii="Times New Roman" w:hAnsi="Times New Roman"/>
          <w:sz w:val="28"/>
          <w:szCs w:val="28"/>
        </w:rPr>
        <w:t>– цены на i-й вид строительных работ в прогнозном году.</w:t>
      </w:r>
    </w:p>
    <w:p w:rsidR="00512F81" w:rsidRPr="000359E2" w:rsidRDefault="00512F81"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При расчете индекса-дефлятора по объему работ по виду деятельности «строительство» можно ориентироваться на прогнозные показатели индекса дефлятора Министерства экономического развития Российской Федерации, но с учетом сопоставления динамики индекса-дефлятора в предыдущем периоде по Российской Федерации и Новосибирской области. </w:t>
      </w:r>
    </w:p>
    <w:p w:rsidR="00233485" w:rsidRPr="000359E2" w:rsidRDefault="00233485" w:rsidP="000359E2">
      <w:pPr>
        <w:pStyle w:val="a7"/>
        <w:ind w:firstLine="709"/>
        <w:jc w:val="both"/>
        <w:rPr>
          <w:rFonts w:ascii="Times New Roman" w:hAnsi="Times New Roman"/>
          <w:sz w:val="28"/>
          <w:szCs w:val="28"/>
        </w:rPr>
      </w:pPr>
    </w:p>
    <w:p w:rsidR="009705A8" w:rsidRPr="000359E2" w:rsidRDefault="009705A8" w:rsidP="000359E2">
      <w:pPr>
        <w:pStyle w:val="a7"/>
        <w:jc w:val="center"/>
        <w:rPr>
          <w:rFonts w:ascii="Times New Roman" w:hAnsi="Times New Roman"/>
          <w:b/>
          <w:bCs/>
          <w:sz w:val="28"/>
          <w:szCs w:val="28"/>
        </w:rPr>
      </w:pPr>
      <w:r w:rsidRPr="000359E2">
        <w:rPr>
          <w:rFonts w:ascii="Times New Roman" w:hAnsi="Times New Roman"/>
          <w:b/>
          <w:bCs/>
          <w:sz w:val="28"/>
          <w:szCs w:val="28"/>
        </w:rPr>
        <w:t>Численность населения (среднегодовая)</w:t>
      </w:r>
    </w:p>
    <w:p w:rsidR="00F935E7" w:rsidRPr="000359E2" w:rsidRDefault="00F935E7" w:rsidP="000359E2">
      <w:pPr>
        <w:pStyle w:val="a7"/>
        <w:ind w:firstLine="709"/>
        <w:jc w:val="both"/>
        <w:rPr>
          <w:rFonts w:ascii="Times New Roman" w:hAnsi="Times New Roman"/>
          <w:color w:val="000000"/>
          <w:sz w:val="28"/>
          <w:szCs w:val="28"/>
        </w:rPr>
      </w:pP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Оценка численности населения - примерное определение числа жителей на территории страны или ее части; производится на основании итогов последней переписи населения, к которым ежегодно прибавляются числа родившихся и прибывших на данную территорию и вычитаются число умерших и выбывших с данной территории.</w:t>
      </w:r>
    </w:p>
    <w:p w:rsidR="00F935E7"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 xml:space="preserve">Информационную базу демографических прогнозов составляют: </w:t>
      </w:r>
    </w:p>
    <w:p w:rsidR="00F935E7"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 xml:space="preserve">1) текущий статистический учет населения; </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2) специально организованные статистические наблюдения, переписи населения.</w:t>
      </w:r>
    </w:p>
    <w:p w:rsidR="009705A8" w:rsidRPr="000359E2" w:rsidRDefault="009705A8" w:rsidP="000359E2">
      <w:pPr>
        <w:pStyle w:val="a7"/>
        <w:ind w:firstLine="709"/>
        <w:jc w:val="both"/>
        <w:rPr>
          <w:rFonts w:ascii="Times New Roman" w:hAnsi="Times New Roman"/>
          <w:color w:val="000000"/>
          <w:sz w:val="28"/>
          <w:szCs w:val="28"/>
        </w:rPr>
      </w:pP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Расчет осуществляется по формуле:</w:t>
      </w:r>
    </w:p>
    <w:p w:rsidR="00F935E7" w:rsidRPr="000359E2" w:rsidRDefault="00F935E7" w:rsidP="000359E2">
      <w:pPr>
        <w:pStyle w:val="a7"/>
        <w:ind w:firstLine="709"/>
        <w:jc w:val="both"/>
        <w:rPr>
          <w:rFonts w:ascii="Times New Roman" w:hAnsi="Times New Roman"/>
          <w:color w:val="000000"/>
          <w:sz w:val="28"/>
          <w:szCs w:val="28"/>
        </w:rPr>
      </w:pPr>
    </w:p>
    <w:p w:rsidR="009705A8" w:rsidRPr="000A7726" w:rsidRDefault="009705A8" w:rsidP="000359E2">
      <w:pPr>
        <w:pStyle w:val="a7"/>
        <w:ind w:firstLine="709"/>
        <w:jc w:val="center"/>
        <w:rPr>
          <w:rFonts w:ascii="Times New Roman" w:hAnsi="Times New Roman"/>
          <w:color w:val="000000"/>
          <w:sz w:val="28"/>
          <w:szCs w:val="28"/>
          <w:lang w:val="en-US"/>
        </w:rPr>
      </w:pPr>
      <w:proofErr w:type="gramStart"/>
      <w:r w:rsidRPr="004B76EB">
        <w:rPr>
          <w:rFonts w:ascii="Times New Roman" w:hAnsi="Times New Roman"/>
          <w:i/>
          <w:color w:val="000000"/>
          <w:sz w:val="28"/>
          <w:szCs w:val="28"/>
          <w:lang w:val="en-US"/>
        </w:rPr>
        <w:t>S</w:t>
      </w:r>
      <w:r w:rsidRPr="000A7726">
        <w:rPr>
          <w:rFonts w:ascii="Times New Roman" w:hAnsi="Times New Roman"/>
          <w:i/>
          <w:color w:val="000000"/>
          <w:sz w:val="28"/>
          <w:szCs w:val="28"/>
          <w:lang w:val="en-US"/>
        </w:rPr>
        <w:t>(</w:t>
      </w:r>
      <w:proofErr w:type="gramEnd"/>
      <w:r w:rsidRPr="004B76EB">
        <w:rPr>
          <w:rFonts w:ascii="Times New Roman" w:hAnsi="Times New Roman"/>
          <w:i/>
          <w:color w:val="000000"/>
          <w:sz w:val="28"/>
          <w:szCs w:val="28"/>
          <w:lang w:val="en-US"/>
        </w:rPr>
        <w:t>t</w:t>
      </w:r>
      <w:r w:rsidRPr="000A7726">
        <w:rPr>
          <w:rFonts w:ascii="Times New Roman" w:hAnsi="Times New Roman"/>
          <w:i/>
          <w:color w:val="000000"/>
          <w:sz w:val="28"/>
          <w:szCs w:val="28"/>
          <w:lang w:val="en-US"/>
        </w:rPr>
        <w:t xml:space="preserve">+1) = </w:t>
      </w:r>
      <w:r w:rsidRPr="004B76EB">
        <w:rPr>
          <w:rFonts w:ascii="Times New Roman" w:hAnsi="Times New Roman"/>
          <w:i/>
          <w:color w:val="000000"/>
          <w:sz w:val="28"/>
          <w:szCs w:val="28"/>
          <w:lang w:val="en-US"/>
        </w:rPr>
        <w:t>S</w:t>
      </w:r>
      <w:r w:rsidRPr="000A7726">
        <w:rPr>
          <w:rFonts w:ascii="Times New Roman" w:hAnsi="Times New Roman"/>
          <w:i/>
          <w:color w:val="000000"/>
          <w:sz w:val="28"/>
          <w:szCs w:val="28"/>
          <w:lang w:val="en-US"/>
        </w:rPr>
        <w:t>(</w:t>
      </w:r>
      <w:r w:rsidRPr="004B76EB">
        <w:rPr>
          <w:rFonts w:ascii="Times New Roman" w:hAnsi="Times New Roman"/>
          <w:i/>
          <w:color w:val="000000"/>
          <w:sz w:val="28"/>
          <w:szCs w:val="28"/>
          <w:lang w:val="en-US"/>
        </w:rPr>
        <w:t>t</w:t>
      </w:r>
      <w:r w:rsidRPr="000A7726">
        <w:rPr>
          <w:rFonts w:ascii="Times New Roman" w:hAnsi="Times New Roman"/>
          <w:i/>
          <w:color w:val="000000"/>
          <w:sz w:val="28"/>
          <w:szCs w:val="28"/>
          <w:lang w:val="en-US"/>
        </w:rPr>
        <w:t xml:space="preserve">) + </w:t>
      </w:r>
      <w:r w:rsidRPr="004B76EB">
        <w:rPr>
          <w:rFonts w:ascii="Times New Roman" w:hAnsi="Times New Roman"/>
          <w:i/>
          <w:color w:val="000000"/>
          <w:sz w:val="28"/>
          <w:szCs w:val="28"/>
          <w:lang w:val="en-US"/>
        </w:rPr>
        <w:t>B</w:t>
      </w:r>
      <w:r w:rsidRPr="000A7726">
        <w:rPr>
          <w:rFonts w:ascii="Times New Roman" w:hAnsi="Times New Roman"/>
          <w:i/>
          <w:color w:val="000000"/>
          <w:sz w:val="28"/>
          <w:szCs w:val="28"/>
          <w:lang w:val="en-US"/>
        </w:rPr>
        <w:t>(</w:t>
      </w:r>
      <w:r w:rsidRPr="004B76EB">
        <w:rPr>
          <w:rFonts w:ascii="Times New Roman" w:hAnsi="Times New Roman"/>
          <w:i/>
          <w:color w:val="000000"/>
          <w:sz w:val="28"/>
          <w:szCs w:val="28"/>
          <w:lang w:val="en-US"/>
        </w:rPr>
        <w:t>t</w:t>
      </w:r>
      <w:r w:rsidRPr="000A7726">
        <w:rPr>
          <w:rFonts w:ascii="Times New Roman" w:hAnsi="Times New Roman"/>
          <w:i/>
          <w:color w:val="000000"/>
          <w:sz w:val="28"/>
          <w:szCs w:val="28"/>
          <w:lang w:val="en-US"/>
        </w:rPr>
        <w:t xml:space="preserve">) - </w:t>
      </w:r>
      <w:r w:rsidRPr="004B76EB">
        <w:rPr>
          <w:rFonts w:ascii="Times New Roman" w:hAnsi="Times New Roman"/>
          <w:i/>
          <w:color w:val="000000"/>
          <w:sz w:val="28"/>
          <w:szCs w:val="28"/>
          <w:lang w:val="en-US"/>
        </w:rPr>
        <w:t>M</w:t>
      </w:r>
      <w:r w:rsidRPr="000A7726">
        <w:rPr>
          <w:rFonts w:ascii="Times New Roman" w:hAnsi="Times New Roman"/>
          <w:i/>
          <w:color w:val="000000"/>
          <w:sz w:val="28"/>
          <w:szCs w:val="28"/>
          <w:lang w:val="en-US"/>
        </w:rPr>
        <w:t>(</w:t>
      </w:r>
      <w:r w:rsidRPr="004B76EB">
        <w:rPr>
          <w:rFonts w:ascii="Times New Roman" w:hAnsi="Times New Roman"/>
          <w:i/>
          <w:color w:val="000000"/>
          <w:sz w:val="28"/>
          <w:szCs w:val="28"/>
          <w:lang w:val="en-US"/>
        </w:rPr>
        <w:t>t</w:t>
      </w:r>
      <w:r w:rsidRPr="000A7726">
        <w:rPr>
          <w:rFonts w:ascii="Times New Roman" w:hAnsi="Times New Roman"/>
          <w:i/>
          <w:color w:val="000000"/>
          <w:sz w:val="28"/>
          <w:szCs w:val="28"/>
          <w:lang w:val="en-US"/>
        </w:rPr>
        <w:t xml:space="preserve">) + </w:t>
      </w:r>
      <w:r w:rsidRPr="004B76EB">
        <w:rPr>
          <w:rFonts w:ascii="Times New Roman" w:hAnsi="Times New Roman"/>
          <w:i/>
          <w:color w:val="000000"/>
          <w:sz w:val="28"/>
          <w:szCs w:val="28"/>
          <w:lang w:val="en-US"/>
        </w:rPr>
        <w:t>U</w:t>
      </w:r>
      <w:r w:rsidRPr="000A7726">
        <w:rPr>
          <w:rFonts w:ascii="Times New Roman" w:hAnsi="Times New Roman"/>
          <w:i/>
          <w:color w:val="000000"/>
          <w:sz w:val="28"/>
          <w:szCs w:val="28"/>
          <w:lang w:val="en-US"/>
        </w:rPr>
        <w:t>(</w:t>
      </w:r>
      <w:r w:rsidRPr="004B76EB">
        <w:rPr>
          <w:rFonts w:ascii="Times New Roman" w:hAnsi="Times New Roman"/>
          <w:i/>
          <w:color w:val="000000"/>
          <w:sz w:val="28"/>
          <w:szCs w:val="28"/>
          <w:lang w:val="en-US"/>
        </w:rPr>
        <w:t>t</w:t>
      </w:r>
      <w:r w:rsidRPr="000A7726">
        <w:rPr>
          <w:rFonts w:ascii="Times New Roman" w:hAnsi="Times New Roman"/>
          <w:i/>
          <w:color w:val="000000"/>
          <w:sz w:val="28"/>
          <w:szCs w:val="28"/>
          <w:lang w:val="en-US"/>
        </w:rPr>
        <w:t xml:space="preserve">) - </w:t>
      </w:r>
      <w:r w:rsidRPr="004B76EB">
        <w:rPr>
          <w:rFonts w:ascii="Times New Roman" w:hAnsi="Times New Roman"/>
          <w:i/>
          <w:color w:val="000000"/>
          <w:sz w:val="28"/>
          <w:szCs w:val="28"/>
          <w:lang w:val="en-US"/>
        </w:rPr>
        <w:t>V</w:t>
      </w:r>
      <w:r w:rsidRPr="000A7726">
        <w:rPr>
          <w:rFonts w:ascii="Times New Roman" w:hAnsi="Times New Roman"/>
          <w:i/>
          <w:color w:val="000000"/>
          <w:sz w:val="28"/>
          <w:szCs w:val="28"/>
          <w:lang w:val="en-US"/>
        </w:rPr>
        <w:t>(</w:t>
      </w:r>
      <w:r w:rsidRPr="004B76EB">
        <w:rPr>
          <w:rFonts w:ascii="Times New Roman" w:hAnsi="Times New Roman"/>
          <w:i/>
          <w:color w:val="000000"/>
          <w:sz w:val="28"/>
          <w:szCs w:val="28"/>
          <w:lang w:val="en-US"/>
        </w:rPr>
        <w:t>t</w:t>
      </w:r>
      <w:r w:rsidRPr="000A7726">
        <w:rPr>
          <w:rFonts w:ascii="Times New Roman" w:hAnsi="Times New Roman"/>
          <w:i/>
          <w:color w:val="000000"/>
          <w:sz w:val="28"/>
          <w:szCs w:val="28"/>
          <w:lang w:val="en-US"/>
        </w:rPr>
        <w:t xml:space="preserve">) + </w:t>
      </w:r>
      <w:r w:rsidRPr="004B76EB">
        <w:rPr>
          <w:rFonts w:ascii="Times New Roman" w:hAnsi="Times New Roman"/>
          <w:i/>
          <w:color w:val="000000"/>
          <w:sz w:val="28"/>
          <w:szCs w:val="28"/>
          <w:lang w:val="en-US"/>
        </w:rPr>
        <w:t>T</w:t>
      </w:r>
      <w:r w:rsidRPr="000A7726">
        <w:rPr>
          <w:rFonts w:ascii="Times New Roman" w:hAnsi="Times New Roman"/>
          <w:i/>
          <w:color w:val="000000"/>
          <w:sz w:val="28"/>
          <w:szCs w:val="28"/>
          <w:lang w:val="en-US"/>
        </w:rPr>
        <w:t>(</w:t>
      </w:r>
      <w:r w:rsidRPr="004B76EB">
        <w:rPr>
          <w:rFonts w:ascii="Times New Roman" w:hAnsi="Times New Roman"/>
          <w:i/>
          <w:color w:val="000000"/>
          <w:sz w:val="28"/>
          <w:szCs w:val="28"/>
          <w:lang w:val="en-US"/>
        </w:rPr>
        <w:t>t</w:t>
      </w:r>
      <w:r w:rsidRPr="000A7726">
        <w:rPr>
          <w:rFonts w:ascii="Times New Roman" w:hAnsi="Times New Roman"/>
          <w:i/>
          <w:color w:val="000000"/>
          <w:sz w:val="28"/>
          <w:szCs w:val="28"/>
          <w:lang w:val="en-US"/>
        </w:rPr>
        <w:t>),</w:t>
      </w:r>
      <w:r w:rsidR="000359E2" w:rsidRPr="000A7726">
        <w:rPr>
          <w:rFonts w:ascii="Times New Roman" w:hAnsi="Times New Roman"/>
          <w:i/>
          <w:sz w:val="28"/>
          <w:szCs w:val="28"/>
          <w:lang w:val="en-US"/>
        </w:rPr>
        <w:t xml:space="preserve"> </w:t>
      </w:r>
      <w:r w:rsidR="000359E2" w:rsidRPr="000A7726">
        <w:rPr>
          <w:rFonts w:ascii="Times New Roman" w:hAnsi="Times New Roman"/>
          <w:i/>
          <w:sz w:val="28"/>
          <w:szCs w:val="28"/>
          <w:lang w:val="en-US"/>
        </w:rPr>
        <w:tab/>
      </w:r>
      <w:r w:rsidR="00305305" w:rsidRPr="000A7726">
        <w:rPr>
          <w:rFonts w:ascii="Times New Roman" w:hAnsi="Times New Roman"/>
          <w:color w:val="000000"/>
          <w:sz w:val="28"/>
          <w:szCs w:val="28"/>
          <w:lang w:val="en-US"/>
        </w:rPr>
        <w:t>(14)</w:t>
      </w:r>
    </w:p>
    <w:p w:rsidR="00F935E7" w:rsidRPr="000A7726" w:rsidRDefault="00F935E7" w:rsidP="000359E2">
      <w:pPr>
        <w:pStyle w:val="a7"/>
        <w:ind w:firstLine="709"/>
        <w:jc w:val="both"/>
        <w:rPr>
          <w:rFonts w:ascii="Times New Roman" w:hAnsi="Times New Roman"/>
          <w:color w:val="000000"/>
          <w:sz w:val="28"/>
          <w:szCs w:val="28"/>
          <w:lang w:val="en-US"/>
        </w:rPr>
      </w:pPr>
    </w:p>
    <w:p w:rsidR="009705A8" w:rsidRPr="000359E2" w:rsidRDefault="000359E2"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г</w:t>
      </w:r>
      <w:r w:rsidR="009705A8" w:rsidRPr="000359E2">
        <w:rPr>
          <w:rFonts w:ascii="Times New Roman" w:hAnsi="Times New Roman"/>
          <w:color w:val="000000"/>
          <w:sz w:val="28"/>
          <w:szCs w:val="28"/>
        </w:rPr>
        <w:t>де</w:t>
      </w:r>
      <w:r w:rsidRPr="000359E2">
        <w:rPr>
          <w:rFonts w:ascii="Times New Roman" w:hAnsi="Times New Roman"/>
          <w:color w:val="000000"/>
          <w:sz w:val="28"/>
          <w:szCs w:val="28"/>
        </w:rPr>
        <w:t xml:space="preserve"> </w:t>
      </w:r>
      <w:r w:rsidR="009705A8" w:rsidRPr="004B76EB">
        <w:rPr>
          <w:rFonts w:ascii="Times New Roman" w:hAnsi="Times New Roman"/>
          <w:i/>
          <w:color w:val="000000"/>
          <w:sz w:val="28"/>
          <w:szCs w:val="28"/>
        </w:rPr>
        <w:t>S(t)</w:t>
      </w:r>
      <w:r w:rsidR="009705A8" w:rsidRPr="000359E2">
        <w:rPr>
          <w:rFonts w:ascii="Times New Roman" w:hAnsi="Times New Roman"/>
          <w:color w:val="000000"/>
          <w:sz w:val="28"/>
          <w:szCs w:val="28"/>
        </w:rPr>
        <w:t xml:space="preserve"> - численность на начало года t;</w:t>
      </w:r>
    </w:p>
    <w:p w:rsidR="009705A8" w:rsidRPr="000359E2" w:rsidRDefault="009705A8" w:rsidP="000359E2">
      <w:pPr>
        <w:pStyle w:val="a7"/>
        <w:ind w:firstLine="709"/>
        <w:jc w:val="both"/>
        <w:rPr>
          <w:rFonts w:ascii="Times New Roman" w:hAnsi="Times New Roman"/>
          <w:color w:val="000000"/>
          <w:sz w:val="28"/>
          <w:szCs w:val="28"/>
        </w:rPr>
      </w:pPr>
      <w:r w:rsidRPr="004B76EB">
        <w:rPr>
          <w:rFonts w:ascii="Times New Roman" w:hAnsi="Times New Roman"/>
          <w:i/>
          <w:color w:val="000000"/>
          <w:sz w:val="28"/>
          <w:szCs w:val="28"/>
        </w:rPr>
        <w:t>B(t)</w:t>
      </w:r>
      <w:r w:rsidRPr="000359E2">
        <w:rPr>
          <w:rFonts w:ascii="Times New Roman" w:hAnsi="Times New Roman"/>
          <w:color w:val="000000"/>
          <w:sz w:val="28"/>
          <w:szCs w:val="28"/>
        </w:rPr>
        <w:t xml:space="preserve"> - число родившихся в году t;</w:t>
      </w:r>
    </w:p>
    <w:p w:rsidR="009705A8" w:rsidRPr="000359E2" w:rsidRDefault="009705A8" w:rsidP="000359E2">
      <w:pPr>
        <w:pStyle w:val="a7"/>
        <w:ind w:firstLine="709"/>
        <w:jc w:val="both"/>
        <w:rPr>
          <w:rFonts w:ascii="Times New Roman" w:hAnsi="Times New Roman"/>
          <w:color w:val="000000"/>
          <w:sz w:val="28"/>
          <w:szCs w:val="28"/>
        </w:rPr>
      </w:pPr>
      <w:r w:rsidRPr="004B76EB">
        <w:rPr>
          <w:rFonts w:ascii="Times New Roman" w:hAnsi="Times New Roman"/>
          <w:i/>
          <w:color w:val="000000"/>
          <w:sz w:val="28"/>
          <w:szCs w:val="28"/>
        </w:rPr>
        <w:t>M(t)</w:t>
      </w:r>
      <w:r w:rsidRPr="000359E2">
        <w:rPr>
          <w:rFonts w:ascii="Times New Roman" w:hAnsi="Times New Roman"/>
          <w:color w:val="000000"/>
          <w:sz w:val="28"/>
          <w:szCs w:val="28"/>
        </w:rPr>
        <w:t xml:space="preserve"> - число умерших;</w:t>
      </w:r>
    </w:p>
    <w:p w:rsidR="009705A8" w:rsidRPr="000359E2" w:rsidRDefault="009705A8" w:rsidP="000359E2">
      <w:pPr>
        <w:pStyle w:val="a7"/>
        <w:ind w:firstLine="709"/>
        <w:jc w:val="both"/>
        <w:rPr>
          <w:rFonts w:ascii="Times New Roman" w:hAnsi="Times New Roman"/>
          <w:color w:val="000000"/>
          <w:sz w:val="28"/>
          <w:szCs w:val="28"/>
        </w:rPr>
      </w:pPr>
      <w:r w:rsidRPr="004B76EB">
        <w:rPr>
          <w:rFonts w:ascii="Times New Roman" w:hAnsi="Times New Roman"/>
          <w:i/>
          <w:color w:val="000000"/>
          <w:sz w:val="28"/>
          <w:szCs w:val="28"/>
        </w:rPr>
        <w:t>U(t)</w:t>
      </w:r>
      <w:r w:rsidRPr="000359E2">
        <w:rPr>
          <w:rFonts w:ascii="Times New Roman" w:hAnsi="Times New Roman"/>
          <w:color w:val="000000"/>
          <w:sz w:val="28"/>
          <w:szCs w:val="28"/>
        </w:rPr>
        <w:t xml:space="preserve"> - число прибывших на данную территорию;</w:t>
      </w:r>
    </w:p>
    <w:p w:rsidR="009705A8" w:rsidRPr="000359E2" w:rsidRDefault="009705A8" w:rsidP="000359E2">
      <w:pPr>
        <w:pStyle w:val="a7"/>
        <w:ind w:firstLine="709"/>
        <w:jc w:val="both"/>
        <w:rPr>
          <w:rFonts w:ascii="Times New Roman" w:hAnsi="Times New Roman"/>
          <w:color w:val="000000"/>
          <w:sz w:val="28"/>
          <w:szCs w:val="28"/>
        </w:rPr>
      </w:pPr>
      <w:r w:rsidRPr="004B76EB">
        <w:rPr>
          <w:rFonts w:ascii="Times New Roman" w:hAnsi="Times New Roman"/>
          <w:i/>
          <w:color w:val="000000"/>
          <w:sz w:val="28"/>
          <w:szCs w:val="28"/>
        </w:rPr>
        <w:t>V(t)</w:t>
      </w:r>
      <w:r w:rsidRPr="000359E2">
        <w:rPr>
          <w:rFonts w:ascii="Times New Roman" w:hAnsi="Times New Roman"/>
          <w:color w:val="000000"/>
          <w:sz w:val="28"/>
          <w:szCs w:val="28"/>
        </w:rPr>
        <w:t xml:space="preserve"> - выбывших из нее в году </w:t>
      </w:r>
      <w:r w:rsidRPr="004B76EB">
        <w:rPr>
          <w:rFonts w:ascii="Times New Roman" w:hAnsi="Times New Roman"/>
          <w:i/>
          <w:color w:val="000000"/>
          <w:sz w:val="28"/>
          <w:szCs w:val="28"/>
        </w:rPr>
        <w:t>t</w:t>
      </w:r>
      <w:r w:rsidRPr="000359E2">
        <w:rPr>
          <w:rFonts w:ascii="Times New Roman" w:hAnsi="Times New Roman"/>
          <w:color w:val="000000"/>
          <w:sz w:val="28"/>
          <w:szCs w:val="28"/>
        </w:rPr>
        <w:t>;</w:t>
      </w:r>
    </w:p>
    <w:p w:rsidR="009705A8" w:rsidRPr="000359E2" w:rsidRDefault="009705A8" w:rsidP="000359E2">
      <w:pPr>
        <w:pStyle w:val="a7"/>
        <w:ind w:firstLine="709"/>
        <w:jc w:val="both"/>
        <w:rPr>
          <w:rFonts w:ascii="Times New Roman" w:hAnsi="Times New Roman"/>
          <w:color w:val="000000"/>
          <w:sz w:val="28"/>
          <w:szCs w:val="28"/>
        </w:rPr>
      </w:pPr>
      <w:r w:rsidRPr="004B76EB">
        <w:rPr>
          <w:rFonts w:ascii="Times New Roman" w:hAnsi="Times New Roman"/>
          <w:i/>
          <w:color w:val="000000"/>
          <w:sz w:val="28"/>
          <w:szCs w:val="28"/>
        </w:rPr>
        <w:t>T(t)</w:t>
      </w:r>
      <w:r w:rsidRPr="000359E2">
        <w:rPr>
          <w:rFonts w:ascii="Times New Roman" w:hAnsi="Times New Roman"/>
          <w:color w:val="000000"/>
          <w:sz w:val="28"/>
          <w:szCs w:val="28"/>
        </w:rPr>
        <w:t xml:space="preserve"> - изменение численности населения территории в результате изменения</w:t>
      </w:r>
      <w:r w:rsidRPr="000359E2">
        <w:rPr>
          <w:rFonts w:ascii="Times New Roman" w:hAnsi="Times New Roman"/>
          <w:i/>
          <w:color w:val="000000"/>
          <w:sz w:val="28"/>
          <w:szCs w:val="28"/>
        </w:rPr>
        <w:t xml:space="preserve"> ее границ. (</w:t>
      </w:r>
      <w:r w:rsidRPr="000359E2">
        <w:rPr>
          <w:rFonts w:ascii="Times New Roman" w:hAnsi="Times New Roman"/>
          <w:color w:val="000000"/>
          <w:sz w:val="28"/>
          <w:szCs w:val="28"/>
        </w:rPr>
        <w:t>Эта величина может входить в уравнение с плюсом или с минусом, в зависимости от того были ли границы расширены или сужены).</w:t>
      </w:r>
    </w:p>
    <w:p w:rsidR="009705A8" w:rsidRPr="000359E2" w:rsidRDefault="009705A8"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При прогнозировании демографических показателей учитывается показатель «Среднегодовая численность населения», которая рассчитывается: </w:t>
      </w:r>
    </w:p>
    <w:p w:rsidR="00305305" w:rsidRPr="000359E2" w:rsidRDefault="00305305" w:rsidP="000359E2">
      <w:pPr>
        <w:pStyle w:val="a7"/>
        <w:ind w:firstLine="709"/>
        <w:jc w:val="both"/>
        <w:rPr>
          <w:rFonts w:ascii="Times New Roman" w:hAnsi="Times New Roman"/>
          <w:b/>
          <w:sz w:val="28"/>
          <w:szCs w:val="28"/>
        </w:rPr>
      </w:pPr>
    </w:p>
    <w:p w:rsidR="000359E2" w:rsidRPr="000359E2" w:rsidRDefault="009705A8" w:rsidP="000359E2">
      <w:pPr>
        <w:pStyle w:val="a7"/>
        <w:ind w:firstLine="709"/>
        <w:jc w:val="center"/>
        <w:rPr>
          <w:rFonts w:ascii="Times New Roman" w:hAnsi="Times New Roman"/>
          <w:color w:val="000000"/>
          <w:sz w:val="28"/>
          <w:szCs w:val="28"/>
        </w:rPr>
      </w:pPr>
      <w:r w:rsidRPr="000359E2">
        <w:rPr>
          <w:rFonts w:ascii="Times New Roman" w:hAnsi="Times New Roman"/>
          <w:b/>
          <w:noProof/>
          <w:sz w:val="28"/>
          <w:szCs w:val="28"/>
        </w:rPr>
        <w:drawing>
          <wp:inline distT="0" distB="0" distL="0" distR="0">
            <wp:extent cx="952500" cy="342900"/>
            <wp:effectExtent l="0" t="0" r="0" b="0"/>
            <wp:docPr id="12" name="Рисунок 12" descr="Описание: http://www.grandars.ru/images/1/review/id/286/c3d44dff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grandars.ru/images/1/review/id/286/c3d44dff47.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r w:rsidR="000359E2">
        <w:rPr>
          <w:rFonts w:ascii="Times New Roman" w:hAnsi="Times New Roman"/>
          <w:sz w:val="28"/>
          <w:szCs w:val="28"/>
        </w:rPr>
        <w:t>,</w:t>
      </w:r>
      <w:r w:rsidR="000359E2" w:rsidRPr="000359E2">
        <w:rPr>
          <w:rFonts w:ascii="Times New Roman" w:hAnsi="Times New Roman"/>
          <w:sz w:val="28"/>
          <w:szCs w:val="28"/>
        </w:rPr>
        <w:tab/>
      </w:r>
      <w:r w:rsidR="000359E2" w:rsidRPr="000359E2">
        <w:rPr>
          <w:rFonts w:ascii="Times New Roman" w:hAnsi="Times New Roman"/>
          <w:color w:val="000000"/>
          <w:sz w:val="28"/>
          <w:szCs w:val="28"/>
        </w:rPr>
        <w:t>(1</w:t>
      </w:r>
      <w:r w:rsidR="000359E2">
        <w:rPr>
          <w:rFonts w:ascii="Times New Roman" w:hAnsi="Times New Roman"/>
          <w:color w:val="000000"/>
          <w:sz w:val="28"/>
          <w:szCs w:val="28"/>
        </w:rPr>
        <w:t>5</w:t>
      </w:r>
      <w:r w:rsidR="000359E2" w:rsidRPr="000359E2">
        <w:rPr>
          <w:rFonts w:ascii="Times New Roman" w:hAnsi="Times New Roman"/>
          <w:color w:val="000000"/>
          <w:sz w:val="28"/>
          <w:szCs w:val="28"/>
        </w:rPr>
        <w:t>)</w:t>
      </w:r>
    </w:p>
    <w:p w:rsidR="000359E2" w:rsidRPr="000359E2" w:rsidRDefault="000359E2" w:rsidP="000359E2">
      <w:pPr>
        <w:pStyle w:val="a7"/>
        <w:ind w:firstLine="709"/>
        <w:jc w:val="center"/>
        <w:rPr>
          <w:rFonts w:ascii="Times New Roman" w:hAnsi="Times New Roman"/>
          <w:color w:val="000000"/>
          <w:sz w:val="28"/>
          <w:szCs w:val="28"/>
        </w:rPr>
      </w:pPr>
    </w:p>
    <w:p w:rsidR="009705A8" w:rsidRPr="000359E2" w:rsidRDefault="009705A8"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где </w:t>
      </w:r>
      <w:r w:rsidRPr="000359E2">
        <w:rPr>
          <w:rFonts w:ascii="Times New Roman" w:hAnsi="Times New Roman"/>
          <w:noProof/>
          <w:sz w:val="28"/>
          <w:szCs w:val="28"/>
        </w:rPr>
        <w:drawing>
          <wp:inline distT="0" distB="0" distL="0" distR="0" wp14:anchorId="0F1C3153" wp14:editId="479CF845">
            <wp:extent cx="209550" cy="161925"/>
            <wp:effectExtent l="0" t="0" r="0" b="9525"/>
            <wp:docPr id="13" name="Рисунок 13" descr="Описание: http://chart.apis.google.com/chart?cht=tx&amp;chl=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chart.apis.google.com/chart?cht=tx&amp;chl=H_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0359E2">
        <w:rPr>
          <w:rFonts w:ascii="Times New Roman" w:hAnsi="Times New Roman"/>
          <w:noProof/>
          <w:sz w:val="28"/>
          <w:szCs w:val="28"/>
        </w:rPr>
        <w:t xml:space="preserve"> </w:t>
      </w:r>
      <w:r w:rsidRPr="000359E2">
        <w:rPr>
          <w:rFonts w:ascii="Times New Roman" w:hAnsi="Times New Roman"/>
          <w:sz w:val="28"/>
          <w:szCs w:val="28"/>
        </w:rPr>
        <w:t xml:space="preserve">и </w:t>
      </w:r>
      <w:r w:rsidRPr="000359E2">
        <w:rPr>
          <w:rFonts w:ascii="Times New Roman" w:hAnsi="Times New Roman"/>
          <w:noProof/>
          <w:sz w:val="28"/>
          <w:szCs w:val="28"/>
        </w:rPr>
        <w:drawing>
          <wp:inline distT="0" distB="0" distL="0" distR="0" wp14:anchorId="6BED54F7" wp14:editId="0AE18923">
            <wp:extent cx="219075" cy="161925"/>
            <wp:effectExtent l="0" t="0" r="9525" b="9525"/>
            <wp:docPr id="14" name="Рисунок 14" descr="Описание: http://chart.apis.google.com/chart?cht=tx&amp;chl=H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chart.apis.google.com/chart?cht=tx&amp;chl=H_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0359E2">
        <w:rPr>
          <w:rFonts w:ascii="Times New Roman" w:hAnsi="Times New Roman"/>
          <w:sz w:val="28"/>
          <w:szCs w:val="28"/>
        </w:rPr>
        <w:t>— численность населения на начало и конец года.</w:t>
      </w:r>
    </w:p>
    <w:p w:rsidR="009705A8" w:rsidRPr="000359E2" w:rsidRDefault="009705A8" w:rsidP="000359E2">
      <w:pPr>
        <w:pStyle w:val="a7"/>
        <w:ind w:firstLine="709"/>
        <w:jc w:val="both"/>
        <w:rPr>
          <w:rFonts w:ascii="Times New Roman" w:hAnsi="Times New Roman"/>
          <w:b/>
          <w:bCs/>
          <w:sz w:val="28"/>
          <w:szCs w:val="28"/>
        </w:rPr>
      </w:pPr>
    </w:p>
    <w:p w:rsidR="009705A8" w:rsidRPr="000359E2" w:rsidRDefault="009705A8" w:rsidP="000359E2">
      <w:pPr>
        <w:pStyle w:val="a7"/>
        <w:jc w:val="center"/>
        <w:rPr>
          <w:rFonts w:ascii="Times New Roman" w:hAnsi="Times New Roman"/>
          <w:b/>
          <w:bCs/>
          <w:sz w:val="28"/>
          <w:szCs w:val="28"/>
        </w:rPr>
      </w:pPr>
      <w:r w:rsidRPr="000359E2">
        <w:rPr>
          <w:rFonts w:ascii="Times New Roman" w:hAnsi="Times New Roman"/>
          <w:b/>
          <w:bCs/>
          <w:sz w:val="28"/>
          <w:szCs w:val="28"/>
        </w:rPr>
        <w:t>Коэффициент естественного прироста</w:t>
      </w:r>
      <w:r w:rsidR="00C705DA" w:rsidRPr="000359E2">
        <w:rPr>
          <w:rFonts w:ascii="Times New Roman" w:hAnsi="Times New Roman"/>
          <w:b/>
          <w:bCs/>
          <w:sz w:val="28"/>
          <w:szCs w:val="28"/>
        </w:rPr>
        <w:t xml:space="preserve"> населения</w:t>
      </w:r>
    </w:p>
    <w:p w:rsidR="0013390A" w:rsidRPr="000359E2" w:rsidRDefault="0013390A" w:rsidP="000359E2">
      <w:pPr>
        <w:pStyle w:val="a7"/>
        <w:ind w:firstLine="709"/>
        <w:jc w:val="both"/>
        <w:rPr>
          <w:rFonts w:ascii="Times New Roman" w:hAnsi="Times New Roman"/>
          <w:bCs/>
          <w:sz w:val="28"/>
          <w:szCs w:val="28"/>
        </w:rPr>
      </w:pPr>
    </w:p>
    <w:p w:rsidR="009705A8" w:rsidRPr="000359E2" w:rsidRDefault="009705A8" w:rsidP="000359E2">
      <w:pPr>
        <w:pStyle w:val="a7"/>
        <w:ind w:firstLine="709"/>
        <w:jc w:val="both"/>
        <w:rPr>
          <w:rFonts w:ascii="Times New Roman" w:hAnsi="Times New Roman"/>
          <w:sz w:val="28"/>
          <w:szCs w:val="28"/>
        </w:rPr>
      </w:pPr>
      <w:r w:rsidRPr="000359E2">
        <w:rPr>
          <w:rFonts w:ascii="Times New Roman" w:hAnsi="Times New Roman"/>
          <w:bCs/>
          <w:sz w:val="28"/>
          <w:szCs w:val="28"/>
        </w:rPr>
        <w:t xml:space="preserve">Показатель </w:t>
      </w:r>
      <w:r w:rsidRPr="000359E2">
        <w:rPr>
          <w:rFonts w:ascii="Times New Roman" w:hAnsi="Times New Roman"/>
          <w:sz w:val="28"/>
          <w:szCs w:val="28"/>
        </w:rPr>
        <w:t xml:space="preserve">характеризует превышение </w:t>
      </w:r>
      <w:hyperlink r:id="rId65" w:tooltip="Рождаемость" w:history="1">
        <w:r w:rsidRPr="000359E2">
          <w:rPr>
            <w:rFonts w:ascii="Times New Roman" w:hAnsi="Times New Roman"/>
            <w:sz w:val="28"/>
            <w:szCs w:val="28"/>
          </w:rPr>
          <w:t>рождаемости</w:t>
        </w:r>
      </w:hyperlink>
      <w:r w:rsidRPr="000359E2">
        <w:rPr>
          <w:rFonts w:ascii="Times New Roman" w:hAnsi="Times New Roman"/>
          <w:sz w:val="28"/>
          <w:szCs w:val="28"/>
        </w:rPr>
        <w:t xml:space="preserve"> над </w:t>
      </w:r>
      <w:hyperlink r:id="rId66" w:tooltip="Смертность" w:history="1">
        <w:r w:rsidRPr="000359E2">
          <w:rPr>
            <w:rFonts w:ascii="Times New Roman" w:hAnsi="Times New Roman"/>
            <w:sz w:val="28"/>
            <w:szCs w:val="28"/>
          </w:rPr>
          <w:t>смертностью</w:t>
        </w:r>
      </w:hyperlink>
      <w:r w:rsidRPr="000359E2">
        <w:rPr>
          <w:rFonts w:ascii="Times New Roman" w:hAnsi="Times New Roman"/>
          <w:sz w:val="28"/>
          <w:szCs w:val="28"/>
        </w:rPr>
        <w:t xml:space="preserve">, то есть разницу между количеством родившихся и количеством умерших за определенный период времени. Служит наиболее общей характеристикой интенсивности роста населения, измеряется коэффициентом естественного прироста населения на 1000 жителей в год. Может быть, как положительным, так и отрицательным. Отрицательный естественный прирост </w:t>
      </w:r>
      <w:hyperlink r:id="rId67" w:tooltip="Население" w:history="1">
        <w:r w:rsidRPr="000359E2">
          <w:rPr>
            <w:rFonts w:ascii="Times New Roman" w:hAnsi="Times New Roman"/>
            <w:sz w:val="28"/>
            <w:szCs w:val="28"/>
          </w:rPr>
          <w:t>населения</w:t>
        </w:r>
      </w:hyperlink>
      <w:r w:rsidRPr="000359E2">
        <w:rPr>
          <w:rFonts w:ascii="Times New Roman" w:hAnsi="Times New Roman"/>
          <w:sz w:val="28"/>
          <w:szCs w:val="28"/>
        </w:rPr>
        <w:t xml:space="preserve"> означает, что умирает больше человек, чем рождается (то есть естественная убыль населения).</w:t>
      </w:r>
    </w:p>
    <w:p w:rsidR="009705A8" w:rsidRPr="000359E2" w:rsidRDefault="009705A8"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Естественный прирост как разница между </w:t>
      </w:r>
      <w:hyperlink r:id="rId68" w:tooltip="Рождаемость" w:history="1">
        <w:r w:rsidRPr="000359E2">
          <w:rPr>
            <w:rFonts w:ascii="Times New Roman" w:hAnsi="Times New Roman"/>
            <w:sz w:val="28"/>
            <w:szCs w:val="28"/>
          </w:rPr>
          <w:t>рождаемостью</w:t>
        </w:r>
      </w:hyperlink>
      <w:r w:rsidRPr="000359E2">
        <w:rPr>
          <w:rFonts w:ascii="Times New Roman" w:hAnsi="Times New Roman"/>
          <w:sz w:val="28"/>
          <w:szCs w:val="28"/>
        </w:rPr>
        <w:t xml:space="preserve"> (количество рождённых людей на 1000 жителей) и </w:t>
      </w:r>
      <w:hyperlink r:id="rId69" w:tooltip="Смертность" w:history="1">
        <w:r w:rsidRPr="000359E2">
          <w:rPr>
            <w:rFonts w:ascii="Times New Roman" w:hAnsi="Times New Roman"/>
            <w:sz w:val="28"/>
            <w:szCs w:val="28"/>
          </w:rPr>
          <w:t>смертностью</w:t>
        </w:r>
      </w:hyperlink>
      <w:r w:rsidRPr="000359E2">
        <w:rPr>
          <w:rFonts w:ascii="Times New Roman" w:hAnsi="Times New Roman"/>
          <w:sz w:val="28"/>
          <w:szCs w:val="28"/>
        </w:rPr>
        <w:t xml:space="preserve"> (количество умерших людей на 1000 жителей) измеряется коэффициентом, в </w:t>
      </w:r>
      <w:hyperlink r:id="rId70" w:tooltip="Промилле" w:history="1">
        <w:r w:rsidRPr="000359E2">
          <w:rPr>
            <w:rFonts w:ascii="Times New Roman" w:hAnsi="Times New Roman"/>
            <w:sz w:val="28"/>
            <w:szCs w:val="28"/>
          </w:rPr>
          <w:t>промилле</w:t>
        </w:r>
      </w:hyperlink>
      <w:r w:rsidRPr="000359E2">
        <w:rPr>
          <w:rFonts w:ascii="Times New Roman" w:hAnsi="Times New Roman"/>
          <w:sz w:val="28"/>
          <w:szCs w:val="28"/>
        </w:rPr>
        <w:t xml:space="preserve">, который соответствует одной тысячной доле числа или одной десятой доле </w:t>
      </w:r>
      <w:hyperlink r:id="rId71" w:tooltip="Процент" w:history="1">
        <w:r w:rsidRPr="000359E2">
          <w:rPr>
            <w:rFonts w:ascii="Times New Roman" w:hAnsi="Times New Roman"/>
            <w:sz w:val="28"/>
            <w:szCs w:val="28"/>
          </w:rPr>
          <w:t>процента</w:t>
        </w:r>
      </w:hyperlink>
      <w:r w:rsidRPr="000359E2">
        <w:rPr>
          <w:rFonts w:ascii="Times New Roman" w:hAnsi="Times New Roman"/>
          <w:sz w:val="28"/>
          <w:szCs w:val="28"/>
        </w:rPr>
        <w:t xml:space="preserve">. </w:t>
      </w:r>
    </w:p>
    <w:p w:rsidR="0013390A" w:rsidRPr="000359E2" w:rsidRDefault="0013390A" w:rsidP="000359E2">
      <w:pPr>
        <w:pStyle w:val="a7"/>
        <w:ind w:firstLine="709"/>
        <w:jc w:val="both"/>
        <w:rPr>
          <w:rFonts w:ascii="Times New Roman" w:hAnsi="Times New Roman"/>
          <w:b/>
          <w:bCs/>
          <w:sz w:val="28"/>
          <w:szCs w:val="28"/>
        </w:rPr>
      </w:pPr>
    </w:p>
    <w:p w:rsidR="000359E2" w:rsidRPr="000359E2" w:rsidRDefault="009705A8" w:rsidP="000359E2">
      <w:pPr>
        <w:pStyle w:val="a7"/>
        <w:ind w:firstLine="709"/>
        <w:jc w:val="center"/>
        <w:rPr>
          <w:rFonts w:ascii="Times New Roman" w:hAnsi="Times New Roman"/>
          <w:color w:val="000000"/>
          <w:sz w:val="28"/>
          <w:szCs w:val="28"/>
        </w:rPr>
      </w:pPr>
      <w:r w:rsidRPr="004B76EB">
        <w:rPr>
          <w:rFonts w:ascii="Times New Roman" w:hAnsi="Times New Roman"/>
          <w:bCs/>
          <w:i/>
          <w:sz w:val="28"/>
          <w:szCs w:val="28"/>
        </w:rPr>
        <w:t>ЕП=((Р-С)/</w:t>
      </w:r>
      <w:proofErr w:type="gramStart"/>
      <w:r w:rsidRPr="004B76EB">
        <w:rPr>
          <w:rFonts w:ascii="Times New Roman" w:hAnsi="Times New Roman"/>
          <w:bCs/>
          <w:i/>
          <w:sz w:val="28"/>
          <w:szCs w:val="28"/>
        </w:rPr>
        <w:t>Н)*</w:t>
      </w:r>
      <w:proofErr w:type="gramEnd"/>
      <w:r w:rsidRPr="004B76EB">
        <w:rPr>
          <w:rFonts w:ascii="Times New Roman" w:hAnsi="Times New Roman"/>
          <w:bCs/>
          <w:i/>
          <w:sz w:val="28"/>
          <w:szCs w:val="28"/>
        </w:rPr>
        <w:t>1000</w:t>
      </w:r>
      <w:r w:rsidRPr="000359E2">
        <w:rPr>
          <w:rFonts w:ascii="Times New Roman" w:hAnsi="Times New Roman"/>
          <w:sz w:val="28"/>
          <w:szCs w:val="28"/>
        </w:rPr>
        <w:t>,</w:t>
      </w:r>
      <w:r w:rsidR="000359E2">
        <w:rPr>
          <w:rFonts w:ascii="Times New Roman" w:hAnsi="Times New Roman"/>
          <w:sz w:val="28"/>
          <w:szCs w:val="28"/>
        </w:rPr>
        <w:t xml:space="preserve"> </w:t>
      </w:r>
      <w:r w:rsidR="000359E2" w:rsidRPr="000359E2">
        <w:rPr>
          <w:rFonts w:ascii="Times New Roman" w:hAnsi="Times New Roman"/>
          <w:sz w:val="28"/>
          <w:szCs w:val="28"/>
        </w:rPr>
        <w:tab/>
      </w:r>
      <w:r w:rsidR="000359E2" w:rsidRPr="000359E2">
        <w:rPr>
          <w:rFonts w:ascii="Times New Roman" w:hAnsi="Times New Roman"/>
          <w:color w:val="000000"/>
          <w:sz w:val="28"/>
          <w:szCs w:val="28"/>
        </w:rPr>
        <w:t>(1</w:t>
      </w:r>
      <w:r w:rsidR="000359E2">
        <w:rPr>
          <w:rFonts w:ascii="Times New Roman" w:hAnsi="Times New Roman"/>
          <w:color w:val="000000"/>
          <w:sz w:val="28"/>
          <w:szCs w:val="28"/>
        </w:rPr>
        <w:t>6</w:t>
      </w:r>
      <w:r w:rsidR="000359E2" w:rsidRPr="000359E2">
        <w:rPr>
          <w:rFonts w:ascii="Times New Roman" w:hAnsi="Times New Roman"/>
          <w:color w:val="000000"/>
          <w:sz w:val="28"/>
          <w:szCs w:val="28"/>
        </w:rPr>
        <w:t>)</w:t>
      </w:r>
    </w:p>
    <w:p w:rsidR="009705A8" w:rsidRPr="000359E2" w:rsidRDefault="009705A8" w:rsidP="000359E2">
      <w:pPr>
        <w:pStyle w:val="a7"/>
        <w:jc w:val="center"/>
        <w:rPr>
          <w:rFonts w:ascii="Times New Roman" w:hAnsi="Times New Roman"/>
          <w:sz w:val="28"/>
          <w:szCs w:val="28"/>
        </w:rPr>
      </w:pPr>
    </w:p>
    <w:p w:rsidR="0013390A" w:rsidRPr="000359E2" w:rsidRDefault="009705A8"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 </w:t>
      </w:r>
    </w:p>
    <w:p w:rsidR="009705A8" w:rsidRPr="000359E2" w:rsidRDefault="000359E2" w:rsidP="000359E2">
      <w:pPr>
        <w:pStyle w:val="a7"/>
        <w:ind w:firstLine="709"/>
        <w:jc w:val="both"/>
        <w:rPr>
          <w:rFonts w:ascii="Times New Roman" w:hAnsi="Times New Roman"/>
          <w:sz w:val="28"/>
          <w:szCs w:val="28"/>
        </w:rPr>
      </w:pPr>
      <w:r w:rsidRPr="000359E2">
        <w:rPr>
          <w:rFonts w:ascii="Times New Roman" w:hAnsi="Times New Roman"/>
          <w:sz w:val="28"/>
          <w:szCs w:val="28"/>
        </w:rPr>
        <w:t>г</w:t>
      </w:r>
      <w:r w:rsidR="009705A8" w:rsidRPr="000359E2">
        <w:rPr>
          <w:rFonts w:ascii="Times New Roman" w:hAnsi="Times New Roman"/>
          <w:sz w:val="28"/>
          <w:szCs w:val="28"/>
        </w:rPr>
        <w:t xml:space="preserve">де, </w:t>
      </w:r>
      <w:r w:rsidR="009705A8" w:rsidRPr="008D1F77">
        <w:rPr>
          <w:rFonts w:ascii="Times New Roman" w:hAnsi="Times New Roman"/>
          <w:i/>
          <w:sz w:val="28"/>
          <w:szCs w:val="28"/>
        </w:rPr>
        <w:t>ЕП</w:t>
      </w:r>
      <w:r w:rsidR="009705A8" w:rsidRPr="000359E2">
        <w:rPr>
          <w:rFonts w:ascii="Times New Roman" w:hAnsi="Times New Roman"/>
          <w:sz w:val="28"/>
          <w:szCs w:val="28"/>
        </w:rPr>
        <w:t xml:space="preserve"> — естественный прирост (коэффициент), </w:t>
      </w:r>
    </w:p>
    <w:p w:rsidR="009705A8" w:rsidRPr="000359E2" w:rsidRDefault="009705A8" w:rsidP="000359E2">
      <w:pPr>
        <w:pStyle w:val="a7"/>
        <w:ind w:firstLine="709"/>
        <w:jc w:val="both"/>
        <w:rPr>
          <w:rFonts w:ascii="Times New Roman" w:hAnsi="Times New Roman"/>
          <w:sz w:val="28"/>
          <w:szCs w:val="28"/>
        </w:rPr>
      </w:pPr>
      <w:r w:rsidRPr="008D1F77">
        <w:rPr>
          <w:rFonts w:ascii="Times New Roman" w:hAnsi="Times New Roman"/>
          <w:i/>
          <w:sz w:val="28"/>
          <w:szCs w:val="28"/>
        </w:rPr>
        <w:t>Р</w:t>
      </w:r>
      <w:r w:rsidRPr="000359E2">
        <w:rPr>
          <w:rFonts w:ascii="Times New Roman" w:hAnsi="Times New Roman"/>
          <w:sz w:val="28"/>
          <w:szCs w:val="28"/>
        </w:rPr>
        <w:t xml:space="preserve"> — количественное значение рождаемости (численность рождённых, чел.),</w:t>
      </w:r>
    </w:p>
    <w:p w:rsidR="009705A8" w:rsidRPr="000359E2" w:rsidRDefault="009705A8" w:rsidP="000359E2">
      <w:pPr>
        <w:pStyle w:val="a7"/>
        <w:ind w:firstLine="709"/>
        <w:jc w:val="both"/>
        <w:rPr>
          <w:rFonts w:ascii="Times New Roman" w:hAnsi="Times New Roman"/>
          <w:sz w:val="28"/>
          <w:szCs w:val="28"/>
        </w:rPr>
      </w:pPr>
      <w:r w:rsidRPr="008D1F77">
        <w:rPr>
          <w:rFonts w:ascii="Times New Roman" w:hAnsi="Times New Roman"/>
          <w:i/>
          <w:sz w:val="28"/>
          <w:szCs w:val="28"/>
        </w:rPr>
        <w:t>С</w:t>
      </w:r>
      <w:r w:rsidRPr="000359E2">
        <w:rPr>
          <w:rFonts w:ascii="Times New Roman" w:hAnsi="Times New Roman"/>
          <w:sz w:val="28"/>
          <w:szCs w:val="28"/>
        </w:rPr>
        <w:t xml:space="preserve"> — количественное значение смертности (численность умерших, чел.), </w:t>
      </w:r>
    </w:p>
    <w:p w:rsidR="009705A8" w:rsidRPr="000359E2" w:rsidRDefault="009705A8" w:rsidP="000359E2">
      <w:pPr>
        <w:pStyle w:val="a7"/>
        <w:ind w:firstLine="709"/>
        <w:jc w:val="both"/>
        <w:rPr>
          <w:rFonts w:ascii="Times New Roman" w:hAnsi="Times New Roman"/>
          <w:sz w:val="28"/>
          <w:szCs w:val="28"/>
        </w:rPr>
      </w:pPr>
      <w:r w:rsidRPr="008D1F77">
        <w:rPr>
          <w:rFonts w:ascii="Times New Roman" w:hAnsi="Times New Roman"/>
          <w:i/>
          <w:sz w:val="28"/>
          <w:szCs w:val="28"/>
        </w:rPr>
        <w:t>Н</w:t>
      </w:r>
      <w:r w:rsidRPr="000359E2">
        <w:rPr>
          <w:rFonts w:ascii="Times New Roman" w:hAnsi="Times New Roman"/>
          <w:sz w:val="28"/>
          <w:szCs w:val="28"/>
        </w:rPr>
        <w:t xml:space="preserve"> — среднегодовая численность населения (чел.).</w:t>
      </w:r>
    </w:p>
    <w:p w:rsidR="009705A8" w:rsidRPr="000359E2" w:rsidRDefault="009705A8" w:rsidP="000359E2">
      <w:pPr>
        <w:pStyle w:val="a7"/>
        <w:ind w:firstLine="709"/>
        <w:jc w:val="both"/>
        <w:rPr>
          <w:rFonts w:ascii="Times New Roman" w:hAnsi="Times New Roman"/>
          <w:b/>
          <w:bCs/>
          <w:sz w:val="28"/>
          <w:szCs w:val="28"/>
        </w:rPr>
      </w:pPr>
    </w:p>
    <w:p w:rsidR="009705A8" w:rsidRPr="000359E2" w:rsidRDefault="00C705DA" w:rsidP="000359E2">
      <w:pPr>
        <w:pStyle w:val="a7"/>
        <w:jc w:val="center"/>
        <w:rPr>
          <w:rFonts w:ascii="Times New Roman" w:hAnsi="Times New Roman"/>
          <w:b/>
          <w:bCs/>
          <w:sz w:val="28"/>
          <w:szCs w:val="28"/>
        </w:rPr>
      </w:pPr>
      <w:r w:rsidRPr="000359E2">
        <w:rPr>
          <w:rFonts w:ascii="Times New Roman" w:hAnsi="Times New Roman"/>
          <w:b/>
          <w:bCs/>
          <w:sz w:val="28"/>
          <w:szCs w:val="28"/>
        </w:rPr>
        <w:t>Коэффициент миграционного прироста</w:t>
      </w:r>
    </w:p>
    <w:p w:rsidR="0013390A" w:rsidRPr="000359E2" w:rsidRDefault="0013390A" w:rsidP="000359E2">
      <w:pPr>
        <w:pStyle w:val="a7"/>
        <w:ind w:firstLine="709"/>
        <w:jc w:val="both"/>
        <w:rPr>
          <w:rFonts w:ascii="Times New Roman" w:hAnsi="Times New Roman"/>
          <w:color w:val="000000"/>
          <w:sz w:val="28"/>
          <w:szCs w:val="28"/>
        </w:rPr>
      </w:pP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lastRenderedPageBreak/>
        <w:t xml:space="preserve">Коэффициент миграции - арифметическая разница между числом прибывших и числом выбывших за отчетный год, деленная на среднегодовую численность населения и умноженная на 10 000. Его величина </w:t>
      </w:r>
      <w:proofErr w:type="gramStart"/>
      <w:r w:rsidRPr="000359E2">
        <w:rPr>
          <w:rFonts w:ascii="Times New Roman" w:hAnsi="Times New Roman"/>
          <w:color w:val="000000"/>
          <w:sz w:val="28"/>
          <w:szCs w:val="28"/>
        </w:rPr>
        <w:t>может быть</w:t>
      </w:r>
      <w:proofErr w:type="gramEnd"/>
      <w:r w:rsidRPr="000359E2">
        <w:rPr>
          <w:rFonts w:ascii="Times New Roman" w:hAnsi="Times New Roman"/>
          <w:color w:val="000000"/>
          <w:sz w:val="28"/>
          <w:szCs w:val="28"/>
        </w:rPr>
        <w:t xml:space="preserve"> как положительной, так и отрицательной. Показатель исчисляется на 10 тысяч человек населения.</w:t>
      </w:r>
    </w:p>
    <w:p w:rsidR="009705A8" w:rsidRPr="000359E2" w:rsidRDefault="009705A8" w:rsidP="000359E2">
      <w:pPr>
        <w:pStyle w:val="a7"/>
        <w:ind w:firstLine="709"/>
        <w:jc w:val="both"/>
        <w:rPr>
          <w:rFonts w:ascii="Times New Roman" w:hAnsi="Times New Roman"/>
          <w:color w:val="000000"/>
          <w:sz w:val="28"/>
          <w:szCs w:val="28"/>
        </w:rPr>
      </w:pPr>
    </w:p>
    <w:p w:rsidR="000359E2" w:rsidRPr="000359E2" w:rsidRDefault="009705A8" w:rsidP="000359E2">
      <w:pPr>
        <w:pStyle w:val="a7"/>
        <w:ind w:firstLine="709"/>
        <w:jc w:val="center"/>
        <w:rPr>
          <w:rFonts w:ascii="Times New Roman" w:hAnsi="Times New Roman"/>
          <w:color w:val="000000"/>
          <w:sz w:val="28"/>
          <w:szCs w:val="28"/>
        </w:rPr>
      </w:pPr>
      <w:proofErr w:type="spellStart"/>
      <w:r w:rsidRPr="000359E2">
        <w:rPr>
          <w:rFonts w:ascii="Times New Roman" w:hAnsi="Times New Roman"/>
          <w:color w:val="000000"/>
          <w:sz w:val="28"/>
          <w:szCs w:val="28"/>
          <w:lang w:val="en-US"/>
        </w:rPr>
        <w:t>Kmig</w:t>
      </w:r>
      <w:proofErr w:type="spellEnd"/>
      <w:r w:rsidRPr="000359E2">
        <w:rPr>
          <w:rFonts w:ascii="Times New Roman" w:hAnsi="Times New Roman"/>
          <w:color w:val="000000"/>
          <w:sz w:val="28"/>
          <w:szCs w:val="28"/>
        </w:rPr>
        <w:t xml:space="preserve"> = (</w:t>
      </w:r>
      <w:proofErr w:type="gramStart"/>
      <w:r w:rsidRPr="000359E2">
        <w:rPr>
          <w:rFonts w:ascii="Times New Roman" w:hAnsi="Times New Roman"/>
          <w:color w:val="000000"/>
          <w:sz w:val="28"/>
          <w:szCs w:val="28"/>
          <w:lang w:val="en-US"/>
        </w:rPr>
        <w:t>U</w:t>
      </w:r>
      <w:r w:rsidRPr="000359E2">
        <w:rPr>
          <w:rFonts w:ascii="Times New Roman" w:hAnsi="Times New Roman"/>
          <w:color w:val="000000"/>
          <w:sz w:val="28"/>
          <w:szCs w:val="28"/>
        </w:rPr>
        <w:t>(</w:t>
      </w:r>
      <w:proofErr w:type="gramEnd"/>
      <w:r w:rsidRPr="000359E2">
        <w:rPr>
          <w:rFonts w:ascii="Times New Roman" w:hAnsi="Times New Roman"/>
          <w:color w:val="000000"/>
          <w:sz w:val="28"/>
          <w:szCs w:val="28"/>
          <w:lang w:val="en-US"/>
        </w:rPr>
        <w:t>t</w:t>
      </w:r>
      <w:r w:rsidRPr="000359E2">
        <w:rPr>
          <w:rFonts w:ascii="Times New Roman" w:hAnsi="Times New Roman"/>
          <w:color w:val="000000"/>
          <w:sz w:val="28"/>
          <w:szCs w:val="28"/>
        </w:rPr>
        <w:t xml:space="preserve">) - </w:t>
      </w:r>
      <w:r w:rsidRPr="000359E2">
        <w:rPr>
          <w:rFonts w:ascii="Times New Roman" w:hAnsi="Times New Roman"/>
          <w:color w:val="000000"/>
          <w:sz w:val="28"/>
          <w:szCs w:val="28"/>
          <w:lang w:val="en-US"/>
        </w:rPr>
        <w:t>V</w:t>
      </w:r>
      <w:r w:rsidRPr="000359E2">
        <w:rPr>
          <w:rFonts w:ascii="Times New Roman" w:hAnsi="Times New Roman"/>
          <w:color w:val="000000"/>
          <w:sz w:val="28"/>
          <w:szCs w:val="28"/>
        </w:rPr>
        <w:t>(</w:t>
      </w:r>
      <w:r w:rsidRPr="000359E2">
        <w:rPr>
          <w:rFonts w:ascii="Times New Roman" w:hAnsi="Times New Roman"/>
          <w:color w:val="000000"/>
          <w:sz w:val="28"/>
          <w:szCs w:val="28"/>
          <w:lang w:val="en-US"/>
        </w:rPr>
        <w:t>t</w:t>
      </w:r>
      <w:r w:rsidRPr="000359E2">
        <w:rPr>
          <w:rFonts w:ascii="Times New Roman" w:hAnsi="Times New Roman"/>
          <w:color w:val="000000"/>
          <w:sz w:val="28"/>
          <w:szCs w:val="28"/>
        </w:rPr>
        <w:t>)) /Н * 10 000,</w:t>
      </w:r>
      <w:r w:rsidR="000359E2">
        <w:rPr>
          <w:rFonts w:ascii="Times New Roman" w:hAnsi="Times New Roman"/>
          <w:color w:val="000000"/>
          <w:sz w:val="28"/>
          <w:szCs w:val="28"/>
        </w:rPr>
        <w:t xml:space="preserve"> </w:t>
      </w:r>
      <w:r w:rsidR="000359E2" w:rsidRPr="000359E2">
        <w:rPr>
          <w:rFonts w:ascii="Times New Roman" w:hAnsi="Times New Roman"/>
          <w:sz w:val="28"/>
          <w:szCs w:val="28"/>
        </w:rPr>
        <w:tab/>
      </w:r>
      <w:r w:rsidR="000359E2" w:rsidRPr="000359E2">
        <w:rPr>
          <w:rFonts w:ascii="Times New Roman" w:hAnsi="Times New Roman"/>
          <w:color w:val="000000"/>
          <w:sz w:val="28"/>
          <w:szCs w:val="28"/>
        </w:rPr>
        <w:t>(1</w:t>
      </w:r>
      <w:r w:rsidR="000359E2">
        <w:rPr>
          <w:rFonts w:ascii="Times New Roman" w:hAnsi="Times New Roman"/>
          <w:color w:val="000000"/>
          <w:sz w:val="28"/>
          <w:szCs w:val="28"/>
        </w:rPr>
        <w:t>7</w:t>
      </w:r>
      <w:r w:rsidR="000359E2" w:rsidRPr="000359E2">
        <w:rPr>
          <w:rFonts w:ascii="Times New Roman" w:hAnsi="Times New Roman"/>
          <w:color w:val="000000"/>
          <w:sz w:val="28"/>
          <w:szCs w:val="28"/>
        </w:rPr>
        <w:t>)</w:t>
      </w:r>
    </w:p>
    <w:p w:rsidR="009705A8" w:rsidRPr="000359E2" w:rsidRDefault="009705A8" w:rsidP="000359E2">
      <w:pPr>
        <w:pStyle w:val="a7"/>
        <w:ind w:firstLine="709"/>
        <w:jc w:val="center"/>
        <w:rPr>
          <w:rFonts w:ascii="Times New Roman" w:hAnsi="Times New Roman"/>
          <w:color w:val="000000"/>
          <w:sz w:val="28"/>
          <w:szCs w:val="28"/>
        </w:rPr>
      </w:pPr>
    </w:p>
    <w:p w:rsidR="009705A8" w:rsidRPr="000359E2" w:rsidRDefault="000359E2" w:rsidP="000359E2">
      <w:pPr>
        <w:pStyle w:val="a7"/>
        <w:ind w:firstLine="709"/>
        <w:jc w:val="both"/>
        <w:rPr>
          <w:rFonts w:ascii="Times New Roman" w:hAnsi="Times New Roman"/>
          <w:i/>
          <w:color w:val="000000"/>
          <w:sz w:val="28"/>
          <w:szCs w:val="28"/>
        </w:rPr>
      </w:pPr>
      <w:r w:rsidRPr="008D1F77">
        <w:rPr>
          <w:rFonts w:ascii="Times New Roman" w:hAnsi="Times New Roman"/>
          <w:color w:val="000000"/>
          <w:sz w:val="28"/>
          <w:szCs w:val="28"/>
        </w:rPr>
        <w:t>г</w:t>
      </w:r>
      <w:r w:rsidR="009705A8" w:rsidRPr="008D1F77">
        <w:rPr>
          <w:rFonts w:ascii="Times New Roman" w:hAnsi="Times New Roman"/>
          <w:color w:val="000000"/>
          <w:sz w:val="28"/>
          <w:szCs w:val="28"/>
        </w:rPr>
        <w:t>де</w:t>
      </w:r>
      <w:r w:rsidR="009705A8" w:rsidRPr="000359E2">
        <w:rPr>
          <w:rFonts w:ascii="Times New Roman" w:hAnsi="Times New Roman"/>
          <w:i/>
          <w:color w:val="000000"/>
          <w:sz w:val="28"/>
          <w:szCs w:val="28"/>
        </w:rPr>
        <w:t>,</w:t>
      </w:r>
      <w:r>
        <w:rPr>
          <w:rFonts w:ascii="Times New Roman" w:hAnsi="Times New Roman"/>
          <w:i/>
          <w:color w:val="000000"/>
          <w:sz w:val="28"/>
          <w:szCs w:val="28"/>
        </w:rPr>
        <w:t xml:space="preserve"> </w:t>
      </w:r>
      <w:proofErr w:type="spellStart"/>
      <w:r w:rsidR="009705A8" w:rsidRPr="000359E2">
        <w:rPr>
          <w:rFonts w:ascii="Times New Roman" w:hAnsi="Times New Roman"/>
          <w:i/>
          <w:color w:val="000000"/>
          <w:sz w:val="28"/>
          <w:szCs w:val="28"/>
        </w:rPr>
        <w:t>Kmig</w:t>
      </w:r>
      <w:proofErr w:type="spellEnd"/>
      <w:r w:rsidR="009705A8" w:rsidRPr="000359E2">
        <w:rPr>
          <w:rFonts w:ascii="Times New Roman" w:hAnsi="Times New Roman"/>
          <w:i/>
          <w:color w:val="000000"/>
          <w:sz w:val="28"/>
          <w:szCs w:val="28"/>
        </w:rPr>
        <w:t xml:space="preserve"> - </w:t>
      </w:r>
      <w:r w:rsidR="009705A8" w:rsidRPr="008D1F77">
        <w:rPr>
          <w:rFonts w:ascii="Times New Roman" w:hAnsi="Times New Roman"/>
          <w:color w:val="000000"/>
          <w:sz w:val="28"/>
          <w:szCs w:val="28"/>
        </w:rPr>
        <w:t>коэффициент миграции;</w:t>
      </w:r>
    </w:p>
    <w:p w:rsidR="009705A8" w:rsidRPr="000359E2" w:rsidRDefault="009705A8" w:rsidP="000359E2">
      <w:pPr>
        <w:pStyle w:val="a7"/>
        <w:ind w:firstLine="709"/>
        <w:jc w:val="both"/>
        <w:rPr>
          <w:rFonts w:ascii="Times New Roman" w:hAnsi="Times New Roman"/>
          <w:i/>
          <w:color w:val="000000"/>
          <w:sz w:val="28"/>
          <w:szCs w:val="28"/>
        </w:rPr>
      </w:pPr>
      <w:r w:rsidRPr="000359E2">
        <w:rPr>
          <w:rFonts w:ascii="Times New Roman" w:hAnsi="Times New Roman"/>
          <w:i/>
          <w:color w:val="000000"/>
          <w:sz w:val="28"/>
          <w:szCs w:val="28"/>
        </w:rPr>
        <w:t xml:space="preserve">U - </w:t>
      </w:r>
      <w:r w:rsidRPr="008D1F77">
        <w:rPr>
          <w:rFonts w:ascii="Times New Roman" w:hAnsi="Times New Roman"/>
          <w:color w:val="000000"/>
          <w:sz w:val="28"/>
          <w:szCs w:val="28"/>
        </w:rPr>
        <w:t>число прибывших</w:t>
      </w:r>
      <w:r w:rsidRPr="000359E2">
        <w:rPr>
          <w:rFonts w:ascii="Times New Roman" w:hAnsi="Times New Roman"/>
          <w:i/>
          <w:color w:val="000000"/>
          <w:sz w:val="28"/>
          <w:szCs w:val="28"/>
        </w:rPr>
        <w:t>;</w:t>
      </w:r>
    </w:p>
    <w:p w:rsidR="009705A8" w:rsidRPr="000359E2" w:rsidRDefault="009705A8" w:rsidP="000359E2">
      <w:pPr>
        <w:pStyle w:val="a7"/>
        <w:ind w:firstLine="709"/>
        <w:jc w:val="both"/>
        <w:rPr>
          <w:rFonts w:ascii="Times New Roman" w:hAnsi="Times New Roman"/>
          <w:i/>
          <w:color w:val="000000"/>
          <w:sz w:val="28"/>
          <w:szCs w:val="28"/>
        </w:rPr>
      </w:pPr>
      <w:r w:rsidRPr="000359E2">
        <w:rPr>
          <w:rFonts w:ascii="Times New Roman" w:hAnsi="Times New Roman"/>
          <w:i/>
          <w:color w:val="000000"/>
          <w:sz w:val="28"/>
          <w:szCs w:val="28"/>
        </w:rPr>
        <w:t xml:space="preserve">V - </w:t>
      </w:r>
      <w:r w:rsidRPr="008D1F77">
        <w:rPr>
          <w:rFonts w:ascii="Times New Roman" w:hAnsi="Times New Roman"/>
          <w:color w:val="000000"/>
          <w:sz w:val="28"/>
          <w:szCs w:val="28"/>
        </w:rPr>
        <w:t>число выбывших;</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Н - </w:t>
      </w:r>
      <w:r w:rsidRPr="008D1F77">
        <w:rPr>
          <w:rFonts w:ascii="Times New Roman" w:hAnsi="Times New Roman"/>
          <w:color w:val="000000"/>
          <w:sz w:val="28"/>
          <w:szCs w:val="28"/>
        </w:rPr>
        <w:t>среднегодовая численность населения</w:t>
      </w:r>
    </w:p>
    <w:p w:rsidR="009705A8" w:rsidRPr="000359E2" w:rsidRDefault="009705A8" w:rsidP="000359E2">
      <w:pPr>
        <w:pStyle w:val="a7"/>
        <w:ind w:firstLine="709"/>
        <w:jc w:val="both"/>
        <w:rPr>
          <w:rFonts w:ascii="Times New Roman" w:hAnsi="Times New Roman"/>
          <w:sz w:val="28"/>
          <w:szCs w:val="28"/>
        </w:rPr>
      </w:pPr>
    </w:p>
    <w:p w:rsidR="009705A8" w:rsidRPr="000359E2" w:rsidRDefault="009705A8" w:rsidP="000359E2">
      <w:pPr>
        <w:pStyle w:val="a7"/>
        <w:jc w:val="center"/>
        <w:rPr>
          <w:rFonts w:ascii="Times New Roman" w:eastAsia="Calibri" w:hAnsi="Times New Roman"/>
          <w:b/>
          <w:sz w:val="28"/>
          <w:szCs w:val="28"/>
        </w:rPr>
      </w:pPr>
      <w:r w:rsidRPr="000359E2">
        <w:rPr>
          <w:rFonts w:ascii="Times New Roman" w:eastAsia="Calibri" w:hAnsi="Times New Roman"/>
          <w:b/>
          <w:sz w:val="28"/>
          <w:szCs w:val="28"/>
        </w:rPr>
        <w:t>Реальные располагаемые денежные доходы населения</w:t>
      </w:r>
    </w:p>
    <w:p w:rsidR="0013390A" w:rsidRPr="000359E2" w:rsidRDefault="0013390A" w:rsidP="000359E2">
      <w:pPr>
        <w:pStyle w:val="a7"/>
        <w:ind w:firstLine="709"/>
        <w:jc w:val="both"/>
        <w:rPr>
          <w:rFonts w:ascii="Times New Roman" w:hAnsi="Times New Roman"/>
          <w:sz w:val="28"/>
          <w:szCs w:val="28"/>
        </w:rPr>
      </w:pPr>
    </w:p>
    <w:p w:rsidR="009705A8" w:rsidRPr="000359E2" w:rsidRDefault="009705A8" w:rsidP="000359E2">
      <w:pPr>
        <w:pStyle w:val="a7"/>
        <w:ind w:firstLine="709"/>
        <w:jc w:val="both"/>
        <w:rPr>
          <w:rFonts w:ascii="Times New Roman" w:hAnsi="Times New Roman"/>
          <w:sz w:val="28"/>
          <w:szCs w:val="28"/>
        </w:rPr>
      </w:pPr>
      <w:r w:rsidRPr="000359E2">
        <w:rPr>
          <w:rFonts w:ascii="Times New Roman" w:hAnsi="Times New Roman"/>
          <w:sz w:val="28"/>
          <w:szCs w:val="28"/>
        </w:rPr>
        <w:t>Расчет показателя осуществляется по следующей формуле:</w:t>
      </w:r>
    </w:p>
    <w:p w:rsidR="0013390A" w:rsidRPr="000359E2" w:rsidRDefault="0013390A" w:rsidP="000359E2">
      <w:pPr>
        <w:pStyle w:val="a7"/>
        <w:ind w:firstLine="709"/>
        <w:jc w:val="both"/>
        <w:rPr>
          <w:rFonts w:ascii="Times New Roman" w:hAnsi="Times New Roman"/>
          <w:sz w:val="28"/>
          <w:szCs w:val="28"/>
        </w:rPr>
      </w:pPr>
    </w:p>
    <w:p w:rsidR="000359E2" w:rsidRPr="000359E2" w:rsidRDefault="009705A8" w:rsidP="000359E2">
      <w:pPr>
        <w:pStyle w:val="a7"/>
        <w:ind w:firstLine="709"/>
        <w:jc w:val="center"/>
        <w:rPr>
          <w:rFonts w:ascii="Times New Roman" w:hAnsi="Times New Roman"/>
          <w:color w:val="000000"/>
          <w:sz w:val="28"/>
          <w:szCs w:val="28"/>
        </w:rPr>
      </w:pPr>
      <w:r w:rsidRPr="004B76EB">
        <w:rPr>
          <w:rFonts w:ascii="Times New Roman" w:hAnsi="Times New Roman"/>
          <w:position w:val="-30"/>
          <w:sz w:val="28"/>
          <w:szCs w:val="28"/>
        </w:rPr>
        <w:object w:dxaOrig="4120" w:dyaOrig="680">
          <v:shape id="_x0000_i1043" type="#_x0000_t75" style="width:206.65pt;height:33.65pt" o:ole="">
            <v:imagedata r:id="rId72" o:title=""/>
          </v:shape>
          <o:OLEObject Type="Embed" ProgID="Equation.3" ShapeID="_x0000_i1043" DrawAspect="Content" ObjectID="_1649514318" r:id="rId73"/>
        </w:object>
      </w:r>
      <w:r w:rsidRPr="004B76EB">
        <w:rPr>
          <w:rFonts w:ascii="Times New Roman" w:hAnsi="Times New Roman"/>
          <w:sz w:val="28"/>
          <w:szCs w:val="28"/>
        </w:rPr>
        <w:t>,</w:t>
      </w:r>
      <w:r w:rsidR="000359E2" w:rsidRPr="004B76EB">
        <w:rPr>
          <w:rFonts w:ascii="Times New Roman" w:hAnsi="Times New Roman"/>
          <w:sz w:val="28"/>
          <w:szCs w:val="28"/>
        </w:rPr>
        <w:t xml:space="preserve"> </w:t>
      </w:r>
      <w:r w:rsidR="000359E2" w:rsidRPr="004B76EB">
        <w:rPr>
          <w:rFonts w:ascii="Times New Roman" w:hAnsi="Times New Roman"/>
          <w:sz w:val="28"/>
          <w:szCs w:val="28"/>
        </w:rPr>
        <w:tab/>
      </w:r>
      <w:r w:rsidR="000359E2" w:rsidRPr="000359E2">
        <w:rPr>
          <w:rFonts w:ascii="Times New Roman" w:hAnsi="Times New Roman"/>
          <w:color w:val="000000"/>
          <w:sz w:val="28"/>
          <w:szCs w:val="28"/>
        </w:rPr>
        <w:t>(1</w:t>
      </w:r>
      <w:r w:rsidR="000359E2">
        <w:rPr>
          <w:rFonts w:ascii="Times New Roman" w:hAnsi="Times New Roman"/>
          <w:color w:val="000000"/>
          <w:sz w:val="28"/>
          <w:szCs w:val="28"/>
        </w:rPr>
        <w:t>8</w:t>
      </w:r>
      <w:r w:rsidR="000359E2" w:rsidRPr="000359E2">
        <w:rPr>
          <w:rFonts w:ascii="Times New Roman" w:hAnsi="Times New Roman"/>
          <w:color w:val="000000"/>
          <w:sz w:val="28"/>
          <w:szCs w:val="28"/>
        </w:rPr>
        <w:t>)</w:t>
      </w:r>
    </w:p>
    <w:p w:rsidR="0013390A" w:rsidRPr="000359E2" w:rsidRDefault="0013390A" w:rsidP="000359E2">
      <w:pPr>
        <w:pStyle w:val="a7"/>
        <w:ind w:firstLine="709"/>
        <w:jc w:val="center"/>
        <w:rPr>
          <w:rFonts w:ascii="Times New Roman" w:hAnsi="Times New Roman"/>
          <w:sz w:val="28"/>
          <w:szCs w:val="28"/>
        </w:rPr>
      </w:pPr>
    </w:p>
    <w:p w:rsidR="009705A8" w:rsidRPr="000359E2" w:rsidRDefault="009705A8" w:rsidP="000359E2">
      <w:pPr>
        <w:pStyle w:val="a7"/>
        <w:ind w:firstLine="709"/>
        <w:jc w:val="both"/>
        <w:rPr>
          <w:rFonts w:ascii="Times New Roman" w:hAnsi="Times New Roman"/>
          <w:sz w:val="28"/>
          <w:szCs w:val="28"/>
        </w:rPr>
      </w:pPr>
      <w:r w:rsidRPr="000359E2">
        <w:rPr>
          <w:rFonts w:ascii="Times New Roman" w:hAnsi="Times New Roman"/>
          <w:sz w:val="28"/>
          <w:szCs w:val="28"/>
        </w:rPr>
        <w:t>где:</w:t>
      </w:r>
      <w:r w:rsidR="000359E2">
        <w:rPr>
          <w:rFonts w:ascii="Times New Roman" w:hAnsi="Times New Roman"/>
          <w:sz w:val="28"/>
          <w:szCs w:val="28"/>
        </w:rPr>
        <w:t xml:space="preserve"> </w:t>
      </w:r>
      <w:r w:rsidRPr="004B76EB">
        <w:rPr>
          <w:rFonts w:ascii="Times New Roman" w:hAnsi="Times New Roman"/>
          <w:position w:val="-12"/>
          <w:sz w:val="28"/>
          <w:szCs w:val="28"/>
        </w:rPr>
        <w:object w:dxaOrig="600" w:dyaOrig="360">
          <v:shape id="_x0000_i1044" type="#_x0000_t75" style="width:29.9pt;height:17.75pt" o:ole="">
            <v:imagedata r:id="rId74" o:title=""/>
          </v:shape>
          <o:OLEObject Type="Embed" ProgID="Equation.3" ShapeID="_x0000_i1044" DrawAspect="Content" ObjectID="_1649514319" r:id="rId75"/>
        </w:object>
      </w:r>
      <w:r w:rsidRPr="004B76EB">
        <w:rPr>
          <w:rFonts w:ascii="Times New Roman" w:hAnsi="Times New Roman"/>
          <w:sz w:val="28"/>
          <w:szCs w:val="28"/>
        </w:rPr>
        <w:t xml:space="preserve"> </w:t>
      </w:r>
      <w:r w:rsidRPr="000359E2">
        <w:rPr>
          <w:rFonts w:ascii="Times New Roman" w:hAnsi="Times New Roman"/>
          <w:sz w:val="28"/>
          <w:szCs w:val="28"/>
        </w:rPr>
        <w:t>- реальные располагаемые денежные доходы населения за период,</w:t>
      </w:r>
    </w:p>
    <w:p w:rsidR="009705A8" w:rsidRPr="000359E2" w:rsidRDefault="009705A8" w:rsidP="000359E2">
      <w:pPr>
        <w:pStyle w:val="a7"/>
        <w:ind w:firstLine="709"/>
        <w:jc w:val="both"/>
        <w:rPr>
          <w:rFonts w:ascii="Times New Roman" w:hAnsi="Times New Roman"/>
          <w:sz w:val="28"/>
          <w:szCs w:val="28"/>
        </w:rPr>
      </w:pPr>
      <w:r w:rsidRPr="000359E2">
        <w:rPr>
          <w:rFonts w:ascii="Times New Roman" w:hAnsi="Times New Roman"/>
          <w:position w:val="-12"/>
          <w:sz w:val="28"/>
          <w:szCs w:val="28"/>
        </w:rPr>
        <w:object w:dxaOrig="660" w:dyaOrig="360">
          <v:shape id="_x0000_i1045" type="#_x0000_t75" style="width:33.65pt;height:17.75pt" o:ole="">
            <v:imagedata r:id="rId76" o:title=""/>
          </v:shape>
          <o:OLEObject Type="Embed" ProgID="Equation.3" ShapeID="_x0000_i1045" DrawAspect="Content" ObjectID="_1649514320" r:id="rId77"/>
        </w:object>
      </w:r>
      <w:r w:rsidRPr="000359E2">
        <w:rPr>
          <w:rFonts w:ascii="Times New Roman" w:hAnsi="Times New Roman"/>
          <w:sz w:val="28"/>
          <w:szCs w:val="28"/>
        </w:rPr>
        <w:t xml:space="preserve"> - объем денежных доходов населения, включающего доходы лиц, занятых предпринимательской деятельностью, заработную плату наемных работников (включая денежное довольствие военнослужащих), социальные выплаты (пенсии, пособия, стипендии и другие выплаты), доходы от собственности в виде процентов по вкладам, ценным бумагам, дивидендов и другие доходы за отчетный период. Определяется по данным федерального статистического наблюдения, которые формируются на основе данных Казначейства России, Минфина России, Банка России, Пенсионного фонда Российской Федерации, Минтруда России и др.;</w:t>
      </w:r>
    </w:p>
    <w:p w:rsidR="009705A8" w:rsidRPr="000359E2" w:rsidRDefault="009705A8" w:rsidP="000359E2">
      <w:pPr>
        <w:pStyle w:val="a7"/>
        <w:ind w:firstLine="709"/>
        <w:jc w:val="both"/>
        <w:rPr>
          <w:rFonts w:ascii="Times New Roman" w:hAnsi="Times New Roman"/>
          <w:sz w:val="28"/>
          <w:szCs w:val="28"/>
        </w:rPr>
      </w:pPr>
      <w:r w:rsidRPr="000359E2">
        <w:rPr>
          <w:rFonts w:ascii="Times New Roman" w:hAnsi="Times New Roman"/>
          <w:position w:val="-12"/>
          <w:sz w:val="28"/>
          <w:szCs w:val="28"/>
        </w:rPr>
        <w:object w:dxaOrig="499" w:dyaOrig="360">
          <v:shape id="_x0000_i1046" type="#_x0000_t75" style="width:25.25pt;height:17.75pt" o:ole="">
            <v:imagedata r:id="rId78" o:title=""/>
          </v:shape>
          <o:OLEObject Type="Embed" ProgID="Equation.3" ShapeID="_x0000_i1046" DrawAspect="Content" ObjectID="_1649514321" r:id="rId79"/>
        </w:object>
      </w:r>
      <w:r w:rsidRPr="000359E2">
        <w:rPr>
          <w:rFonts w:ascii="Times New Roman" w:hAnsi="Times New Roman"/>
          <w:sz w:val="28"/>
          <w:szCs w:val="28"/>
        </w:rPr>
        <w:t xml:space="preserve"> - объем обязательных платежей и разнообразных взносов, включающего налоги и сборы, платежи по страхованию, проценты, уплаченные населением за кредиты, взносы в общественные и кооперативные организации и другие платежи за отчетный период. Определяется по данным федерального статистического наблюдения, которые формируются на основе данных ФНС России, страховых компаний, Банка России;</w:t>
      </w:r>
    </w:p>
    <w:p w:rsidR="009705A8" w:rsidRPr="000359E2" w:rsidRDefault="009705A8" w:rsidP="000359E2">
      <w:pPr>
        <w:pStyle w:val="a7"/>
        <w:ind w:firstLine="709"/>
        <w:jc w:val="both"/>
        <w:rPr>
          <w:rFonts w:ascii="Times New Roman" w:hAnsi="Times New Roman"/>
          <w:sz w:val="28"/>
          <w:szCs w:val="28"/>
        </w:rPr>
      </w:pPr>
      <w:r w:rsidRPr="000359E2">
        <w:rPr>
          <w:rFonts w:ascii="Times New Roman" w:hAnsi="Times New Roman"/>
          <w:position w:val="-12"/>
          <w:sz w:val="28"/>
          <w:szCs w:val="28"/>
        </w:rPr>
        <w:object w:dxaOrig="680" w:dyaOrig="360">
          <v:shape id="_x0000_i1047" type="#_x0000_t75" style="width:33.65pt;height:17.75pt" o:ole="">
            <v:imagedata r:id="rId80" o:title=""/>
          </v:shape>
          <o:OLEObject Type="Embed" ProgID="Equation.3" ShapeID="_x0000_i1047" DrawAspect="Content" ObjectID="_1649514322" r:id="rId81"/>
        </w:object>
      </w:r>
      <w:r w:rsidRPr="000359E2">
        <w:rPr>
          <w:rFonts w:ascii="Times New Roman" w:hAnsi="Times New Roman"/>
          <w:sz w:val="28"/>
          <w:szCs w:val="28"/>
        </w:rPr>
        <w:t xml:space="preserve"> - сводный индекс потребительских цен на товары и услуги в среднем за период.</w:t>
      </w:r>
    </w:p>
    <w:p w:rsidR="009705A8" w:rsidRPr="000359E2" w:rsidRDefault="009705A8" w:rsidP="000359E2">
      <w:pPr>
        <w:pStyle w:val="a7"/>
        <w:ind w:firstLine="709"/>
        <w:jc w:val="both"/>
        <w:rPr>
          <w:rFonts w:ascii="Times New Roman" w:hAnsi="Times New Roman"/>
          <w:sz w:val="28"/>
          <w:szCs w:val="28"/>
        </w:rPr>
      </w:pPr>
      <w:r w:rsidRPr="000359E2">
        <w:rPr>
          <w:rFonts w:ascii="Times New Roman" w:hAnsi="Times New Roman"/>
          <w:sz w:val="28"/>
          <w:szCs w:val="28"/>
        </w:rPr>
        <w:t xml:space="preserve">При прогнозировании показателя «Реальные располагаемые денежные доходы населения» учитывается динамика показателя за отчетный период, прогнозируемая величина средней заработной платы, прогнозируемая тенденция развития экономики в целом в регионе. Учитывается тенденция роста денежных доходов населения, заложенная в макроэкономических параметрах развития Российской Федерации, утверждаемых Правительством РФ.   </w:t>
      </w:r>
    </w:p>
    <w:p w:rsidR="009705A8" w:rsidRPr="000359E2" w:rsidRDefault="009705A8" w:rsidP="000359E2">
      <w:pPr>
        <w:pStyle w:val="a7"/>
        <w:ind w:firstLine="709"/>
        <w:jc w:val="both"/>
        <w:rPr>
          <w:rFonts w:ascii="Times New Roman" w:hAnsi="Times New Roman"/>
          <w:b/>
          <w:color w:val="000000"/>
          <w:sz w:val="28"/>
          <w:szCs w:val="28"/>
        </w:rPr>
      </w:pPr>
    </w:p>
    <w:p w:rsidR="009705A8" w:rsidRPr="000359E2" w:rsidRDefault="009705A8" w:rsidP="000359E2">
      <w:pPr>
        <w:pStyle w:val="a7"/>
        <w:ind w:firstLine="709"/>
        <w:jc w:val="both"/>
        <w:rPr>
          <w:rFonts w:ascii="Times New Roman" w:hAnsi="Times New Roman"/>
          <w:b/>
          <w:color w:val="000000"/>
          <w:sz w:val="28"/>
          <w:szCs w:val="28"/>
        </w:rPr>
      </w:pPr>
    </w:p>
    <w:p w:rsidR="009705A8" w:rsidRPr="000359E2" w:rsidRDefault="009705A8" w:rsidP="000359E2">
      <w:pPr>
        <w:pStyle w:val="a7"/>
        <w:ind w:firstLine="709"/>
        <w:jc w:val="both"/>
        <w:rPr>
          <w:rFonts w:ascii="Times New Roman" w:hAnsi="Times New Roman"/>
          <w:b/>
          <w:color w:val="000000"/>
          <w:sz w:val="28"/>
          <w:szCs w:val="28"/>
        </w:rPr>
      </w:pPr>
      <w:r w:rsidRPr="000359E2">
        <w:rPr>
          <w:rFonts w:ascii="Times New Roman" w:hAnsi="Times New Roman"/>
          <w:b/>
          <w:color w:val="000000"/>
          <w:sz w:val="28"/>
          <w:szCs w:val="28"/>
        </w:rPr>
        <w:t>Среднемесячная номинальная начисленная заработная плата</w:t>
      </w:r>
    </w:p>
    <w:p w:rsidR="009705A8" w:rsidRPr="000359E2" w:rsidRDefault="009705A8" w:rsidP="000359E2">
      <w:pPr>
        <w:pStyle w:val="a7"/>
        <w:ind w:firstLine="709"/>
        <w:jc w:val="both"/>
        <w:rPr>
          <w:rFonts w:ascii="Times New Roman" w:hAnsi="Times New Roman"/>
          <w:b/>
          <w:i/>
          <w:color w:val="000000"/>
          <w:sz w:val="28"/>
          <w:szCs w:val="28"/>
        </w:rPr>
      </w:pPr>
      <w:r w:rsidRPr="000359E2">
        <w:rPr>
          <w:rFonts w:ascii="Times New Roman" w:hAnsi="Times New Roman"/>
          <w:b/>
          <w:i/>
          <w:color w:val="000000"/>
          <w:sz w:val="28"/>
          <w:szCs w:val="28"/>
        </w:rPr>
        <w:t xml:space="preserve"> </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Среднемесячная номинальная начисленная заработная плата работников - величина заработной платы с учетом налогов и других удержаний в соответствии с законодательством Российской Федерации, выраженная в денежных единицах. Показатель номинальной зарплаты рассчитывается в среднем за определенный период времени: час, месяц, квартал, год.</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При прогнозировании средней заработной платы учитывается изменение минимального размера оплаты труда, принимаемые решения по изменениям должностных окладов систем оплаты труда работников бюджетных учреждений по видам деятельности, в том числе изменение условий оплаты труда на законодательном уровне,  реформирование отраслей экономики, вновь вводимые в прогнозируемом периоде объекты при реализации инвестиционных проектов на территории региона, изменение фонда рабочего времени, динамика объемов производства и оказания услуг.</w:t>
      </w:r>
    </w:p>
    <w:p w:rsidR="009705A8" w:rsidRPr="000359E2" w:rsidRDefault="009705A8" w:rsidP="000359E2">
      <w:pPr>
        <w:pStyle w:val="a7"/>
        <w:ind w:firstLine="709"/>
        <w:jc w:val="both"/>
        <w:rPr>
          <w:rFonts w:ascii="Times New Roman" w:hAnsi="Times New Roman"/>
          <w:color w:val="000000"/>
          <w:sz w:val="28"/>
          <w:szCs w:val="28"/>
        </w:rPr>
      </w:pP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Показатель номинальной зарплаты</w:t>
      </w:r>
      <w:r w:rsidRPr="000359E2">
        <w:rPr>
          <w:rFonts w:ascii="Times New Roman" w:hAnsi="Times New Roman"/>
          <w:sz w:val="28"/>
          <w:szCs w:val="28"/>
        </w:rPr>
        <w:t> </w:t>
      </w:r>
      <w:r w:rsidRPr="000359E2">
        <w:rPr>
          <w:rFonts w:ascii="Times New Roman" w:hAnsi="Times New Roman"/>
          <w:color w:val="000000"/>
          <w:sz w:val="28"/>
          <w:szCs w:val="28"/>
        </w:rPr>
        <w:t>исчисляется</w:t>
      </w:r>
      <w:r w:rsidRPr="000359E2">
        <w:rPr>
          <w:rFonts w:ascii="Times New Roman" w:hAnsi="Times New Roman"/>
          <w:sz w:val="28"/>
          <w:szCs w:val="28"/>
        </w:rPr>
        <w:t> </w:t>
      </w:r>
      <w:r w:rsidRPr="000359E2">
        <w:rPr>
          <w:rFonts w:ascii="Times New Roman" w:hAnsi="Times New Roman"/>
          <w:color w:val="000000"/>
          <w:sz w:val="28"/>
          <w:szCs w:val="28"/>
        </w:rPr>
        <w:t>путем деления начисленного фонда оплаты труда работников как в денежной, так и натуральной формах на:</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 количество человеко-часов отработанного или оплаченного рабочего времени;</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 xml:space="preserve">- </w:t>
      </w:r>
      <w:proofErr w:type="spellStart"/>
      <w:r w:rsidRPr="000359E2">
        <w:rPr>
          <w:rFonts w:ascii="Times New Roman" w:hAnsi="Times New Roman"/>
          <w:color w:val="000000"/>
          <w:sz w:val="28"/>
          <w:szCs w:val="28"/>
        </w:rPr>
        <w:t>среднеучетное</w:t>
      </w:r>
      <w:proofErr w:type="spellEnd"/>
      <w:r w:rsidRPr="000359E2">
        <w:rPr>
          <w:rFonts w:ascii="Times New Roman" w:hAnsi="Times New Roman"/>
          <w:color w:val="000000"/>
          <w:sz w:val="28"/>
          <w:szCs w:val="28"/>
        </w:rPr>
        <w:t xml:space="preserve"> количество штатных работников;</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 среднее количество работников в эквиваленте полной занятости за соответствующий период.</w:t>
      </w:r>
    </w:p>
    <w:p w:rsidR="0013390A" w:rsidRPr="000359E2" w:rsidRDefault="0013390A" w:rsidP="000359E2">
      <w:pPr>
        <w:pStyle w:val="a7"/>
        <w:ind w:firstLine="709"/>
        <w:jc w:val="both"/>
        <w:rPr>
          <w:rFonts w:ascii="Times New Roman" w:eastAsia="Calibri" w:hAnsi="Times New Roman"/>
          <w:b/>
          <w:sz w:val="28"/>
          <w:szCs w:val="28"/>
        </w:rPr>
      </w:pPr>
    </w:p>
    <w:p w:rsidR="009705A8" w:rsidRPr="000359E2" w:rsidRDefault="00C705DA" w:rsidP="008D1F77">
      <w:pPr>
        <w:pStyle w:val="a7"/>
        <w:jc w:val="center"/>
        <w:rPr>
          <w:rFonts w:ascii="Times New Roman" w:eastAsia="Calibri" w:hAnsi="Times New Roman"/>
          <w:b/>
          <w:sz w:val="28"/>
          <w:szCs w:val="28"/>
        </w:rPr>
      </w:pPr>
      <w:r w:rsidRPr="000359E2">
        <w:rPr>
          <w:rFonts w:ascii="Times New Roman" w:eastAsia="Calibri" w:hAnsi="Times New Roman"/>
          <w:b/>
          <w:sz w:val="28"/>
          <w:szCs w:val="28"/>
        </w:rPr>
        <w:t>Среднегодовая ч</w:t>
      </w:r>
      <w:r w:rsidR="009705A8" w:rsidRPr="000359E2">
        <w:rPr>
          <w:rFonts w:ascii="Times New Roman" w:eastAsia="Calibri" w:hAnsi="Times New Roman"/>
          <w:b/>
          <w:sz w:val="28"/>
          <w:szCs w:val="28"/>
        </w:rPr>
        <w:t>исленность занятых в экономике</w:t>
      </w:r>
    </w:p>
    <w:p w:rsidR="0013390A" w:rsidRPr="000359E2" w:rsidRDefault="0013390A" w:rsidP="000359E2">
      <w:pPr>
        <w:pStyle w:val="a7"/>
        <w:ind w:firstLine="709"/>
        <w:jc w:val="both"/>
        <w:rPr>
          <w:rFonts w:ascii="Times New Roman" w:hAnsi="Times New Roman"/>
          <w:color w:val="000000"/>
          <w:sz w:val="28"/>
          <w:szCs w:val="28"/>
        </w:rPr>
      </w:pP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Среднегодовая численность занятых в экономике прогнозируется на первом этапе как разность между общей численностью трудовых ресурсов, численностью учащихся, обучающихся с отрывом от работы, и численностью населения в трудоспособном возрасте, не занятого трудовой деятельностью и учебой.</w:t>
      </w:r>
    </w:p>
    <w:p w:rsidR="009705A8" w:rsidRPr="000359E2" w:rsidRDefault="009705A8" w:rsidP="000359E2">
      <w:pPr>
        <w:pStyle w:val="a7"/>
        <w:ind w:firstLine="709"/>
        <w:jc w:val="both"/>
        <w:rPr>
          <w:rFonts w:ascii="Times New Roman" w:hAnsi="Times New Roman"/>
          <w:b/>
          <w:color w:val="000000"/>
          <w:sz w:val="28"/>
          <w:szCs w:val="28"/>
        </w:rPr>
      </w:pPr>
      <w:r w:rsidRPr="000359E2">
        <w:rPr>
          <w:rFonts w:ascii="Times New Roman" w:hAnsi="Times New Roman"/>
          <w:b/>
          <w:color w:val="000000"/>
          <w:sz w:val="28"/>
          <w:szCs w:val="28"/>
        </w:rPr>
        <w:t>К населению, занятому в экономике, относятся лица, которые выполняли оплачиваемую работу по найму, а также приносящую доход работу не по найму как с привлечением, так и без привлечения наемных работников, для которых эта работа являлась основной.</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Кроме того, в общую численность занятых в экономике включаются:</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лица, выполнявшие работу в качестве помогающих на семейном предприятии;</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лица, временно отсутствовавшие на работе из-за болезни, ежегодного отпуска или свободных от работы дней, обучения, учебного отпуска, отпуска без сохранения или с частичным сохранением заработной платы по инициативе администрации, участия в забастовках, других подобных причин;</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lastRenderedPageBreak/>
        <w:t>лица, занятые в домашнем хозяйстве производством товаров и услуг для реализации, включая работающих в личном подсобном хозяйстве, для которых эта работа являлась основной (независимо от количества отработанного времени).</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 xml:space="preserve">На втором этапе общая численность занятых в экономике определяется исходя из спроса предприятий и организаций на рабочую силу. Численность занятых в экономике прогнозируется по видам экономической деятельности с учетом объемов производства и оказания услуг и инвестиционной активности. </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Численность занятых в экономике в прогнозном периоде рассчитывается как сумма занятых всеми видами экономической деятельности по следующей формуле:</w:t>
      </w:r>
    </w:p>
    <w:p w:rsidR="008D1F77" w:rsidRPr="000359E2" w:rsidRDefault="009705A8" w:rsidP="008D1F77">
      <w:pPr>
        <w:pStyle w:val="a7"/>
        <w:ind w:firstLine="709"/>
        <w:jc w:val="center"/>
        <w:rPr>
          <w:rFonts w:ascii="Times New Roman" w:hAnsi="Times New Roman"/>
          <w:color w:val="000000"/>
          <w:sz w:val="28"/>
          <w:szCs w:val="28"/>
        </w:rPr>
      </w:pPr>
      <w:r w:rsidRPr="000359E2">
        <w:rPr>
          <w:rFonts w:ascii="Times New Roman" w:hAnsi="Times New Roman"/>
          <w:noProof/>
          <w:position w:val="-14"/>
          <w:sz w:val="28"/>
          <w:szCs w:val="28"/>
        </w:rPr>
        <w:drawing>
          <wp:inline distT="0" distB="0" distL="0" distR="0" wp14:anchorId="0956AB81" wp14:editId="5CFE38A5">
            <wp:extent cx="81915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Pr="000359E2">
        <w:rPr>
          <w:rFonts w:ascii="Times New Roman" w:hAnsi="Times New Roman"/>
          <w:noProof/>
          <w:position w:val="-14"/>
          <w:sz w:val="28"/>
          <w:szCs w:val="28"/>
        </w:rPr>
        <w:t>,</w:t>
      </w:r>
      <w:r w:rsidR="008D1F77" w:rsidRPr="004B76EB">
        <w:rPr>
          <w:rFonts w:ascii="Times New Roman" w:hAnsi="Times New Roman"/>
          <w:sz w:val="28"/>
          <w:szCs w:val="28"/>
        </w:rPr>
        <w:tab/>
      </w:r>
      <w:r w:rsidR="008D1F77" w:rsidRPr="000359E2">
        <w:rPr>
          <w:rFonts w:ascii="Times New Roman" w:hAnsi="Times New Roman"/>
          <w:color w:val="000000"/>
          <w:sz w:val="28"/>
          <w:szCs w:val="28"/>
        </w:rPr>
        <w:t>(1</w:t>
      </w:r>
      <w:r w:rsidR="008D1F77">
        <w:rPr>
          <w:rFonts w:ascii="Times New Roman" w:hAnsi="Times New Roman"/>
          <w:color w:val="000000"/>
          <w:sz w:val="28"/>
          <w:szCs w:val="28"/>
        </w:rPr>
        <w:t>9</w:t>
      </w:r>
      <w:r w:rsidR="008D1F77" w:rsidRPr="000359E2">
        <w:rPr>
          <w:rFonts w:ascii="Times New Roman" w:hAnsi="Times New Roman"/>
          <w:color w:val="000000"/>
          <w:sz w:val="28"/>
          <w:szCs w:val="28"/>
        </w:rPr>
        <w:t>)</w:t>
      </w:r>
    </w:p>
    <w:p w:rsidR="0013390A" w:rsidRPr="000359E2" w:rsidRDefault="0013390A" w:rsidP="008D1F77">
      <w:pPr>
        <w:pStyle w:val="a7"/>
        <w:jc w:val="center"/>
        <w:rPr>
          <w:rFonts w:ascii="Times New Roman" w:hAnsi="Times New Roman"/>
          <w:noProof/>
          <w:position w:val="-14"/>
          <w:sz w:val="28"/>
          <w:szCs w:val="28"/>
        </w:rPr>
      </w:pP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где:</w:t>
      </w:r>
    </w:p>
    <w:p w:rsidR="009705A8" w:rsidRPr="000359E2" w:rsidRDefault="009705A8" w:rsidP="000359E2">
      <w:pPr>
        <w:pStyle w:val="a7"/>
        <w:ind w:firstLine="709"/>
        <w:jc w:val="both"/>
        <w:rPr>
          <w:rFonts w:ascii="Times New Roman" w:hAnsi="Times New Roman"/>
          <w:i/>
          <w:color w:val="000000"/>
          <w:sz w:val="28"/>
          <w:szCs w:val="28"/>
        </w:rPr>
      </w:pPr>
      <w:r w:rsidRPr="000359E2">
        <w:rPr>
          <w:rFonts w:ascii="Times New Roman" w:hAnsi="Times New Roman"/>
          <w:i/>
          <w:color w:val="000000"/>
          <w:sz w:val="28"/>
          <w:szCs w:val="28"/>
        </w:rPr>
        <w:t xml:space="preserve">З - </w:t>
      </w:r>
      <w:r w:rsidRPr="008D1F77">
        <w:rPr>
          <w:rFonts w:ascii="Times New Roman" w:hAnsi="Times New Roman"/>
          <w:color w:val="000000"/>
          <w:sz w:val="28"/>
          <w:szCs w:val="28"/>
        </w:rPr>
        <w:t>численность занятых в экономике в прогнозном периоде;</w:t>
      </w:r>
    </w:p>
    <w:p w:rsidR="009705A8" w:rsidRPr="000359E2" w:rsidRDefault="009705A8" w:rsidP="000359E2">
      <w:pPr>
        <w:pStyle w:val="a7"/>
        <w:ind w:firstLine="709"/>
        <w:jc w:val="both"/>
        <w:rPr>
          <w:rFonts w:ascii="Times New Roman" w:hAnsi="Times New Roman"/>
          <w:i/>
          <w:color w:val="000000"/>
          <w:sz w:val="28"/>
          <w:szCs w:val="28"/>
        </w:rPr>
      </w:pPr>
      <w:r w:rsidRPr="000359E2">
        <w:rPr>
          <w:rFonts w:ascii="Times New Roman" w:hAnsi="Times New Roman"/>
          <w:i/>
          <w:color w:val="000000"/>
          <w:sz w:val="28"/>
          <w:szCs w:val="28"/>
        </w:rPr>
        <w:t xml:space="preserve">i - </w:t>
      </w:r>
      <w:r w:rsidRPr="008D1F77">
        <w:rPr>
          <w:rFonts w:ascii="Times New Roman" w:hAnsi="Times New Roman"/>
          <w:color w:val="000000"/>
          <w:sz w:val="28"/>
          <w:szCs w:val="28"/>
        </w:rPr>
        <w:t>раздел ОКВЭД.</w:t>
      </w:r>
    </w:p>
    <w:p w:rsidR="009705A8" w:rsidRPr="000359E2" w:rsidRDefault="009705A8" w:rsidP="000359E2">
      <w:pPr>
        <w:pStyle w:val="a7"/>
        <w:ind w:firstLine="709"/>
        <w:jc w:val="both"/>
        <w:rPr>
          <w:rFonts w:ascii="Times New Roman" w:hAnsi="Times New Roman"/>
          <w:color w:val="000000"/>
          <w:sz w:val="28"/>
          <w:szCs w:val="28"/>
        </w:rPr>
      </w:pP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Расчет численности занятых в экономике по разделам ОКВЭД в прогнозном периоде осуществляется на основе следующих данных:</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1) среднегодовая численность занятых в экономике по подразделам, классам и подклассам ОКВЭД в прогнозном периоде;</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2) среднегодовая численность работников банковской системы в прогнозном периоде;</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3) среднесписочная численность работников федеральных государственных органов, государственных органов субъектов Российской Федерации, органов местного самоуправления и избирательных комиссий муниципальных образований за предыдущий год и первое полугодие текущего года.</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 xml:space="preserve">Численность занятых в экономике по разделам ОКВЭД A - G, I, J, M в прогнозном периоде определяется с использованием статистических методов на основе данных о численности занятых в экономике по соответствующему разделу ОКВЭД в отчетном году, содержащихся в отчетном балансе трудовых ресурсов, и </w:t>
      </w:r>
      <w:proofErr w:type="gramStart"/>
      <w:r w:rsidRPr="000359E2">
        <w:rPr>
          <w:rFonts w:ascii="Times New Roman" w:hAnsi="Times New Roman"/>
          <w:color w:val="000000"/>
          <w:sz w:val="28"/>
          <w:szCs w:val="28"/>
        </w:rPr>
        <w:t>индексов изменения численности</w:t>
      </w:r>
      <w:proofErr w:type="gramEnd"/>
      <w:r w:rsidRPr="000359E2">
        <w:rPr>
          <w:rFonts w:ascii="Times New Roman" w:hAnsi="Times New Roman"/>
          <w:color w:val="000000"/>
          <w:sz w:val="28"/>
          <w:szCs w:val="28"/>
        </w:rPr>
        <w:t xml:space="preserve"> занятых в экономике по этому же разделу ОКВЭД по следующим формулам:</w:t>
      </w:r>
    </w:p>
    <w:p w:rsidR="009705A8" w:rsidRPr="000359E2" w:rsidRDefault="009705A8" w:rsidP="000359E2">
      <w:pPr>
        <w:pStyle w:val="a7"/>
        <w:ind w:firstLine="709"/>
        <w:jc w:val="both"/>
        <w:rPr>
          <w:rFonts w:ascii="Times New Roman" w:hAnsi="Times New Roman"/>
          <w:color w:val="000000"/>
          <w:sz w:val="28"/>
          <w:szCs w:val="28"/>
        </w:rPr>
      </w:pPr>
    </w:p>
    <w:p w:rsidR="008D1F77" w:rsidRPr="000359E2" w:rsidRDefault="009705A8" w:rsidP="008D1F77">
      <w:pPr>
        <w:pStyle w:val="a7"/>
        <w:ind w:firstLine="709"/>
        <w:jc w:val="center"/>
        <w:rPr>
          <w:rFonts w:ascii="Times New Roman" w:hAnsi="Times New Roman"/>
          <w:color w:val="000000"/>
          <w:sz w:val="28"/>
          <w:szCs w:val="28"/>
        </w:rPr>
      </w:pPr>
      <w:r w:rsidRPr="000359E2">
        <w:rPr>
          <w:rFonts w:ascii="Times New Roman" w:eastAsia="Calibri" w:hAnsi="Times New Roman"/>
          <w:noProof/>
          <w:position w:val="-14"/>
          <w:sz w:val="28"/>
          <w:szCs w:val="28"/>
        </w:rPr>
        <w:drawing>
          <wp:inline distT="0" distB="0" distL="0" distR="0" wp14:anchorId="1FD00868" wp14:editId="0ADF37EE">
            <wp:extent cx="1485900" cy="238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r w:rsidRPr="000359E2">
        <w:rPr>
          <w:rFonts w:ascii="Times New Roman" w:eastAsia="Calibri" w:hAnsi="Times New Roman"/>
          <w:sz w:val="28"/>
          <w:szCs w:val="28"/>
          <w:lang w:eastAsia="en-US"/>
        </w:rPr>
        <w:t xml:space="preserve">; </w:t>
      </w:r>
      <w:r w:rsidRPr="000359E2">
        <w:rPr>
          <w:rFonts w:ascii="Times New Roman" w:eastAsia="Calibri" w:hAnsi="Times New Roman"/>
          <w:noProof/>
          <w:position w:val="-14"/>
          <w:sz w:val="28"/>
          <w:szCs w:val="28"/>
        </w:rPr>
        <w:drawing>
          <wp:inline distT="0" distB="0" distL="0" distR="0" wp14:anchorId="30715724" wp14:editId="0728C3F8">
            <wp:extent cx="1219200" cy="2381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Pr="000359E2">
        <w:rPr>
          <w:rFonts w:ascii="Times New Roman" w:eastAsia="Calibri" w:hAnsi="Times New Roman"/>
          <w:sz w:val="28"/>
          <w:szCs w:val="28"/>
          <w:lang w:eastAsia="en-US"/>
        </w:rPr>
        <w:t xml:space="preserve">; </w:t>
      </w:r>
      <w:r w:rsidRPr="000359E2">
        <w:rPr>
          <w:rFonts w:ascii="Times New Roman" w:eastAsia="Calibri" w:hAnsi="Times New Roman"/>
          <w:noProof/>
          <w:position w:val="-14"/>
          <w:sz w:val="28"/>
          <w:szCs w:val="28"/>
        </w:rPr>
        <w:drawing>
          <wp:inline distT="0" distB="0" distL="0" distR="0" wp14:anchorId="41F2A3F0" wp14:editId="1487F36D">
            <wp:extent cx="1219200" cy="2381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Pr="000359E2">
        <w:rPr>
          <w:rFonts w:ascii="Times New Roman" w:eastAsia="Calibri" w:hAnsi="Times New Roman"/>
          <w:sz w:val="28"/>
          <w:szCs w:val="28"/>
          <w:lang w:eastAsia="en-US"/>
        </w:rPr>
        <w:t>,</w:t>
      </w:r>
      <w:r w:rsidR="008D1F77" w:rsidRPr="004B76EB">
        <w:rPr>
          <w:rFonts w:ascii="Times New Roman" w:hAnsi="Times New Roman"/>
          <w:sz w:val="28"/>
          <w:szCs w:val="28"/>
        </w:rPr>
        <w:tab/>
      </w:r>
      <w:r w:rsidR="008D1F77" w:rsidRPr="000359E2">
        <w:rPr>
          <w:rFonts w:ascii="Times New Roman" w:hAnsi="Times New Roman"/>
          <w:color w:val="000000"/>
          <w:sz w:val="28"/>
          <w:szCs w:val="28"/>
        </w:rPr>
        <w:t>(</w:t>
      </w:r>
      <w:r w:rsidR="008D1F77">
        <w:rPr>
          <w:rFonts w:ascii="Times New Roman" w:hAnsi="Times New Roman"/>
          <w:color w:val="000000"/>
          <w:sz w:val="28"/>
          <w:szCs w:val="28"/>
        </w:rPr>
        <w:t>20</w:t>
      </w:r>
      <w:r w:rsidR="008D1F77" w:rsidRPr="000359E2">
        <w:rPr>
          <w:rFonts w:ascii="Times New Roman" w:hAnsi="Times New Roman"/>
          <w:color w:val="000000"/>
          <w:sz w:val="28"/>
          <w:szCs w:val="28"/>
        </w:rPr>
        <w:t>)</w:t>
      </w:r>
    </w:p>
    <w:p w:rsidR="0013390A" w:rsidRPr="000359E2" w:rsidRDefault="0013390A" w:rsidP="008D1F77">
      <w:pPr>
        <w:pStyle w:val="a7"/>
        <w:jc w:val="center"/>
        <w:rPr>
          <w:rFonts w:ascii="Times New Roman" w:eastAsia="Calibri" w:hAnsi="Times New Roman"/>
          <w:sz w:val="28"/>
          <w:szCs w:val="28"/>
          <w:lang w:eastAsia="en-US"/>
        </w:rPr>
      </w:pPr>
    </w:p>
    <w:p w:rsidR="009705A8" w:rsidRPr="000359E2" w:rsidRDefault="008D1F77" w:rsidP="000359E2">
      <w:pPr>
        <w:pStyle w:val="a7"/>
        <w:ind w:firstLine="709"/>
        <w:jc w:val="both"/>
        <w:rPr>
          <w:rFonts w:ascii="Times New Roman" w:hAnsi="Times New Roman"/>
          <w:i/>
          <w:color w:val="000000"/>
          <w:sz w:val="28"/>
          <w:szCs w:val="28"/>
        </w:rPr>
      </w:pPr>
      <w:r>
        <w:rPr>
          <w:rFonts w:ascii="Times New Roman" w:eastAsia="Calibri" w:hAnsi="Times New Roman"/>
          <w:sz w:val="28"/>
          <w:szCs w:val="28"/>
          <w:lang w:eastAsia="en-US"/>
        </w:rPr>
        <w:t>г</w:t>
      </w:r>
      <w:r w:rsidR="009705A8" w:rsidRPr="000359E2">
        <w:rPr>
          <w:rFonts w:ascii="Times New Roman" w:eastAsia="Calibri" w:hAnsi="Times New Roman"/>
          <w:sz w:val="28"/>
          <w:szCs w:val="28"/>
          <w:lang w:eastAsia="en-US"/>
        </w:rPr>
        <w:t>де</w:t>
      </w:r>
      <w:r>
        <w:rPr>
          <w:rFonts w:ascii="Times New Roman" w:eastAsia="Calibri" w:hAnsi="Times New Roman"/>
          <w:sz w:val="28"/>
          <w:szCs w:val="28"/>
          <w:lang w:eastAsia="en-US"/>
        </w:rPr>
        <w:t xml:space="preserve"> </w:t>
      </w:r>
      <w:r w:rsidR="009705A8" w:rsidRPr="000359E2">
        <w:rPr>
          <w:rFonts w:ascii="Times New Roman" w:hAnsi="Times New Roman"/>
          <w:i/>
          <w:color w:val="000000"/>
          <w:sz w:val="28"/>
          <w:szCs w:val="28"/>
        </w:rPr>
        <w:t xml:space="preserve">З - </w:t>
      </w:r>
      <w:r w:rsidR="009705A8" w:rsidRPr="008D1F77">
        <w:rPr>
          <w:rFonts w:ascii="Times New Roman" w:hAnsi="Times New Roman"/>
          <w:color w:val="000000"/>
          <w:sz w:val="28"/>
          <w:szCs w:val="28"/>
        </w:rPr>
        <w:t>численность занятых в экономике в прогнозном периоде;</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ЗБ - </w:t>
      </w:r>
      <w:r w:rsidRPr="008D1F77">
        <w:rPr>
          <w:rFonts w:ascii="Times New Roman" w:hAnsi="Times New Roman"/>
          <w:color w:val="000000"/>
          <w:sz w:val="28"/>
          <w:szCs w:val="28"/>
        </w:rPr>
        <w:t>численность занятых в экономике в отчетном году по данным отчетного баланса трудовых ресурсов;</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И - </w:t>
      </w:r>
      <w:r w:rsidRPr="008D1F77">
        <w:rPr>
          <w:rFonts w:ascii="Times New Roman" w:hAnsi="Times New Roman"/>
          <w:color w:val="000000"/>
          <w:sz w:val="28"/>
          <w:szCs w:val="28"/>
        </w:rPr>
        <w:t>индекс изменения численности занятых в экономике;</w:t>
      </w:r>
    </w:p>
    <w:p w:rsidR="009705A8" w:rsidRPr="000359E2" w:rsidRDefault="009705A8" w:rsidP="000359E2">
      <w:pPr>
        <w:pStyle w:val="a7"/>
        <w:ind w:firstLine="709"/>
        <w:jc w:val="both"/>
        <w:rPr>
          <w:rFonts w:ascii="Times New Roman" w:hAnsi="Times New Roman"/>
          <w:i/>
          <w:color w:val="000000"/>
          <w:sz w:val="28"/>
          <w:szCs w:val="28"/>
          <w:lang w:val="en-US"/>
        </w:rPr>
      </w:pPr>
      <w:proofErr w:type="spellStart"/>
      <w:r w:rsidRPr="000359E2">
        <w:rPr>
          <w:rFonts w:ascii="Times New Roman" w:hAnsi="Times New Roman"/>
          <w:i/>
          <w:color w:val="000000"/>
          <w:sz w:val="28"/>
          <w:szCs w:val="28"/>
          <w:lang w:val="en-US"/>
        </w:rPr>
        <w:t>i</w:t>
      </w:r>
      <w:proofErr w:type="spellEnd"/>
      <w:r w:rsidRPr="000359E2">
        <w:rPr>
          <w:rFonts w:ascii="Times New Roman" w:hAnsi="Times New Roman"/>
          <w:i/>
          <w:color w:val="000000"/>
          <w:sz w:val="28"/>
          <w:szCs w:val="28"/>
          <w:lang w:val="en-US"/>
        </w:rPr>
        <w:t xml:space="preserve"> - </w:t>
      </w:r>
      <w:proofErr w:type="gramStart"/>
      <w:r w:rsidRPr="008D1F77">
        <w:rPr>
          <w:rFonts w:ascii="Times New Roman" w:hAnsi="Times New Roman"/>
          <w:color w:val="000000"/>
          <w:sz w:val="28"/>
          <w:szCs w:val="28"/>
        </w:rPr>
        <w:t>раздел</w:t>
      </w:r>
      <w:proofErr w:type="gramEnd"/>
      <w:r w:rsidRPr="008D1F77">
        <w:rPr>
          <w:rFonts w:ascii="Times New Roman" w:hAnsi="Times New Roman"/>
          <w:color w:val="000000"/>
          <w:sz w:val="28"/>
          <w:szCs w:val="28"/>
          <w:lang w:val="en-US"/>
        </w:rPr>
        <w:t xml:space="preserve"> </w:t>
      </w:r>
      <w:r w:rsidRPr="008D1F77">
        <w:rPr>
          <w:rFonts w:ascii="Times New Roman" w:hAnsi="Times New Roman"/>
          <w:color w:val="000000"/>
          <w:sz w:val="28"/>
          <w:szCs w:val="28"/>
        </w:rPr>
        <w:t>ОКВЭД</w:t>
      </w:r>
      <w:r w:rsidRPr="008D1F77">
        <w:rPr>
          <w:rFonts w:ascii="Times New Roman" w:hAnsi="Times New Roman"/>
          <w:color w:val="000000"/>
          <w:sz w:val="28"/>
          <w:szCs w:val="28"/>
          <w:lang w:val="en-US"/>
        </w:rPr>
        <w:t xml:space="preserve"> (</w:t>
      </w:r>
      <w:proofErr w:type="spellStart"/>
      <w:r w:rsidRPr="008D1F77">
        <w:rPr>
          <w:rFonts w:ascii="Times New Roman" w:hAnsi="Times New Roman"/>
          <w:color w:val="000000"/>
          <w:sz w:val="28"/>
          <w:szCs w:val="28"/>
          <w:lang w:val="en-US"/>
        </w:rPr>
        <w:t>i</w:t>
      </w:r>
      <w:proofErr w:type="spellEnd"/>
      <w:r w:rsidRPr="008D1F77">
        <w:rPr>
          <w:rFonts w:ascii="Times New Roman" w:hAnsi="Times New Roman"/>
          <w:color w:val="000000"/>
          <w:sz w:val="28"/>
          <w:szCs w:val="28"/>
          <w:lang w:val="en-US"/>
        </w:rPr>
        <w:t xml:space="preserve"> = A, B, C, D, E, F, G, I, J, M);</w:t>
      </w:r>
    </w:p>
    <w:p w:rsidR="009705A8" w:rsidRPr="000359E2" w:rsidRDefault="009705A8" w:rsidP="000359E2">
      <w:pPr>
        <w:pStyle w:val="a7"/>
        <w:ind w:firstLine="709"/>
        <w:jc w:val="both"/>
        <w:rPr>
          <w:rFonts w:ascii="Times New Roman" w:hAnsi="Times New Roman"/>
          <w:i/>
          <w:color w:val="000000"/>
          <w:sz w:val="28"/>
          <w:szCs w:val="28"/>
        </w:rPr>
      </w:pPr>
      <w:r w:rsidRPr="000359E2">
        <w:rPr>
          <w:rFonts w:ascii="Times New Roman" w:hAnsi="Times New Roman"/>
          <w:i/>
          <w:color w:val="000000"/>
          <w:sz w:val="28"/>
          <w:szCs w:val="28"/>
        </w:rPr>
        <w:t xml:space="preserve">t - </w:t>
      </w:r>
      <w:r w:rsidRPr="008D1F77">
        <w:rPr>
          <w:rFonts w:ascii="Times New Roman" w:hAnsi="Times New Roman"/>
          <w:color w:val="000000"/>
          <w:sz w:val="28"/>
          <w:szCs w:val="28"/>
        </w:rPr>
        <w:t>текущий год;</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t+1 </w:t>
      </w:r>
      <w:r w:rsidRPr="008D1F77">
        <w:rPr>
          <w:rFonts w:ascii="Times New Roman" w:hAnsi="Times New Roman"/>
          <w:color w:val="000000"/>
          <w:sz w:val="28"/>
          <w:szCs w:val="28"/>
        </w:rPr>
        <w:t>- очередной год;</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t+2 - </w:t>
      </w:r>
      <w:r w:rsidRPr="008D1F77">
        <w:rPr>
          <w:rFonts w:ascii="Times New Roman" w:hAnsi="Times New Roman"/>
          <w:color w:val="000000"/>
          <w:sz w:val="28"/>
          <w:szCs w:val="28"/>
        </w:rPr>
        <w:t>первый год планового периода;</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t+3 - </w:t>
      </w:r>
      <w:r w:rsidRPr="008D1F77">
        <w:rPr>
          <w:rFonts w:ascii="Times New Roman" w:hAnsi="Times New Roman"/>
          <w:color w:val="000000"/>
          <w:sz w:val="28"/>
          <w:szCs w:val="28"/>
        </w:rPr>
        <w:t>второй год планового периода.</w:t>
      </w:r>
    </w:p>
    <w:p w:rsidR="009705A8" w:rsidRPr="000359E2" w:rsidRDefault="009705A8" w:rsidP="000359E2">
      <w:pPr>
        <w:pStyle w:val="a7"/>
        <w:ind w:firstLine="709"/>
        <w:jc w:val="both"/>
        <w:rPr>
          <w:rFonts w:ascii="Times New Roman" w:hAnsi="Times New Roman"/>
          <w:color w:val="000000"/>
          <w:sz w:val="28"/>
          <w:szCs w:val="28"/>
        </w:rPr>
      </w:pP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lastRenderedPageBreak/>
        <w:t>Индексы изменения численности занятых в экономике по разделам ОКВЭД A - G, I, J, M определяются по следующим формулам:</w:t>
      </w:r>
    </w:p>
    <w:p w:rsidR="009705A8" w:rsidRPr="000359E2" w:rsidRDefault="009705A8" w:rsidP="000359E2">
      <w:pPr>
        <w:pStyle w:val="a7"/>
        <w:ind w:firstLine="709"/>
        <w:jc w:val="both"/>
        <w:rPr>
          <w:rFonts w:ascii="Times New Roman" w:hAnsi="Times New Roman"/>
          <w:color w:val="000000"/>
          <w:sz w:val="28"/>
          <w:szCs w:val="28"/>
        </w:rPr>
      </w:pPr>
    </w:p>
    <w:p w:rsidR="008D1F77" w:rsidRPr="000359E2" w:rsidRDefault="009705A8" w:rsidP="008D1F77">
      <w:pPr>
        <w:pStyle w:val="a7"/>
        <w:ind w:firstLine="709"/>
        <w:jc w:val="center"/>
        <w:rPr>
          <w:rFonts w:ascii="Times New Roman" w:hAnsi="Times New Roman"/>
          <w:color w:val="000000"/>
          <w:sz w:val="28"/>
          <w:szCs w:val="28"/>
        </w:rPr>
      </w:pPr>
      <w:r w:rsidRPr="000359E2">
        <w:rPr>
          <w:rFonts w:ascii="Times New Roman" w:eastAsia="Calibri" w:hAnsi="Times New Roman"/>
          <w:noProof/>
          <w:position w:val="-32"/>
          <w:sz w:val="28"/>
          <w:szCs w:val="28"/>
        </w:rPr>
        <w:drawing>
          <wp:inline distT="0" distB="0" distL="0" distR="0" wp14:anchorId="3E9249C8" wp14:editId="0D254571">
            <wp:extent cx="904875" cy="4857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inline>
        </w:drawing>
      </w:r>
      <w:r w:rsidRPr="000359E2">
        <w:rPr>
          <w:rFonts w:ascii="Times New Roman" w:eastAsia="Calibri" w:hAnsi="Times New Roman"/>
          <w:sz w:val="28"/>
          <w:szCs w:val="28"/>
          <w:lang w:eastAsia="en-US"/>
        </w:rPr>
        <w:t xml:space="preserve">; </w:t>
      </w:r>
      <w:r w:rsidRPr="000359E2">
        <w:rPr>
          <w:rFonts w:ascii="Times New Roman" w:eastAsia="Calibri" w:hAnsi="Times New Roman"/>
          <w:noProof/>
          <w:position w:val="-32"/>
          <w:sz w:val="28"/>
          <w:szCs w:val="28"/>
        </w:rPr>
        <w:drawing>
          <wp:inline distT="0" distB="0" distL="0" distR="0" wp14:anchorId="69E5B3F9" wp14:editId="2C3652F1">
            <wp:extent cx="1057275" cy="4857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a:ln>
                      <a:noFill/>
                    </a:ln>
                  </pic:spPr>
                </pic:pic>
              </a:graphicData>
            </a:graphic>
          </wp:inline>
        </w:drawing>
      </w:r>
      <w:r w:rsidRPr="000359E2">
        <w:rPr>
          <w:rFonts w:ascii="Times New Roman" w:eastAsia="Calibri" w:hAnsi="Times New Roman"/>
          <w:sz w:val="28"/>
          <w:szCs w:val="28"/>
          <w:lang w:eastAsia="en-US"/>
        </w:rPr>
        <w:t xml:space="preserve">; </w:t>
      </w:r>
      <w:r w:rsidRPr="000359E2">
        <w:rPr>
          <w:rFonts w:ascii="Times New Roman" w:eastAsia="Calibri" w:hAnsi="Times New Roman"/>
          <w:noProof/>
          <w:position w:val="-32"/>
          <w:sz w:val="28"/>
          <w:szCs w:val="28"/>
        </w:rPr>
        <w:drawing>
          <wp:inline distT="0" distB="0" distL="0" distR="0" wp14:anchorId="3B18A837" wp14:editId="3BFA1674">
            <wp:extent cx="1057275" cy="4857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a:ln>
                      <a:noFill/>
                    </a:ln>
                  </pic:spPr>
                </pic:pic>
              </a:graphicData>
            </a:graphic>
          </wp:inline>
        </w:drawing>
      </w:r>
      <w:r w:rsidRPr="000359E2">
        <w:rPr>
          <w:rFonts w:ascii="Times New Roman" w:eastAsia="Calibri" w:hAnsi="Times New Roman"/>
          <w:sz w:val="28"/>
          <w:szCs w:val="28"/>
          <w:lang w:eastAsia="en-US"/>
        </w:rPr>
        <w:t xml:space="preserve">; </w:t>
      </w:r>
      <w:r w:rsidRPr="000359E2">
        <w:rPr>
          <w:rFonts w:ascii="Times New Roman" w:eastAsia="Calibri" w:hAnsi="Times New Roman"/>
          <w:noProof/>
          <w:position w:val="-32"/>
          <w:sz w:val="28"/>
          <w:szCs w:val="28"/>
        </w:rPr>
        <w:drawing>
          <wp:inline distT="0" distB="0" distL="0" distR="0" wp14:anchorId="043C3D21" wp14:editId="1601DE6D">
            <wp:extent cx="1057275" cy="4857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a:ln>
                      <a:noFill/>
                    </a:ln>
                  </pic:spPr>
                </pic:pic>
              </a:graphicData>
            </a:graphic>
          </wp:inline>
        </w:drawing>
      </w:r>
      <w:r w:rsidRPr="000359E2">
        <w:rPr>
          <w:rFonts w:ascii="Times New Roman" w:eastAsia="Calibri" w:hAnsi="Times New Roman"/>
          <w:sz w:val="28"/>
          <w:szCs w:val="28"/>
          <w:lang w:eastAsia="en-US"/>
        </w:rPr>
        <w:t xml:space="preserve"> </w:t>
      </w:r>
      <w:r w:rsidR="008D1F77" w:rsidRPr="004B76EB">
        <w:rPr>
          <w:rFonts w:ascii="Times New Roman" w:hAnsi="Times New Roman"/>
          <w:sz w:val="28"/>
          <w:szCs w:val="28"/>
        </w:rPr>
        <w:tab/>
      </w:r>
      <w:r w:rsidR="008D1F77" w:rsidRPr="000359E2">
        <w:rPr>
          <w:rFonts w:ascii="Times New Roman" w:hAnsi="Times New Roman"/>
          <w:color w:val="000000"/>
          <w:sz w:val="28"/>
          <w:szCs w:val="28"/>
        </w:rPr>
        <w:t>(</w:t>
      </w:r>
      <w:r w:rsidR="008D1F77">
        <w:rPr>
          <w:rFonts w:ascii="Times New Roman" w:hAnsi="Times New Roman"/>
          <w:color w:val="000000"/>
          <w:sz w:val="28"/>
          <w:szCs w:val="28"/>
        </w:rPr>
        <w:t>21</w:t>
      </w:r>
      <w:r w:rsidR="008D1F77" w:rsidRPr="000359E2">
        <w:rPr>
          <w:rFonts w:ascii="Times New Roman" w:hAnsi="Times New Roman"/>
          <w:color w:val="000000"/>
          <w:sz w:val="28"/>
          <w:szCs w:val="28"/>
        </w:rPr>
        <w:t>)</w:t>
      </w:r>
    </w:p>
    <w:p w:rsidR="0013390A" w:rsidRPr="000359E2" w:rsidRDefault="0013390A" w:rsidP="000359E2">
      <w:pPr>
        <w:pStyle w:val="a7"/>
        <w:ind w:firstLine="709"/>
        <w:jc w:val="both"/>
        <w:rPr>
          <w:rFonts w:ascii="Times New Roman" w:eastAsia="Calibri" w:hAnsi="Times New Roman"/>
          <w:sz w:val="28"/>
          <w:szCs w:val="28"/>
          <w:lang w:eastAsia="en-US"/>
        </w:rPr>
      </w:pP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eastAsia="Calibri" w:hAnsi="Times New Roman"/>
          <w:sz w:val="28"/>
          <w:szCs w:val="28"/>
          <w:lang w:eastAsia="en-US"/>
        </w:rPr>
        <w:t>где:</w:t>
      </w:r>
      <w:r w:rsidR="008D1F77">
        <w:rPr>
          <w:rFonts w:ascii="Times New Roman" w:eastAsia="Calibri" w:hAnsi="Times New Roman"/>
          <w:sz w:val="28"/>
          <w:szCs w:val="28"/>
          <w:lang w:eastAsia="en-US"/>
        </w:rPr>
        <w:t xml:space="preserve"> </w:t>
      </w:r>
      <w:r w:rsidRPr="000359E2">
        <w:rPr>
          <w:rFonts w:ascii="Times New Roman" w:hAnsi="Times New Roman"/>
          <w:i/>
          <w:color w:val="000000"/>
          <w:sz w:val="28"/>
          <w:szCs w:val="28"/>
        </w:rPr>
        <w:t xml:space="preserve">ЗО - </w:t>
      </w:r>
      <w:r w:rsidRPr="008D1F77">
        <w:rPr>
          <w:rFonts w:ascii="Times New Roman" w:hAnsi="Times New Roman"/>
          <w:color w:val="000000"/>
          <w:sz w:val="28"/>
          <w:szCs w:val="28"/>
        </w:rPr>
        <w:t>численность занятых в экономике в отчетном году;</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ЗТ - </w:t>
      </w:r>
      <w:r w:rsidRPr="008D1F77">
        <w:rPr>
          <w:rFonts w:ascii="Times New Roman" w:hAnsi="Times New Roman"/>
          <w:color w:val="000000"/>
          <w:sz w:val="28"/>
          <w:szCs w:val="28"/>
        </w:rPr>
        <w:t>численность занятых в экономике в текущем году;</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З - </w:t>
      </w:r>
      <w:r w:rsidRPr="008D1F77">
        <w:rPr>
          <w:rFonts w:ascii="Times New Roman" w:hAnsi="Times New Roman"/>
          <w:color w:val="000000"/>
          <w:sz w:val="28"/>
          <w:szCs w:val="28"/>
        </w:rPr>
        <w:t>численность занятых в экономике в прогнозном периоде;</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И - </w:t>
      </w:r>
      <w:r w:rsidRPr="008D1F77">
        <w:rPr>
          <w:rFonts w:ascii="Times New Roman" w:hAnsi="Times New Roman"/>
          <w:color w:val="000000"/>
          <w:sz w:val="28"/>
          <w:szCs w:val="28"/>
        </w:rPr>
        <w:t>индекс изменения численности занятых в экономике;</w:t>
      </w:r>
    </w:p>
    <w:p w:rsidR="009705A8" w:rsidRPr="008D1F77" w:rsidRDefault="009705A8" w:rsidP="000359E2">
      <w:pPr>
        <w:pStyle w:val="a7"/>
        <w:ind w:firstLine="709"/>
        <w:jc w:val="both"/>
        <w:rPr>
          <w:rFonts w:ascii="Times New Roman" w:hAnsi="Times New Roman"/>
          <w:color w:val="000000"/>
          <w:sz w:val="28"/>
          <w:szCs w:val="28"/>
          <w:lang w:val="en-US"/>
        </w:rPr>
      </w:pPr>
      <w:proofErr w:type="spellStart"/>
      <w:r w:rsidRPr="000359E2">
        <w:rPr>
          <w:rFonts w:ascii="Times New Roman" w:hAnsi="Times New Roman"/>
          <w:i/>
          <w:color w:val="000000"/>
          <w:sz w:val="28"/>
          <w:szCs w:val="28"/>
          <w:lang w:val="en-US"/>
        </w:rPr>
        <w:t>i</w:t>
      </w:r>
      <w:proofErr w:type="spellEnd"/>
      <w:r w:rsidRPr="000359E2">
        <w:rPr>
          <w:rFonts w:ascii="Times New Roman" w:hAnsi="Times New Roman"/>
          <w:i/>
          <w:color w:val="000000"/>
          <w:sz w:val="28"/>
          <w:szCs w:val="28"/>
          <w:lang w:val="en-US"/>
        </w:rPr>
        <w:t xml:space="preserve"> - </w:t>
      </w:r>
      <w:proofErr w:type="gramStart"/>
      <w:r w:rsidRPr="008D1F77">
        <w:rPr>
          <w:rFonts w:ascii="Times New Roman" w:hAnsi="Times New Roman"/>
          <w:color w:val="000000"/>
          <w:sz w:val="28"/>
          <w:szCs w:val="28"/>
        </w:rPr>
        <w:t>раздел</w:t>
      </w:r>
      <w:proofErr w:type="gramEnd"/>
      <w:r w:rsidRPr="008D1F77">
        <w:rPr>
          <w:rFonts w:ascii="Times New Roman" w:hAnsi="Times New Roman"/>
          <w:color w:val="000000"/>
          <w:sz w:val="28"/>
          <w:szCs w:val="28"/>
          <w:lang w:val="en-US"/>
        </w:rPr>
        <w:t xml:space="preserve"> </w:t>
      </w:r>
      <w:r w:rsidRPr="008D1F77">
        <w:rPr>
          <w:rFonts w:ascii="Times New Roman" w:hAnsi="Times New Roman"/>
          <w:color w:val="000000"/>
          <w:sz w:val="28"/>
          <w:szCs w:val="28"/>
        </w:rPr>
        <w:t>ОКВЭД</w:t>
      </w:r>
      <w:r w:rsidRPr="008D1F77">
        <w:rPr>
          <w:rFonts w:ascii="Times New Roman" w:hAnsi="Times New Roman"/>
          <w:color w:val="000000"/>
          <w:sz w:val="28"/>
          <w:szCs w:val="28"/>
          <w:lang w:val="en-US"/>
        </w:rPr>
        <w:t xml:space="preserve"> (</w:t>
      </w:r>
      <w:proofErr w:type="spellStart"/>
      <w:r w:rsidRPr="008D1F77">
        <w:rPr>
          <w:rFonts w:ascii="Times New Roman" w:hAnsi="Times New Roman"/>
          <w:color w:val="000000"/>
          <w:sz w:val="28"/>
          <w:szCs w:val="28"/>
          <w:lang w:val="en-US"/>
        </w:rPr>
        <w:t>i</w:t>
      </w:r>
      <w:proofErr w:type="spellEnd"/>
      <w:r w:rsidRPr="008D1F77">
        <w:rPr>
          <w:rFonts w:ascii="Times New Roman" w:hAnsi="Times New Roman"/>
          <w:color w:val="000000"/>
          <w:sz w:val="28"/>
          <w:szCs w:val="28"/>
          <w:lang w:val="en-US"/>
        </w:rPr>
        <w:t xml:space="preserve"> = A, B, C, D, E, F, G, I, J, M);</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j - </w:t>
      </w:r>
      <w:r w:rsidRPr="008D1F77">
        <w:rPr>
          <w:rFonts w:ascii="Times New Roman" w:hAnsi="Times New Roman"/>
          <w:color w:val="000000"/>
          <w:sz w:val="28"/>
          <w:szCs w:val="28"/>
        </w:rPr>
        <w:t>подраздел, класс, подкласс ОКВЭД, входящий в i-</w:t>
      </w:r>
      <w:proofErr w:type="spellStart"/>
      <w:r w:rsidRPr="008D1F77">
        <w:rPr>
          <w:rFonts w:ascii="Times New Roman" w:hAnsi="Times New Roman"/>
          <w:color w:val="000000"/>
          <w:sz w:val="28"/>
          <w:szCs w:val="28"/>
        </w:rPr>
        <w:t>тый</w:t>
      </w:r>
      <w:proofErr w:type="spellEnd"/>
      <w:r w:rsidRPr="008D1F77">
        <w:rPr>
          <w:rFonts w:ascii="Times New Roman" w:hAnsi="Times New Roman"/>
          <w:color w:val="000000"/>
          <w:sz w:val="28"/>
          <w:szCs w:val="28"/>
        </w:rPr>
        <w:t xml:space="preserve"> раздел ОКВЭД;</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t - </w:t>
      </w:r>
      <w:r w:rsidRPr="008D1F77">
        <w:rPr>
          <w:rFonts w:ascii="Times New Roman" w:hAnsi="Times New Roman"/>
          <w:color w:val="000000"/>
          <w:sz w:val="28"/>
          <w:szCs w:val="28"/>
        </w:rPr>
        <w:t>текущий год;</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t+1 - </w:t>
      </w:r>
      <w:r w:rsidRPr="008D1F77">
        <w:rPr>
          <w:rFonts w:ascii="Times New Roman" w:hAnsi="Times New Roman"/>
          <w:color w:val="000000"/>
          <w:sz w:val="28"/>
          <w:szCs w:val="28"/>
        </w:rPr>
        <w:t>очередной год;</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t+2 - </w:t>
      </w:r>
      <w:r w:rsidRPr="008D1F77">
        <w:rPr>
          <w:rFonts w:ascii="Times New Roman" w:hAnsi="Times New Roman"/>
          <w:color w:val="000000"/>
          <w:sz w:val="28"/>
          <w:szCs w:val="28"/>
        </w:rPr>
        <w:t>первый год планового периода;</w:t>
      </w:r>
    </w:p>
    <w:p w:rsidR="009705A8" w:rsidRPr="008D1F77" w:rsidRDefault="009705A8" w:rsidP="000359E2">
      <w:pPr>
        <w:pStyle w:val="a7"/>
        <w:ind w:firstLine="709"/>
        <w:jc w:val="both"/>
        <w:rPr>
          <w:rFonts w:ascii="Times New Roman" w:hAnsi="Times New Roman"/>
          <w:color w:val="000000"/>
          <w:sz w:val="28"/>
          <w:szCs w:val="28"/>
        </w:rPr>
      </w:pPr>
      <w:r w:rsidRPr="000359E2">
        <w:rPr>
          <w:rFonts w:ascii="Times New Roman" w:hAnsi="Times New Roman"/>
          <w:i/>
          <w:color w:val="000000"/>
          <w:sz w:val="28"/>
          <w:szCs w:val="28"/>
        </w:rPr>
        <w:t xml:space="preserve">t+3 - </w:t>
      </w:r>
      <w:r w:rsidRPr="008D1F77">
        <w:rPr>
          <w:rFonts w:ascii="Times New Roman" w:hAnsi="Times New Roman"/>
          <w:color w:val="000000"/>
          <w:sz w:val="28"/>
          <w:szCs w:val="28"/>
        </w:rPr>
        <w:t>второй год планового периода.</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 xml:space="preserve">   </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Численность занятых в экономике по разделам ОКВЭД H, K, N - Q (i = H, K, N, O, P, Q) в прогнозном периоде определяется по каждому указанному разделу ОКВЭД с использованием методов экстраполяции и экспертных оценок на основе данных о численности занятых в экономике по указанным разделам ОКВЭД, содержащихся в отчетном балансе трудовых ресурсов.</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Численность занятых в экономике по разделу ОКВЭД L (i = L) в прогнозном периоде определяется с использованием методов экстраполяции и экспертных оценок на основе данных о численности занятых в экономике по указанному разделу ОКВЭД, содержащихся в отчетном балансе трудовых ресурсов, и данных об изменении среднесписочной численности работников федеральных государственных органов, государственных органов субъектов Российской Федерации, органов местного самоуправления и избирательных комиссий муниципальных образований, с учетом принимаемых решений о численности государственных служащих.</w:t>
      </w:r>
    </w:p>
    <w:p w:rsidR="009705A8" w:rsidRPr="000359E2" w:rsidRDefault="009705A8" w:rsidP="000359E2">
      <w:pPr>
        <w:pStyle w:val="a7"/>
        <w:ind w:firstLine="709"/>
        <w:jc w:val="both"/>
        <w:rPr>
          <w:rFonts w:ascii="Times New Roman" w:hAnsi="Times New Roman"/>
          <w:sz w:val="28"/>
          <w:szCs w:val="28"/>
        </w:rPr>
      </w:pPr>
    </w:p>
    <w:p w:rsidR="009705A8" w:rsidRPr="000359E2" w:rsidRDefault="009705A8" w:rsidP="008D1F77">
      <w:pPr>
        <w:pStyle w:val="a7"/>
        <w:jc w:val="center"/>
        <w:rPr>
          <w:rFonts w:ascii="Times New Roman" w:eastAsia="Calibri" w:hAnsi="Times New Roman"/>
          <w:b/>
          <w:sz w:val="28"/>
          <w:szCs w:val="28"/>
        </w:rPr>
      </w:pPr>
      <w:r w:rsidRPr="000359E2">
        <w:rPr>
          <w:rFonts w:ascii="Times New Roman" w:eastAsia="Calibri" w:hAnsi="Times New Roman"/>
          <w:b/>
          <w:sz w:val="28"/>
          <w:szCs w:val="28"/>
        </w:rPr>
        <w:t>Уровень безработицы (по методологии МОТ)</w:t>
      </w:r>
    </w:p>
    <w:p w:rsidR="0013390A" w:rsidRPr="000359E2" w:rsidRDefault="0013390A" w:rsidP="000359E2">
      <w:pPr>
        <w:pStyle w:val="a7"/>
        <w:ind w:firstLine="709"/>
        <w:jc w:val="both"/>
        <w:rPr>
          <w:rFonts w:ascii="Times New Roman" w:hAnsi="Times New Roman"/>
          <w:color w:val="000000"/>
          <w:sz w:val="28"/>
          <w:szCs w:val="28"/>
        </w:rPr>
      </w:pP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Уровень безработицы – это доля безработных в составе экономически активного населения. Этот показатель вычисляется отношением количества безработных к сумме безработного и занятого населения, выраженного в процентах:</w:t>
      </w:r>
    </w:p>
    <w:p w:rsidR="0013390A" w:rsidRPr="000359E2" w:rsidRDefault="0013390A" w:rsidP="000359E2">
      <w:pPr>
        <w:pStyle w:val="a7"/>
        <w:ind w:firstLine="709"/>
        <w:jc w:val="both"/>
        <w:rPr>
          <w:rFonts w:ascii="Times New Roman" w:hAnsi="Times New Roman"/>
          <w:color w:val="000000"/>
          <w:sz w:val="28"/>
          <w:szCs w:val="28"/>
        </w:rPr>
      </w:pPr>
    </w:p>
    <w:p w:rsidR="008D1F77" w:rsidRPr="000359E2" w:rsidRDefault="009705A8" w:rsidP="008D1F77">
      <w:pPr>
        <w:pStyle w:val="a7"/>
        <w:ind w:firstLine="709"/>
        <w:jc w:val="center"/>
        <w:rPr>
          <w:rFonts w:ascii="Times New Roman" w:hAnsi="Times New Roman"/>
          <w:color w:val="000000"/>
          <w:sz w:val="28"/>
          <w:szCs w:val="28"/>
        </w:rPr>
      </w:pPr>
      <w:r w:rsidRPr="000359E2">
        <w:rPr>
          <w:rFonts w:ascii="Times New Roman" w:hAnsi="Times New Roman"/>
          <w:color w:val="000000"/>
          <w:sz w:val="28"/>
          <w:szCs w:val="28"/>
        </w:rPr>
        <w:t>УБ = Б/</w:t>
      </w:r>
      <w:r w:rsidR="00D70D42" w:rsidRPr="000359E2">
        <w:rPr>
          <w:rFonts w:ascii="Times New Roman" w:hAnsi="Times New Roman"/>
          <w:color w:val="000000"/>
          <w:sz w:val="28"/>
          <w:szCs w:val="28"/>
        </w:rPr>
        <w:t>(</w:t>
      </w:r>
      <w:r w:rsidRPr="000359E2">
        <w:rPr>
          <w:rFonts w:ascii="Times New Roman" w:hAnsi="Times New Roman"/>
          <w:color w:val="000000"/>
          <w:sz w:val="28"/>
          <w:szCs w:val="28"/>
        </w:rPr>
        <w:t>З+Б</w:t>
      </w:r>
      <w:r w:rsidR="00D70D42" w:rsidRPr="000359E2">
        <w:rPr>
          <w:rFonts w:ascii="Times New Roman" w:hAnsi="Times New Roman"/>
          <w:color w:val="000000"/>
          <w:sz w:val="28"/>
          <w:szCs w:val="28"/>
        </w:rPr>
        <w:t>)</w:t>
      </w:r>
      <w:r w:rsidRPr="000359E2">
        <w:rPr>
          <w:rFonts w:ascii="Times New Roman" w:hAnsi="Times New Roman"/>
          <w:color w:val="000000"/>
          <w:sz w:val="28"/>
          <w:szCs w:val="28"/>
        </w:rPr>
        <w:t xml:space="preserve"> * 100%,</w:t>
      </w:r>
      <w:r w:rsidR="008D1F77" w:rsidRPr="004B76EB">
        <w:rPr>
          <w:rFonts w:ascii="Times New Roman" w:hAnsi="Times New Roman"/>
          <w:sz w:val="28"/>
          <w:szCs w:val="28"/>
        </w:rPr>
        <w:tab/>
      </w:r>
      <w:r w:rsidR="008D1F77" w:rsidRPr="000359E2">
        <w:rPr>
          <w:rFonts w:ascii="Times New Roman" w:hAnsi="Times New Roman"/>
          <w:color w:val="000000"/>
          <w:sz w:val="28"/>
          <w:szCs w:val="28"/>
        </w:rPr>
        <w:t>(</w:t>
      </w:r>
      <w:r w:rsidR="008D1F77">
        <w:rPr>
          <w:rFonts w:ascii="Times New Roman" w:hAnsi="Times New Roman"/>
          <w:color w:val="000000"/>
          <w:sz w:val="28"/>
          <w:szCs w:val="28"/>
        </w:rPr>
        <w:t>22</w:t>
      </w:r>
      <w:r w:rsidR="008D1F77" w:rsidRPr="000359E2">
        <w:rPr>
          <w:rFonts w:ascii="Times New Roman" w:hAnsi="Times New Roman"/>
          <w:color w:val="000000"/>
          <w:sz w:val="28"/>
          <w:szCs w:val="28"/>
        </w:rPr>
        <w:t>)</w:t>
      </w:r>
    </w:p>
    <w:p w:rsidR="009705A8" w:rsidRPr="000359E2" w:rsidRDefault="009705A8" w:rsidP="000359E2">
      <w:pPr>
        <w:pStyle w:val="a7"/>
        <w:ind w:firstLine="709"/>
        <w:jc w:val="both"/>
        <w:rPr>
          <w:rFonts w:ascii="Times New Roman" w:hAnsi="Times New Roman"/>
          <w:color w:val="000000"/>
          <w:sz w:val="28"/>
          <w:szCs w:val="28"/>
        </w:rPr>
      </w:pP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 xml:space="preserve">где </w:t>
      </w:r>
      <w:r w:rsidRPr="008D1F77">
        <w:rPr>
          <w:rFonts w:ascii="Times New Roman" w:hAnsi="Times New Roman"/>
          <w:i/>
          <w:color w:val="000000"/>
          <w:sz w:val="28"/>
          <w:szCs w:val="28"/>
        </w:rPr>
        <w:t>Б</w:t>
      </w:r>
      <w:r w:rsidRPr="000359E2">
        <w:rPr>
          <w:rFonts w:ascii="Times New Roman" w:hAnsi="Times New Roman"/>
          <w:color w:val="000000"/>
          <w:sz w:val="28"/>
          <w:szCs w:val="28"/>
        </w:rPr>
        <w:t xml:space="preserve"> – число безработных, </w:t>
      </w:r>
      <w:r w:rsidRPr="008D1F77">
        <w:rPr>
          <w:rFonts w:ascii="Times New Roman" w:hAnsi="Times New Roman"/>
          <w:i/>
          <w:color w:val="000000"/>
          <w:sz w:val="28"/>
          <w:szCs w:val="28"/>
        </w:rPr>
        <w:t>З</w:t>
      </w:r>
      <w:r w:rsidRPr="000359E2">
        <w:rPr>
          <w:rFonts w:ascii="Times New Roman" w:hAnsi="Times New Roman"/>
          <w:color w:val="000000"/>
          <w:sz w:val="28"/>
          <w:szCs w:val="28"/>
        </w:rPr>
        <w:t xml:space="preserve"> – число занятых.</w:t>
      </w:r>
    </w:p>
    <w:p w:rsidR="009705A8" w:rsidRPr="000359E2" w:rsidRDefault="009705A8" w:rsidP="000359E2">
      <w:pPr>
        <w:pStyle w:val="a7"/>
        <w:ind w:firstLine="709"/>
        <w:jc w:val="both"/>
        <w:rPr>
          <w:rFonts w:ascii="Times New Roman" w:hAnsi="Times New Roman"/>
          <w:color w:val="000000"/>
          <w:sz w:val="28"/>
          <w:szCs w:val="28"/>
        </w:rPr>
      </w:pP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lastRenderedPageBreak/>
        <w:t>Число безработных определяется по данным выборочного обследования населения органами государственной статистики с учетом ищущих работу граждан.</w:t>
      </w:r>
    </w:p>
    <w:p w:rsidR="009705A8" w:rsidRPr="000359E2" w:rsidRDefault="009705A8" w:rsidP="000359E2">
      <w:pPr>
        <w:pStyle w:val="a7"/>
        <w:ind w:firstLine="709"/>
        <w:jc w:val="both"/>
        <w:rPr>
          <w:rFonts w:ascii="Times New Roman" w:hAnsi="Times New Roman"/>
          <w:color w:val="000000"/>
          <w:sz w:val="28"/>
          <w:szCs w:val="28"/>
        </w:rPr>
      </w:pPr>
      <w:r w:rsidRPr="000359E2">
        <w:rPr>
          <w:rFonts w:ascii="Times New Roman" w:hAnsi="Times New Roman"/>
          <w:color w:val="000000"/>
          <w:sz w:val="28"/>
          <w:szCs w:val="28"/>
        </w:rPr>
        <w:t>Прогнозирование уровня безработицы (по методологии МОТ) в % к экономически активному населению определяется с использованием методов экстраполяции и экспертных оценок с учетом сложившегося в ретроспективном периоде соотношения между численностью безработных и численностью рабочей силы по данным выборочных обследований населения.</w:t>
      </w:r>
    </w:p>
    <w:p w:rsidR="000359E2" w:rsidRDefault="000359E2" w:rsidP="000359E2">
      <w:pPr>
        <w:pStyle w:val="a7"/>
        <w:ind w:firstLine="709"/>
        <w:jc w:val="both"/>
        <w:rPr>
          <w:rFonts w:ascii="Times New Roman" w:hAnsi="Times New Roman"/>
          <w:sz w:val="28"/>
          <w:szCs w:val="28"/>
        </w:rPr>
      </w:pPr>
    </w:p>
    <w:p w:rsidR="000A7726" w:rsidRDefault="000A7726" w:rsidP="000359E2">
      <w:pPr>
        <w:pStyle w:val="a7"/>
        <w:ind w:firstLine="709"/>
        <w:jc w:val="both"/>
        <w:rPr>
          <w:rFonts w:ascii="Times New Roman" w:hAnsi="Times New Roman"/>
          <w:sz w:val="28"/>
          <w:szCs w:val="28"/>
        </w:rPr>
      </w:pPr>
    </w:p>
    <w:p w:rsidR="000A7726" w:rsidRPr="000359E2" w:rsidRDefault="000A7726" w:rsidP="000359E2">
      <w:pPr>
        <w:pStyle w:val="a7"/>
        <w:ind w:firstLine="709"/>
        <w:jc w:val="both"/>
        <w:rPr>
          <w:rFonts w:ascii="Times New Roman" w:hAnsi="Times New Roman"/>
          <w:sz w:val="28"/>
          <w:szCs w:val="28"/>
        </w:rPr>
      </w:pPr>
      <w:r>
        <w:rPr>
          <w:rFonts w:ascii="Times New Roman" w:hAnsi="Times New Roman"/>
          <w:sz w:val="28"/>
          <w:szCs w:val="28"/>
        </w:rPr>
        <w:t xml:space="preserve">                                                _________ ».</w:t>
      </w:r>
      <w:bookmarkStart w:id="3" w:name="_GoBack"/>
      <w:bookmarkEnd w:id="3"/>
    </w:p>
    <w:sectPr w:rsidR="000A7726" w:rsidRPr="000359E2" w:rsidSect="00233485">
      <w:headerReference w:type="default" r:id="rId90"/>
      <w:pgSz w:w="11906" w:h="16838"/>
      <w:pgMar w:top="1134" w:right="567" w:bottom="1134"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FEF" w:rsidRDefault="00391FEF" w:rsidP="00233485">
      <w:pPr>
        <w:spacing w:after="0" w:line="240" w:lineRule="auto"/>
      </w:pPr>
      <w:r>
        <w:separator/>
      </w:r>
    </w:p>
  </w:endnote>
  <w:endnote w:type="continuationSeparator" w:id="0">
    <w:p w:rsidR="00391FEF" w:rsidRDefault="00391FEF" w:rsidP="0023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FEF" w:rsidRDefault="00391FEF" w:rsidP="00233485">
      <w:pPr>
        <w:spacing w:after="0" w:line="240" w:lineRule="auto"/>
      </w:pPr>
      <w:r>
        <w:separator/>
      </w:r>
    </w:p>
  </w:footnote>
  <w:footnote w:type="continuationSeparator" w:id="0">
    <w:p w:rsidR="00391FEF" w:rsidRDefault="00391FEF" w:rsidP="00233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9E2" w:rsidRPr="00233485" w:rsidRDefault="000359E2" w:rsidP="00233485">
    <w:pPr>
      <w:pStyle w:val="a3"/>
    </w:pPr>
    <w:r w:rsidRPr="0023348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01592"/>
    <w:multiLevelType w:val="multilevel"/>
    <w:tmpl w:val="7382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B4"/>
    <w:rsid w:val="000359E2"/>
    <w:rsid w:val="00091124"/>
    <w:rsid w:val="000A7726"/>
    <w:rsid w:val="0013390A"/>
    <w:rsid w:val="001D5113"/>
    <w:rsid w:val="00233485"/>
    <w:rsid w:val="002436D1"/>
    <w:rsid w:val="00305305"/>
    <w:rsid w:val="00391FEF"/>
    <w:rsid w:val="003D21EE"/>
    <w:rsid w:val="004269FE"/>
    <w:rsid w:val="004B76EB"/>
    <w:rsid w:val="00512F81"/>
    <w:rsid w:val="006119DD"/>
    <w:rsid w:val="00635AE5"/>
    <w:rsid w:val="006D6B8F"/>
    <w:rsid w:val="008415AA"/>
    <w:rsid w:val="00841A20"/>
    <w:rsid w:val="008B6A02"/>
    <w:rsid w:val="008D1F77"/>
    <w:rsid w:val="009705A8"/>
    <w:rsid w:val="00970A66"/>
    <w:rsid w:val="00975F9A"/>
    <w:rsid w:val="009A3FB8"/>
    <w:rsid w:val="00A04DB4"/>
    <w:rsid w:val="00A06F0F"/>
    <w:rsid w:val="00A63560"/>
    <w:rsid w:val="00AC388A"/>
    <w:rsid w:val="00C705DA"/>
    <w:rsid w:val="00D70D42"/>
    <w:rsid w:val="00D85CFA"/>
    <w:rsid w:val="00DF348B"/>
    <w:rsid w:val="00F31260"/>
    <w:rsid w:val="00F935E7"/>
    <w:rsid w:val="00FD4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788FB-0A6B-47CA-B0E6-2751BD51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485"/>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48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334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3485"/>
    <w:rPr>
      <w:rFonts w:eastAsiaTheme="minorEastAsia" w:cs="Times New Roman"/>
      <w:lang w:eastAsia="ru-RU"/>
    </w:rPr>
  </w:style>
  <w:style w:type="paragraph" w:styleId="a5">
    <w:name w:val="footer"/>
    <w:basedOn w:val="a"/>
    <w:link w:val="a6"/>
    <w:uiPriority w:val="99"/>
    <w:unhideWhenUsed/>
    <w:rsid w:val="002334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3485"/>
    <w:rPr>
      <w:rFonts w:eastAsiaTheme="minorEastAsia" w:cs="Times New Roman"/>
      <w:lang w:eastAsia="ru-RU"/>
    </w:rPr>
  </w:style>
  <w:style w:type="paragraph" w:styleId="a7">
    <w:name w:val="No Spacing"/>
    <w:uiPriority w:val="1"/>
    <w:qFormat/>
    <w:rsid w:val="00233485"/>
    <w:pPr>
      <w:spacing w:after="0" w:line="240" w:lineRule="auto"/>
    </w:pPr>
    <w:rPr>
      <w:rFonts w:eastAsiaTheme="minorEastAsia" w:cs="Times New Roman"/>
      <w:lang w:eastAsia="ru-RU"/>
    </w:rPr>
  </w:style>
  <w:style w:type="paragraph" w:styleId="a8">
    <w:name w:val="Normal (Web)"/>
    <w:basedOn w:val="a"/>
    <w:uiPriority w:val="99"/>
    <w:unhideWhenUsed/>
    <w:rsid w:val="00512F81"/>
    <w:pPr>
      <w:spacing w:before="100" w:beforeAutospacing="1" w:after="100" w:afterAutospacing="1" w:line="240" w:lineRule="auto"/>
    </w:pPr>
    <w:rPr>
      <w:rFonts w:ascii="Times New Roman" w:eastAsia="Times New Roman" w:hAnsi="Times New Roman"/>
      <w:sz w:val="24"/>
      <w:szCs w:val="24"/>
    </w:rPr>
  </w:style>
  <w:style w:type="paragraph" w:customStyle="1" w:styleId="a9">
    <w:name w:val="Знак"/>
    <w:basedOn w:val="a"/>
    <w:autoRedefine/>
    <w:rsid w:val="00512F81"/>
    <w:pPr>
      <w:spacing w:after="0" w:line="240" w:lineRule="auto"/>
      <w:ind w:firstLine="709"/>
      <w:jc w:val="both"/>
    </w:pPr>
    <w:rPr>
      <w:rFonts w:ascii="Times New Roman" w:eastAsia="Times New Roman" w:hAnsi="Times New Roman"/>
      <w:sz w:val="24"/>
      <w:szCs w:val="24"/>
      <w:lang w:val="en-US" w:eastAsia="en-US"/>
    </w:rPr>
  </w:style>
  <w:style w:type="paragraph" w:customStyle="1" w:styleId="21">
    <w:name w:val="Основной текст 21"/>
    <w:basedOn w:val="a"/>
    <w:rsid w:val="00512F81"/>
    <w:pPr>
      <w:overflowPunct w:val="0"/>
      <w:autoSpaceDE w:val="0"/>
      <w:autoSpaceDN w:val="0"/>
      <w:adjustRightInd w:val="0"/>
      <w:spacing w:after="0" w:line="320" w:lineRule="exact"/>
      <w:ind w:firstLine="720"/>
      <w:jc w:val="both"/>
    </w:pPr>
    <w:rPr>
      <w:rFonts w:ascii="Times New Roman CYR" w:eastAsia="Calibri" w:hAnsi="Times New Roman CYR"/>
      <w:sz w:val="28"/>
      <w:szCs w:val="20"/>
    </w:rPr>
  </w:style>
  <w:style w:type="paragraph" w:styleId="aa">
    <w:name w:val="Balloon Text"/>
    <w:basedOn w:val="a"/>
    <w:link w:val="ab"/>
    <w:uiPriority w:val="99"/>
    <w:semiHidden/>
    <w:unhideWhenUsed/>
    <w:rsid w:val="003D21E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D21EE"/>
    <w:rPr>
      <w:rFonts w:ascii="Segoe UI" w:eastAsiaTheme="minorEastAsia" w:hAnsi="Segoe UI" w:cs="Segoe UI"/>
      <w:sz w:val="18"/>
      <w:szCs w:val="18"/>
      <w:lang w:eastAsia="ru-RU"/>
    </w:rPr>
  </w:style>
  <w:style w:type="table" w:styleId="ac">
    <w:name w:val="Table Grid"/>
    <w:basedOn w:val="a1"/>
    <w:uiPriority w:val="39"/>
    <w:rsid w:val="000A7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3.bin"/><Relationship Id="rId42" Type="http://schemas.openxmlformats.org/officeDocument/2006/relationships/image" Target="media/image27.wmf"/><Relationship Id="rId47" Type="http://schemas.openxmlformats.org/officeDocument/2006/relationships/oleObject" Target="embeddings/oleObject11.bin"/><Relationship Id="rId63" Type="http://schemas.openxmlformats.org/officeDocument/2006/relationships/image" Target="media/image38.png"/><Relationship Id="rId68" Type="http://schemas.openxmlformats.org/officeDocument/2006/relationships/hyperlink" Target="http://ru.wikipedia.org/wiki/%D0%A0%D0%BE%D0%B6%D0%B4%D0%B0%D0%B5%D0%BC%D0%BE%D1%81%D1%82%D1%8C" TargetMode="External"/><Relationship Id="rId84" Type="http://schemas.openxmlformats.org/officeDocument/2006/relationships/image" Target="media/image47.wmf"/><Relationship Id="rId89" Type="http://schemas.openxmlformats.org/officeDocument/2006/relationships/image" Target="media/image52.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0.wmf"/><Relationship Id="rId37" Type="http://schemas.openxmlformats.org/officeDocument/2006/relationships/oleObject" Target="embeddings/oleObject6.bin"/><Relationship Id="rId53" Type="http://schemas.openxmlformats.org/officeDocument/2006/relationships/oleObject" Target="embeddings/oleObject14.bin"/><Relationship Id="rId58" Type="http://schemas.openxmlformats.org/officeDocument/2006/relationships/image" Target="media/image35.wmf"/><Relationship Id="rId74" Type="http://schemas.openxmlformats.org/officeDocument/2006/relationships/image" Target="media/image41.wmf"/><Relationship Id="rId79" Type="http://schemas.openxmlformats.org/officeDocument/2006/relationships/oleObject" Target="embeddings/oleObject22.bin"/><Relationship Id="rId5" Type="http://schemas.openxmlformats.org/officeDocument/2006/relationships/footnotes" Target="footnotes.xml"/><Relationship Id="rId90" Type="http://schemas.openxmlformats.org/officeDocument/2006/relationships/header" Target="header1.xml"/><Relationship Id="rId14" Type="http://schemas.openxmlformats.org/officeDocument/2006/relationships/image" Target="media/image8.wmf"/><Relationship Id="rId22" Type="http://schemas.openxmlformats.org/officeDocument/2006/relationships/image" Target="media/image13.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3.wmf"/><Relationship Id="rId43" Type="http://schemas.openxmlformats.org/officeDocument/2006/relationships/oleObject" Target="embeddings/oleObject9.bin"/><Relationship Id="rId48" Type="http://schemas.openxmlformats.org/officeDocument/2006/relationships/image" Target="media/image30.wmf"/><Relationship Id="rId56" Type="http://schemas.openxmlformats.org/officeDocument/2006/relationships/image" Target="media/image34.wmf"/><Relationship Id="rId64" Type="http://schemas.openxmlformats.org/officeDocument/2006/relationships/image" Target="media/image39.png"/><Relationship Id="rId69" Type="http://schemas.openxmlformats.org/officeDocument/2006/relationships/hyperlink" Target="http://ru.wikipedia.org/wiki/%D0%A1%D0%BC%D0%B5%D1%80%D1%82%D0%BD%D0%BE%D1%81%D1%82%D1%8C" TargetMode="External"/><Relationship Id="rId77" Type="http://schemas.openxmlformats.org/officeDocument/2006/relationships/oleObject" Target="embeddings/oleObject21.bin"/><Relationship Id="rId8" Type="http://schemas.openxmlformats.org/officeDocument/2006/relationships/image" Target="media/image2.wmf"/><Relationship Id="rId51" Type="http://schemas.openxmlformats.org/officeDocument/2006/relationships/oleObject" Target="embeddings/oleObject13.bin"/><Relationship Id="rId72" Type="http://schemas.openxmlformats.org/officeDocument/2006/relationships/image" Target="media/image40.wmf"/><Relationship Id="rId80" Type="http://schemas.openxmlformats.org/officeDocument/2006/relationships/image" Target="media/image44.wmf"/><Relationship Id="rId85"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21.wmf"/><Relationship Id="rId38" Type="http://schemas.openxmlformats.org/officeDocument/2006/relationships/image" Target="media/image25.wmf"/><Relationship Id="rId46" Type="http://schemas.openxmlformats.org/officeDocument/2006/relationships/image" Target="media/image29.wmf"/><Relationship Id="rId59" Type="http://schemas.openxmlformats.org/officeDocument/2006/relationships/oleObject" Target="embeddings/oleObject17.bin"/><Relationship Id="rId67" Type="http://schemas.openxmlformats.org/officeDocument/2006/relationships/hyperlink" Target="http://ru.wikipedia.org/wiki/%D0%9D%D0%B0%D1%81%D0%B5%D0%BB%D0%B5%D0%BD%D0%B8%D0%B5" TargetMode="External"/><Relationship Id="rId20" Type="http://schemas.openxmlformats.org/officeDocument/2006/relationships/image" Target="media/image12.wmf"/><Relationship Id="rId41" Type="http://schemas.openxmlformats.org/officeDocument/2006/relationships/oleObject" Target="embeddings/oleObject8.bin"/><Relationship Id="rId54" Type="http://schemas.openxmlformats.org/officeDocument/2006/relationships/image" Target="media/image33.wmf"/><Relationship Id="rId62" Type="http://schemas.openxmlformats.org/officeDocument/2006/relationships/image" Target="media/image37.jpeg"/><Relationship Id="rId70" Type="http://schemas.openxmlformats.org/officeDocument/2006/relationships/hyperlink" Target="http://ru.wikipedia.org/wiki/%D0%9F%D1%80%D0%BE%D0%BC%D0%B8%D0%BB%D0%BB%D0%B5" TargetMode="External"/><Relationship Id="rId75" Type="http://schemas.openxmlformats.org/officeDocument/2006/relationships/oleObject" Target="embeddings/oleObject20.bin"/><Relationship Id="rId83" Type="http://schemas.openxmlformats.org/officeDocument/2006/relationships/image" Target="media/image46.wmf"/><Relationship Id="rId88" Type="http://schemas.openxmlformats.org/officeDocument/2006/relationships/image" Target="media/image51.wmf"/><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oleObject" Target="embeddings/oleObject4.bin"/><Relationship Id="rId28" Type="http://schemas.openxmlformats.org/officeDocument/2006/relationships/image" Target="media/image17.wmf"/><Relationship Id="rId36" Type="http://schemas.openxmlformats.org/officeDocument/2006/relationships/image" Target="media/image24.wmf"/><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image" Target="media/image4.wmf"/><Relationship Id="rId31" Type="http://schemas.openxmlformats.org/officeDocument/2006/relationships/hyperlink" Target="consultantplus://offline/ref=C8F6D415AD6EE151BCFBF7D76A3F8C3BC5828A166634142D2F6BF1E6A3YBg2J" TargetMode="External"/><Relationship Id="rId44" Type="http://schemas.openxmlformats.org/officeDocument/2006/relationships/image" Target="media/image28.wmf"/><Relationship Id="rId52" Type="http://schemas.openxmlformats.org/officeDocument/2006/relationships/image" Target="media/image32.wmf"/><Relationship Id="rId60" Type="http://schemas.openxmlformats.org/officeDocument/2006/relationships/image" Target="media/image36.wmf"/><Relationship Id="rId65" Type="http://schemas.openxmlformats.org/officeDocument/2006/relationships/hyperlink" Target="http://ru.wikipedia.org/wiki/%D0%A0%D0%BE%D0%B6%D0%B4%D0%B0%D0%B5%D0%BC%D0%BE%D1%81%D1%82%D1%8C" TargetMode="External"/><Relationship Id="rId73" Type="http://schemas.openxmlformats.org/officeDocument/2006/relationships/oleObject" Target="embeddings/oleObject19.bin"/><Relationship Id="rId78" Type="http://schemas.openxmlformats.org/officeDocument/2006/relationships/image" Target="media/image43.wmf"/><Relationship Id="rId81" Type="http://schemas.openxmlformats.org/officeDocument/2006/relationships/oleObject" Target="embeddings/oleObject23.bin"/><Relationship Id="rId86"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1.wmf"/><Relationship Id="rId39" Type="http://schemas.openxmlformats.org/officeDocument/2006/relationships/oleObject" Target="embeddings/oleObject7.bin"/><Relationship Id="rId34" Type="http://schemas.openxmlformats.org/officeDocument/2006/relationships/image" Target="media/image22.wmf"/><Relationship Id="rId50" Type="http://schemas.openxmlformats.org/officeDocument/2006/relationships/image" Target="media/image31.wmf"/><Relationship Id="rId55" Type="http://schemas.openxmlformats.org/officeDocument/2006/relationships/oleObject" Target="embeddings/oleObject15.bin"/><Relationship Id="rId76"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hyperlink" Target="http://ru.wikipedia.org/wiki/%D0%9F%D1%80%D0%BE%D1%86%D0%B5%D0%BD%D1%82"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image" Target="media/image14.wmf"/><Relationship Id="rId40" Type="http://schemas.openxmlformats.org/officeDocument/2006/relationships/image" Target="media/image26.wmf"/><Relationship Id="rId45" Type="http://schemas.openxmlformats.org/officeDocument/2006/relationships/oleObject" Target="embeddings/oleObject10.bin"/><Relationship Id="rId66" Type="http://schemas.openxmlformats.org/officeDocument/2006/relationships/hyperlink" Target="http://ru.wikipedia.org/wiki/%D0%A1%D0%BC%D0%B5%D1%80%D1%82%D0%BD%D0%BE%D1%81%D1%82%D1%8C" TargetMode="External"/><Relationship Id="rId87" Type="http://schemas.openxmlformats.org/officeDocument/2006/relationships/image" Target="media/image50.wmf"/><Relationship Id="rId61" Type="http://schemas.openxmlformats.org/officeDocument/2006/relationships/oleObject" Target="embeddings/oleObject18.bin"/><Relationship Id="rId82" Type="http://schemas.openxmlformats.org/officeDocument/2006/relationships/image" Target="media/image45.wmf"/><Relationship Id="rId1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21</Pages>
  <Words>6922</Words>
  <Characters>39456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Элина Владимировна</dc:creator>
  <cp:keywords/>
  <dc:description/>
  <cp:lastModifiedBy>Александрова Элина Владимировна</cp:lastModifiedBy>
  <cp:revision>10</cp:revision>
  <cp:lastPrinted>2020-04-27T10:37:00Z</cp:lastPrinted>
  <dcterms:created xsi:type="dcterms:W3CDTF">2020-04-07T03:44:00Z</dcterms:created>
  <dcterms:modified xsi:type="dcterms:W3CDTF">2020-04-27T10:37:00Z</dcterms:modified>
</cp:coreProperties>
</file>