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BE5A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990"/>
        <w:jc w:val="right"/>
        <w:rPr>
          <w:iCs/>
          <w:szCs w:val="28"/>
        </w:rPr>
      </w:pPr>
      <w:r w:rsidRPr="00872418">
        <w:rPr>
          <w:iCs/>
          <w:szCs w:val="28"/>
        </w:rPr>
        <w:t>П</w:t>
      </w:r>
      <w:r>
        <w:rPr>
          <w:iCs/>
          <w:szCs w:val="28"/>
        </w:rPr>
        <w:t>РИЛОЖЕНИЕ № 3</w:t>
      </w:r>
    </w:p>
    <w:p w14:paraId="7CEF6BAB" w14:textId="77777777" w:rsidR="00D945A9" w:rsidRDefault="00D945A9" w:rsidP="00D945A9">
      <w:pPr>
        <w:widowControl w:val="0"/>
        <w:autoSpaceDE w:val="0"/>
        <w:autoSpaceDN w:val="0"/>
        <w:adjustRightInd w:val="0"/>
        <w:spacing w:before="29"/>
        <w:ind w:right="-108"/>
        <w:jc w:val="right"/>
        <w:rPr>
          <w:iCs/>
          <w:szCs w:val="28"/>
        </w:rPr>
      </w:pPr>
      <w:r w:rsidRPr="00872418">
        <w:rPr>
          <w:iCs/>
          <w:szCs w:val="28"/>
        </w:rPr>
        <w:t>к приказу министерства здравоохранения</w:t>
      </w:r>
    </w:p>
    <w:p w14:paraId="08026B52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849"/>
        <w:jc w:val="right"/>
        <w:rPr>
          <w:iCs/>
          <w:szCs w:val="28"/>
        </w:rPr>
      </w:pPr>
      <w:r w:rsidRPr="00872418">
        <w:rPr>
          <w:iCs/>
          <w:szCs w:val="28"/>
        </w:rPr>
        <w:t>Новосибирской области</w:t>
      </w:r>
    </w:p>
    <w:p w14:paraId="5FDBE75A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565"/>
        <w:jc w:val="right"/>
        <w:rPr>
          <w:i/>
          <w:szCs w:val="28"/>
        </w:rPr>
      </w:pPr>
      <w:r w:rsidRPr="00872418">
        <w:rPr>
          <w:iCs/>
          <w:szCs w:val="28"/>
        </w:rPr>
        <w:t>от ___________ № __________</w:t>
      </w:r>
    </w:p>
    <w:p w14:paraId="12475B3D" w14:textId="77777777" w:rsidR="00D945A9" w:rsidRDefault="00D945A9" w:rsidP="00D945A9">
      <w:pPr>
        <w:jc w:val="right"/>
        <w:rPr>
          <w:szCs w:val="28"/>
        </w:rPr>
      </w:pPr>
    </w:p>
    <w:p w14:paraId="5683EA15" w14:textId="77777777" w:rsidR="00C06B02" w:rsidRDefault="00C06B02" w:rsidP="00D945A9">
      <w:pPr>
        <w:jc w:val="right"/>
      </w:pPr>
    </w:p>
    <w:p w14:paraId="1DB806F1" w14:textId="1C1780EC" w:rsidR="004832C6" w:rsidRPr="00012D17" w:rsidRDefault="00303F37" w:rsidP="008D7F5F">
      <w:pPr>
        <w:jc w:val="center"/>
        <w:rPr>
          <w:b/>
        </w:rPr>
      </w:pPr>
      <w:r>
        <w:rPr>
          <w:iCs/>
          <w:noProof/>
        </w:rPr>
        <w:pict w14:anchorId="67D3FC46">
          <v:rect id="_x0000_s1026" style="position:absolute;left:0;text-align:left;margin-left:322.65pt;margin-top:16.05pt;width:121.65pt;height:32.25pt;z-index:251658240" fillcolor="#ffd966 [1943]">
            <v:textbox style="mso-next-textbox:#_x0000_s1026">
              <w:txbxContent>
                <w:p w14:paraId="130DA65F" w14:textId="77777777" w:rsidR="002B6504" w:rsidRPr="002B6504" w:rsidRDefault="00E41018" w:rsidP="002B650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Обращения пациентов</w:t>
                  </w:r>
                </w:p>
              </w:txbxContent>
            </v:textbox>
          </v:rect>
        </w:pict>
      </w:r>
      <w:r w:rsidR="004832C6" w:rsidRPr="00012D17">
        <w:rPr>
          <w:b/>
          <w:szCs w:val="28"/>
        </w:rPr>
        <w:t>Алгоритмы перераспределения потоков</w:t>
      </w:r>
      <w:r w:rsidR="00966A27">
        <w:rPr>
          <w:b/>
          <w:szCs w:val="28"/>
        </w:rPr>
        <w:t xml:space="preserve"> первичных</w:t>
      </w:r>
      <w:r w:rsidR="004832C6" w:rsidRPr="00012D17">
        <w:rPr>
          <w:b/>
          <w:szCs w:val="28"/>
        </w:rPr>
        <w:t xml:space="preserve"> пациентов </w:t>
      </w:r>
      <w:r w:rsidR="00B72B59">
        <w:rPr>
          <w:b/>
          <w:szCs w:val="28"/>
        </w:rPr>
        <w:t>для записи взрослого населения</w:t>
      </w:r>
    </w:p>
    <w:p w14:paraId="37EF00D3" w14:textId="77777777" w:rsidR="00A90E0C" w:rsidRDefault="00A90E0C" w:rsidP="008D7F5F">
      <w:pPr>
        <w:jc w:val="center"/>
        <w:rPr>
          <w:iCs/>
        </w:rPr>
      </w:pPr>
    </w:p>
    <w:p w14:paraId="66FF7E1C" w14:textId="77777777" w:rsidR="002B6504" w:rsidRPr="002B6504" w:rsidRDefault="00303F37" w:rsidP="008D7F5F">
      <w:pPr>
        <w:jc w:val="center"/>
        <w:rPr>
          <w:iCs/>
        </w:rPr>
      </w:pPr>
      <w:r>
        <w:rPr>
          <w:iCs/>
          <w:noProof/>
          <w:sz w:val="22"/>
          <w:szCs w:val="22"/>
        </w:rPr>
        <w:pict w14:anchorId="4A81F9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left:0;text-align:left;margin-left:379.15pt;margin-top:16.1pt;width:0;height:15pt;z-index:251717632" o:connectortype="straight">
            <v:stroke endarrow="block"/>
          </v:shape>
        </w:pict>
      </w:r>
    </w:p>
    <w:p w14:paraId="7295E1BE" w14:textId="77777777" w:rsidR="002B6504" w:rsidRDefault="002B6504" w:rsidP="008D7F5F">
      <w:pPr>
        <w:jc w:val="center"/>
        <w:rPr>
          <w:iCs/>
          <w:sz w:val="22"/>
          <w:szCs w:val="22"/>
        </w:rPr>
      </w:pPr>
    </w:p>
    <w:p w14:paraId="7B02339A" w14:textId="77777777" w:rsidR="002B6504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773E8A13">
          <v:shape id="_x0000_s1074" type="#_x0000_t32" style="position:absolute;left:0;text-align:left;margin-left:478.1pt;margin-top:8.5pt;width:211.45pt;height:40.4pt;z-index:251699200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3543F21D">
          <v:shape id="_x0000_s1054" type="#_x0000_t32" style="position:absolute;left:0;text-align:left;margin-left:23.55pt;margin-top:8.5pt;width:262.6pt;height:35.5pt;flip:x;z-index:251680768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0AAC1C14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4" type="#_x0000_t65" style="position:absolute;left:0;text-align:left;margin-left:286.15pt;margin-top:2.35pt;width:191.95pt;height:21.15pt;z-index:251715584" strokecolor="#7030a0">
            <v:textbox>
              <w:txbxContent>
                <w:p w14:paraId="559891A5" w14:textId="77777777" w:rsidR="001C4C9E" w:rsidRPr="00B540AB" w:rsidRDefault="001C4C9E" w:rsidP="001C4C9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Администратор холла</w:t>
                  </w:r>
                </w:p>
              </w:txbxContent>
            </v:textbox>
          </v:shape>
        </w:pict>
      </w:r>
    </w:p>
    <w:p w14:paraId="1E828545" w14:textId="77777777" w:rsidR="002B6504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07BDE111">
          <v:shape id="_x0000_s1107" type="#_x0000_t32" style="position:absolute;left:0;text-align:left;margin-left:228pt;margin-top:11.8pt;width:76.75pt;height:19.55pt;flip:x;z-index:251718656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1A700CB0">
          <v:shape id="_x0000_s1044" type="#_x0000_t32" style="position:absolute;left:0;text-align:left;margin-left:453.8pt;margin-top:10pt;width:90.25pt;height:21.35pt;z-index:251673600" o:connectortype="straight">
            <v:stroke endarrow="block"/>
          </v:shape>
        </w:pict>
      </w:r>
      <w:r>
        <w:rPr>
          <w:iCs/>
          <w:noProof/>
        </w:rPr>
        <w:pict w14:anchorId="57A388AA">
          <v:shape id="_x0000_s1105" type="#_x0000_t32" style="position:absolute;left:0;text-align:left;margin-left:379.1pt;margin-top:10pt;width:.05pt;height:23.15pt;z-index:251716608" o:connectortype="straight">
            <v:stroke endarrow="block"/>
          </v:shape>
        </w:pict>
      </w:r>
    </w:p>
    <w:p w14:paraId="103F7851" w14:textId="77777777" w:rsidR="002B6504" w:rsidRDefault="002B6504" w:rsidP="008D7F5F">
      <w:pPr>
        <w:jc w:val="center"/>
        <w:rPr>
          <w:iCs/>
          <w:sz w:val="22"/>
          <w:szCs w:val="22"/>
        </w:rPr>
      </w:pPr>
    </w:p>
    <w:p w14:paraId="6DF78381" w14:textId="77777777" w:rsidR="002B6504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37BEBB99">
          <v:rect id="_x0000_s1034" style="position:absolute;left:0;text-align:left;margin-left:626.4pt;margin-top:10.95pt;width:124.65pt;height:53.65pt;z-index:251665408" strokecolor="#538135 [2409]">
            <v:textbox>
              <w:txbxContent>
                <w:p w14:paraId="118B7511" w14:textId="77777777" w:rsidR="007D796E" w:rsidRPr="007D796E" w:rsidRDefault="007D796E" w:rsidP="00022C3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Получение </w:t>
                  </w:r>
                  <w:r w:rsidR="00197A5E">
                    <w:rPr>
                      <w:sz w:val="22"/>
                      <w:szCs w:val="22"/>
                    </w:rPr>
                    <w:t xml:space="preserve">общей </w:t>
                  </w:r>
                  <w:r>
                    <w:rPr>
                      <w:sz w:val="22"/>
                      <w:szCs w:val="22"/>
                    </w:rPr>
                    <w:t>информации</w:t>
                  </w:r>
                  <w:r w:rsidR="001C4C9E"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>прикрепление</w:t>
                  </w:r>
                </w:p>
              </w:txbxContent>
            </v:textbox>
          </v:rect>
        </w:pict>
      </w:r>
      <w:r>
        <w:rPr>
          <w:iCs/>
          <w:noProof/>
          <w:sz w:val="22"/>
          <w:szCs w:val="22"/>
        </w:rPr>
        <w:pict w14:anchorId="2B2FAE41">
          <v:rect id="_x0000_s1029" style="position:absolute;left:0;text-align:left;margin-left:-27.8pt;margin-top:7.85pt;width:96.1pt;height:25.8pt;z-index:251661312" fillcolor="#ed3611">
            <v:textbox>
              <w:txbxContent>
                <w:p w14:paraId="395CBEAD" w14:textId="77777777" w:rsidR="000B1B0B" w:rsidRPr="002B6504" w:rsidRDefault="000B1B0B" w:rsidP="000B1B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острой болью</w:t>
                  </w:r>
                </w:p>
              </w:txbxContent>
            </v:textbox>
          </v:rect>
        </w:pict>
      </w:r>
      <w:r>
        <w:rPr>
          <w:iCs/>
          <w:noProof/>
          <w:sz w:val="22"/>
          <w:szCs w:val="22"/>
        </w:rPr>
        <w:pict w14:anchorId="5F3CCD00">
          <v:rect id="_x0000_s1027" style="position:absolute;left:0;text-align:left;margin-left:160.9pt;margin-top:6.05pt;width:143.85pt;height:50.75pt;z-index:251659264" strokecolor="#c45911 [2405]">
            <v:textbox style="mso-next-textbox:#_x0000_s1027">
              <w:txbxContent>
                <w:p w14:paraId="7F2B1CEC" w14:textId="77777777" w:rsidR="000B1B0B" w:rsidRPr="002B6504" w:rsidRDefault="000B1B0B" w:rsidP="000B1B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лечебно-диагностической целью</w:t>
                  </w:r>
                  <w:r w:rsidR="00197A5E">
                    <w:rPr>
                      <w:sz w:val="22"/>
                      <w:szCs w:val="22"/>
                    </w:rPr>
                    <w:t xml:space="preserve"> и профилактической целью</w:t>
                  </w:r>
                </w:p>
              </w:txbxContent>
            </v:textbox>
          </v:rect>
        </w:pict>
      </w:r>
      <w:r>
        <w:rPr>
          <w:iCs/>
          <w:noProof/>
          <w:sz w:val="22"/>
          <w:szCs w:val="22"/>
        </w:rPr>
        <w:pict w14:anchorId="3A916D97">
          <v:rect id="_x0000_s1030" style="position:absolute;left:0;text-align:left;margin-left:482.6pt;margin-top:6.05pt;width:117.45pt;height:50.75pt;z-index:251662336" strokecolor="#538135 [2409]">
            <v:textbox>
              <w:txbxContent>
                <w:p w14:paraId="3AD62558" w14:textId="77777777" w:rsidR="000B1B0B" w:rsidRPr="002B6504" w:rsidRDefault="000B1B0B" w:rsidP="000B1B0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 обращением (</w:t>
                  </w:r>
                  <w:r w:rsidR="00197A5E">
                    <w:rPr>
                      <w:sz w:val="22"/>
                      <w:szCs w:val="22"/>
                    </w:rPr>
                    <w:t>конфиденциальная информация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rect>
        </w:pict>
      </w:r>
      <w:r>
        <w:rPr>
          <w:iCs/>
          <w:noProof/>
          <w:sz w:val="22"/>
          <w:szCs w:val="22"/>
        </w:rPr>
        <w:pict w14:anchorId="7826059B">
          <v:rect id="_x0000_s1035" style="position:absolute;left:0;text-align:left;margin-left:322.65pt;margin-top:6.05pt;width:116.85pt;height:47.4pt;z-index:251666432" strokecolor="#c45911 [2405]">
            <v:textbox>
              <w:txbxContent>
                <w:p w14:paraId="384E3EA8" w14:textId="77777777" w:rsidR="007D796E" w:rsidRPr="002B6504" w:rsidRDefault="007D796E" w:rsidP="007D79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Постановка на очередь на льготное зубопротезирование</w:t>
                  </w:r>
                </w:p>
              </w:txbxContent>
            </v:textbox>
          </v:rect>
        </w:pict>
      </w:r>
    </w:p>
    <w:p w14:paraId="4B7CE206" w14:textId="77777777" w:rsidR="002B6504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Cs w:val="28"/>
        </w:rPr>
        <w:pict w14:anchorId="65B1FDA6">
          <v:shape id="_x0000_s1102" type="#_x0000_t32" style="position:absolute;left:0;text-align:left;margin-left:68.3pt;margin-top:10.9pt;width:73pt;height:48.9pt;z-index:251713536" o:connectortype="straight">
            <v:stroke endarrow="block"/>
          </v:shape>
        </w:pict>
      </w:r>
    </w:p>
    <w:p w14:paraId="10F7EB41" w14:textId="77777777" w:rsidR="002B6504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785CAA55">
          <v:shape id="_x0000_s1100" type="#_x0000_t32" style="position:absolute;left:0;text-align:left;margin-left:16.85pt;margin-top:8.35pt;width:.05pt;height:23.15pt;z-index:251711488" o:connectortype="straight">
            <v:stroke endarrow="block"/>
          </v:shape>
        </w:pict>
      </w:r>
    </w:p>
    <w:p w14:paraId="1208E5BF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15FF87B3">
          <v:roundrect id="_x0000_s1099" style="position:absolute;left:0;text-align:left;margin-left:-46.75pt;margin-top:18.85pt;width:124.5pt;height:42.8pt;z-index:251710464" arcsize="10923f" strokecolor="#0070c0">
            <v:textbox>
              <w:txbxContent>
                <w:p w14:paraId="553A19A9" w14:textId="77777777" w:rsidR="006A6F7A" w:rsidRPr="00B25CE1" w:rsidRDefault="00F870B4" w:rsidP="006A6F7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Без</w:t>
                  </w:r>
                  <w:r w:rsidR="006A6F7A" w:rsidRPr="00B25CE1">
                    <w:rPr>
                      <w:sz w:val="22"/>
                      <w:szCs w:val="22"/>
                    </w:rPr>
                    <w:t xml:space="preserve"> предварительной записи </w:t>
                  </w:r>
                </w:p>
              </w:txbxContent>
            </v:textbox>
          </v:roundrect>
        </w:pict>
      </w:r>
    </w:p>
    <w:p w14:paraId="7A628EA6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0705AB95">
          <v:shape id="_x0000_s1094" type="#_x0000_t32" style="position:absolute;left:0;text-align:left;margin-left:400.8pt;margin-top:6.2pt;width:0;height:81.25pt;z-index:251705344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7F942687">
          <v:shape id="_x0000_s1108" type="#_x0000_t32" style="position:absolute;left:0;text-align:left;margin-left:177.3pt;margin-top:6.2pt;width:60.95pt;height:15.65pt;flip:x;z-index:251719680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7196FA1B">
          <v:shape id="_x0000_s1101" type="#_x0000_t32" style="position:absolute;left:0;text-align:left;margin-left:560.5pt;margin-top:5.6pt;width:.05pt;height:74.4pt;z-index:251712512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4805E1C2">
          <v:shape id="_x0000_s1097" type="#_x0000_t32" style="position:absolute;left:0;text-align:left;margin-left:468.3pt;margin-top:6.2pt;width:60pt;height:28.3pt;flip:x;z-index:251708416" o:connectortype="straight">
            <v:stroke endarrow="block"/>
          </v:shape>
        </w:pict>
      </w:r>
    </w:p>
    <w:p w14:paraId="32077456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24B2A45F">
          <v:shape id="_x0000_s1103" type="#_x0000_t32" style="position:absolute;left:0;text-align:left;margin-left:693.35pt;margin-top:1.35pt;width:0;height:63.25pt;z-index:251714560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7458A2A1">
          <v:roundrect id="_x0000_s1096" style="position:absolute;left:0;text-align:left;margin-left:99.6pt;margin-top:9.2pt;width:124.5pt;height:42.8pt;z-index:251707392" arcsize="10923f" strokecolor="#0070c0">
            <v:textbox>
              <w:txbxContent>
                <w:p w14:paraId="1AE55041" w14:textId="77777777" w:rsidR="006A6F7A" w:rsidRPr="00B25CE1" w:rsidRDefault="006A6F7A" w:rsidP="006A6F7A">
                  <w:pPr>
                    <w:jc w:val="center"/>
                    <w:rPr>
                      <w:sz w:val="22"/>
                      <w:szCs w:val="22"/>
                    </w:rPr>
                  </w:pPr>
                  <w:r w:rsidRPr="00B25CE1">
                    <w:rPr>
                      <w:sz w:val="22"/>
                      <w:szCs w:val="22"/>
                    </w:rPr>
                    <w:t xml:space="preserve">По предварительной записи </w:t>
                  </w:r>
                </w:p>
              </w:txbxContent>
            </v:textbox>
          </v:roundrect>
        </w:pict>
      </w:r>
    </w:p>
    <w:p w14:paraId="6306CECC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0763FDB1">
          <v:shape id="_x0000_s1065" type="#_x0000_t65" style="position:absolute;left:0;text-align:left;margin-left:414.75pt;margin-top:9.2pt;width:119.8pt;height:35.05pt;z-index:251691008" strokecolor="#7030a0">
            <v:textbox>
              <w:txbxContent>
                <w:p w14:paraId="61557E4F" w14:textId="77777777" w:rsidR="00DE29C0" w:rsidRPr="00B540AB" w:rsidRDefault="00DE29C0" w:rsidP="00DE29C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Кабинет заведующего отделением</w:t>
                  </w: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220824E0">
          <v:shape id="_x0000_s1092" type="#_x0000_t65" style="position:absolute;left:0;text-align:left;margin-left:253.75pt;margin-top:4.3pt;width:119.8pt;height:35.05pt;z-index:251703296" strokecolor="#7030a0">
            <v:textbox>
              <w:txbxContent>
                <w:p w14:paraId="2D954D4F" w14:textId="77777777" w:rsidR="0069521E" w:rsidRPr="0069521E" w:rsidRDefault="0069521E" w:rsidP="006952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Кабинет врача</w:t>
                  </w:r>
                </w:p>
              </w:txbxContent>
            </v:textbox>
          </v:shape>
        </w:pict>
      </w:r>
    </w:p>
    <w:p w14:paraId="173853DC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2D7B7A58">
          <v:shape id="_x0000_s1060" type="#_x0000_t32" style="position:absolute;left:0;text-align:left;margin-left:16.8pt;margin-top:8.45pt;width:.05pt;height:23.15pt;z-index:251685888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75115B0E">
          <v:shape id="_x0000_s1098" type="#_x0000_t32" style="position:absolute;left:0;text-align:left;margin-left:224.1pt;margin-top:5.55pt;width:29.65pt;height:0;z-index:251709440" o:connectortype="straight">
            <v:stroke endarrow="block"/>
          </v:shape>
        </w:pict>
      </w:r>
    </w:p>
    <w:p w14:paraId="66F5DA0A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35DF272A">
          <v:shape id="_x0000_s1079" type="#_x0000_t65" style="position:absolute;left:0;text-align:left;margin-left:-27.8pt;margin-top:19pt;width:99.9pt;height:21.15pt;z-index:251702272" strokecolor="#7030a0">
            <v:textbox>
              <w:txbxContent>
                <w:p w14:paraId="1299D856" w14:textId="77777777" w:rsidR="00825C4C" w:rsidRPr="00B540AB" w:rsidRDefault="00825C4C" w:rsidP="00825C4C">
                  <w:pPr>
                    <w:rPr>
                      <w:sz w:val="22"/>
                      <w:szCs w:val="22"/>
                    </w:rPr>
                  </w:pPr>
                  <w:r w:rsidRPr="00B540AB">
                    <w:rPr>
                      <w:sz w:val="22"/>
                      <w:szCs w:val="22"/>
                    </w:rPr>
                    <w:t>регистратура</w:t>
                  </w:r>
                </w:p>
              </w:txbxContent>
            </v:textbox>
          </v:shape>
        </w:pict>
      </w:r>
    </w:p>
    <w:p w14:paraId="00BA978A" w14:textId="77777777" w:rsidR="000B1B0B" w:rsidRDefault="00303F37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4CEE527E">
          <v:shape id="_x0000_s1095" type="#_x0000_t32" style="position:absolute;left:0;text-align:left;margin-left:337.8pt;margin-top:1.45pt;width:31.5pt;height:22.8pt;flip:x y;z-index:251706368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6DDF9C9D">
          <v:shape id="_x0000_s1045" type="#_x0000_t32" style="position:absolute;left:0;text-align:left;margin-left:241.1pt;margin-top:1.45pt;width:49.55pt;height:24pt;flip:x;z-index:251674624" o:connectortype="straight">
            <v:stroke endarrow="block"/>
          </v:shape>
        </w:pict>
      </w:r>
    </w:p>
    <w:p w14:paraId="11543DD0" w14:textId="77777777" w:rsidR="00444390" w:rsidRPr="002B6504" w:rsidRDefault="00303F37" w:rsidP="00FB0FE9">
      <w:pPr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 w14:anchorId="36882201">
          <v:shape id="_x0000_s1064" type="#_x0000_t32" style="position:absolute;margin-left:16.75pt;margin-top:14.85pt;width:.05pt;height:31.8pt;z-index:251689984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1F8D5AA7">
          <v:shape id="_x0000_s1047" type="#_x0000_t32" style="position:absolute;margin-left:72.1pt;margin-top:4.15pt;width:47.45pt;height:27.15pt;z-index:251676672" o:connectortype="straight">
            <v:stroke endarrow="block"/>
          </v:shape>
        </w:pict>
      </w:r>
      <w:r>
        <w:rPr>
          <w:iCs/>
          <w:noProof/>
          <w:sz w:val="22"/>
          <w:szCs w:val="22"/>
        </w:rPr>
        <w:pict w14:anchorId="0CDB8DCA">
          <v:shape id="_x0000_s1059" type="#_x0000_t65" style="position:absolute;margin-left:324.5pt;margin-top:11.6pt;width:119.8pt;height:35.05pt;z-index:251684864" strokecolor="#7030a0">
            <v:textbox>
              <w:txbxContent>
                <w:p w14:paraId="182E0CAE" w14:textId="77777777" w:rsidR="00B540AB" w:rsidRPr="00B540AB" w:rsidRDefault="00B540AB" w:rsidP="00B540A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Кабинет ответственного лица</w:t>
                  </w: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5DDB3F0B">
          <v:shape id="_x0000_s1063" type="#_x0000_t65" style="position:absolute;margin-left:642.15pt;margin-top:2.15pt;width:99.9pt;height:21.15pt;z-index:251688960" strokecolor="#7030a0">
            <v:textbox>
              <w:txbxContent>
                <w:p w14:paraId="2B7BCAE4" w14:textId="77777777" w:rsidR="00DE29C0" w:rsidRPr="00B540AB" w:rsidRDefault="00DE29C0" w:rsidP="001C4C9E">
                  <w:pPr>
                    <w:jc w:val="center"/>
                    <w:rPr>
                      <w:sz w:val="22"/>
                      <w:szCs w:val="22"/>
                    </w:rPr>
                  </w:pPr>
                  <w:r w:rsidRPr="00B540AB">
                    <w:rPr>
                      <w:sz w:val="22"/>
                      <w:szCs w:val="22"/>
                    </w:rPr>
                    <w:t>регистратура</w:t>
                  </w: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3F0E7FD5">
          <v:shape id="_x0000_s1070" type="#_x0000_t65" style="position:absolute;margin-left:510.6pt;margin-top:6pt;width:115.8pt;height:115.8pt;z-index:251696128" strokecolor="#7030a0">
            <v:textbox>
              <w:txbxContent>
                <w:p w14:paraId="330FAC57" w14:textId="77777777" w:rsidR="00DE29C0" w:rsidRDefault="00DE29C0" w:rsidP="00DE29C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Администрация МО:</w:t>
                  </w:r>
                </w:p>
                <w:p w14:paraId="7B5348BD" w14:textId="77777777" w:rsidR="00DE29C0" w:rsidRDefault="00DE29C0" w:rsidP="00DE29C0">
                  <w:pPr>
                    <w:pStyle w:val="af"/>
                    <w:numPr>
                      <w:ilvl w:val="0"/>
                      <w:numId w:val="4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главный врач</w:t>
                  </w:r>
                </w:p>
                <w:p w14:paraId="451A7146" w14:textId="77777777" w:rsidR="00DE29C0" w:rsidRDefault="00F82568" w:rsidP="00DE29C0">
                  <w:pPr>
                    <w:pStyle w:val="af"/>
                    <w:numPr>
                      <w:ilvl w:val="0"/>
                      <w:numId w:val="4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зам. главного врача по медицинской части</w:t>
                  </w:r>
                </w:p>
                <w:p w14:paraId="22785296" w14:textId="77777777" w:rsidR="00DE29C0" w:rsidRDefault="00DE29C0" w:rsidP="00DE29C0">
                  <w:pPr>
                    <w:pStyle w:val="af"/>
                    <w:numPr>
                      <w:ilvl w:val="0"/>
                      <w:numId w:val="4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бухгалтерия</w:t>
                  </w:r>
                </w:p>
                <w:p w14:paraId="7D051B41" w14:textId="77777777" w:rsidR="003D1D54" w:rsidRPr="00DE29C0" w:rsidRDefault="009C1C54" w:rsidP="00DE29C0">
                  <w:pPr>
                    <w:pStyle w:val="af"/>
                    <w:numPr>
                      <w:ilvl w:val="0"/>
                      <w:numId w:val="4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секретарь</w:t>
                  </w:r>
                </w:p>
                <w:p w14:paraId="47F399DA" w14:textId="77777777" w:rsidR="00DE29C0" w:rsidRPr="00DE29C0" w:rsidRDefault="00DE29C0" w:rsidP="00DE29C0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2A4AEB5E">
          <v:shape id="_x0000_s1040" type="#_x0000_t65" style="position:absolute;margin-left:201.15pt;margin-top:12.8pt;width:109pt;height:109pt;z-index:251669504" strokecolor="#7030a0">
            <v:textbox>
              <w:txbxContent>
                <w:p w14:paraId="3BD242D1" w14:textId="77777777" w:rsidR="00A85473" w:rsidRPr="00A85473" w:rsidRDefault="00A85473" w:rsidP="00966A27">
                  <w:pPr>
                    <w:rPr>
                      <w:b/>
                      <w:sz w:val="22"/>
                      <w:szCs w:val="22"/>
                    </w:rPr>
                  </w:pPr>
                  <w:r w:rsidRPr="00A85473">
                    <w:rPr>
                      <w:b/>
                      <w:sz w:val="22"/>
                      <w:szCs w:val="22"/>
                    </w:rPr>
                    <w:t xml:space="preserve">Не менее </w:t>
                  </w:r>
                  <w:r w:rsidR="006551D5">
                    <w:rPr>
                      <w:b/>
                      <w:sz w:val="22"/>
                      <w:szCs w:val="22"/>
                    </w:rPr>
                    <w:t>7</w:t>
                  </w:r>
                  <w:r w:rsidRPr="00A85473">
                    <w:rPr>
                      <w:b/>
                      <w:sz w:val="22"/>
                      <w:szCs w:val="22"/>
                    </w:rPr>
                    <w:t xml:space="preserve"> слотов</w:t>
                  </w:r>
                </w:p>
                <w:p w14:paraId="0C5A30DC" w14:textId="77777777" w:rsidR="00966A27" w:rsidRDefault="00966A27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ЕПГУ</w:t>
                  </w:r>
                </w:p>
                <w:p w14:paraId="7B110EBB" w14:textId="77777777" w:rsidR="00966A27" w:rsidRDefault="00966A27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единый колл-центр</w:t>
                  </w:r>
                </w:p>
                <w:p w14:paraId="586F1F95" w14:textId="77777777" w:rsidR="00966A27" w:rsidRDefault="00966A27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колл-центр МО</w:t>
                  </w:r>
                </w:p>
                <w:p w14:paraId="3A1B7683" w14:textId="0CEB067E" w:rsidR="00966A27" w:rsidRPr="002E2AA4" w:rsidRDefault="00966A27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r w:rsidRPr="002E2AA4">
                    <w:rPr>
                      <w:sz w:val="22"/>
                      <w:szCs w:val="22"/>
                    </w:rPr>
                    <w:t>регистратур</w:t>
                  </w:r>
                  <w:r w:rsidR="00303F37">
                    <w:rPr>
                      <w:sz w:val="22"/>
                      <w:szCs w:val="22"/>
                    </w:rPr>
                    <w:t>а</w:t>
                  </w:r>
                </w:p>
                <w:p w14:paraId="4A9E6232" w14:textId="77777777" w:rsidR="00966A27" w:rsidRPr="002E2AA4" w:rsidRDefault="00966A27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  <w:proofErr w:type="spellStart"/>
                  <w:r w:rsidRPr="002E2AA4">
                    <w:rPr>
                      <w:sz w:val="22"/>
                      <w:szCs w:val="22"/>
                    </w:rPr>
                    <w:t>инфомат</w:t>
                  </w:r>
                  <w:proofErr w:type="spellEnd"/>
                </w:p>
                <w:p w14:paraId="3929F381" w14:textId="77777777" w:rsidR="00A85473" w:rsidRPr="00966A27" w:rsidRDefault="00A85473" w:rsidP="00966A27">
                  <w:pPr>
                    <w:pStyle w:val="af"/>
                    <w:numPr>
                      <w:ilvl w:val="0"/>
                      <w:numId w:val="1"/>
                    </w:numPr>
                    <w:ind w:left="142" w:hanging="142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17343896">
          <v:shape id="_x0000_s1043" type="#_x0000_t65" style="position:absolute;margin-left:88.8pt;margin-top:31.3pt;width:99.9pt;height:90.5pt;z-index:251672576" strokecolor="#7030a0">
            <v:textbox>
              <w:txbxContent>
                <w:p w14:paraId="60AD9278" w14:textId="77777777" w:rsidR="002D60D4" w:rsidRPr="002D60D4" w:rsidRDefault="007A3709" w:rsidP="007A370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Создание дополнительного слота (неотложная помощь</w:t>
                  </w:r>
                  <w:r w:rsidR="006551D5">
                    <w:rPr>
                      <w:sz w:val="22"/>
                      <w:szCs w:val="22"/>
                    </w:rPr>
                    <w:t xml:space="preserve">, </w:t>
                  </w:r>
                  <w:r w:rsidR="006551D5" w:rsidRPr="00CF6724">
                    <w:rPr>
                      <w:b/>
                      <w:sz w:val="22"/>
                      <w:szCs w:val="22"/>
                    </w:rPr>
                    <w:t>не более 2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iCs/>
          <w:noProof/>
          <w:sz w:val="22"/>
          <w:szCs w:val="22"/>
        </w:rPr>
        <w:pict w14:anchorId="496B9840">
          <v:shape id="_x0000_s1042" type="#_x0000_t65" style="position:absolute;margin-left:-40.7pt;margin-top:46.65pt;width:109pt;height:75.15pt;z-index:251671552" strokecolor="#7030a0">
            <v:textbox>
              <w:txbxContent>
                <w:p w14:paraId="09221BE6" w14:textId="77777777" w:rsidR="002D60D4" w:rsidRPr="002D60D4" w:rsidRDefault="002D60D4" w:rsidP="002D60D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Запись п</w:t>
                  </w:r>
                  <w:r w:rsidRPr="002D60D4">
                    <w:rPr>
                      <w:sz w:val="22"/>
                      <w:szCs w:val="22"/>
                    </w:rPr>
                    <w:t xml:space="preserve">ри наличии свободных неконкурентных слотов </w:t>
                  </w:r>
                </w:p>
              </w:txbxContent>
            </v:textbox>
          </v:shape>
        </w:pict>
      </w:r>
    </w:p>
    <w:sectPr w:rsidR="00444390" w:rsidRPr="002B6504" w:rsidSect="00B25CE1">
      <w:pgSz w:w="16838" w:h="11906" w:orient="landscape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0735" w14:textId="77777777" w:rsidR="00B8498C" w:rsidRDefault="00B8498C" w:rsidP="008D7F5F">
      <w:r>
        <w:separator/>
      </w:r>
    </w:p>
  </w:endnote>
  <w:endnote w:type="continuationSeparator" w:id="0">
    <w:p w14:paraId="277C3165" w14:textId="77777777" w:rsidR="00B8498C" w:rsidRDefault="00B8498C" w:rsidP="008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CE9A" w14:textId="77777777" w:rsidR="00B8498C" w:rsidRDefault="00B8498C" w:rsidP="008D7F5F">
      <w:r>
        <w:separator/>
      </w:r>
    </w:p>
  </w:footnote>
  <w:footnote w:type="continuationSeparator" w:id="0">
    <w:p w14:paraId="7710BE6F" w14:textId="77777777" w:rsidR="00B8498C" w:rsidRDefault="00B8498C" w:rsidP="008D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C13"/>
    <w:multiLevelType w:val="hybridMultilevel"/>
    <w:tmpl w:val="956A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04C5"/>
    <w:multiLevelType w:val="hybridMultilevel"/>
    <w:tmpl w:val="5A0E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5970"/>
    <w:multiLevelType w:val="hybridMultilevel"/>
    <w:tmpl w:val="B1CE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22F2"/>
    <w:multiLevelType w:val="hybridMultilevel"/>
    <w:tmpl w:val="C76C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7637">
    <w:abstractNumId w:val="1"/>
  </w:num>
  <w:num w:numId="2" w16cid:durableId="740642790">
    <w:abstractNumId w:val="0"/>
  </w:num>
  <w:num w:numId="3" w16cid:durableId="602541304">
    <w:abstractNumId w:val="3"/>
  </w:num>
  <w:num w:numId="4" w16cid:durableId="53137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654"/>
    <w:rsid w:val="00012D17"/>
    <w:rsid w:val="00022C36"/>
    <w:rsid w:val="0002415E"/>
    <w:rsid w:val="000B1B0B"/>
    <w:rsid w:val="00122F51"/>
    <w:rsid w:val="00127B75"/>
    <w:rsid w:val="00197A5E"/>
    <w:rsid w:val="001C4C9E"/>
    <w:rsid w:val="002029CA"/>
    <w:rsid w:val="00230654"/>
    <w:rsid w:val="002B6504"/>
    <w:rsid w:val="002D60D4"/>
    <w:rsid w:val="002E2AA4"/>
    <w:rsid w:val="00303F37"/>
    <w:rsid w:val="00353F1A"/>
    <w:rsid w:val="003A30C4"/>
    <w:rsid w:val="003D1D54"/>
    <w:rsid w:val="003E7151"/>
    <w:rsid w:val="00410937"/>
    <w:rsid w:val="0043465D"/>
    <w:rsid w:val="00444390"/>
    <w:rsid w:val="00445321"/>
    <w:rsid w:val="004832C6"/>
    <w:rsid w:val="00494F8B"/>
    <w:rsid w:val="004B20FB"/>
    <w:rsid w:val="004D3EE2"/>
    <w:rsid w:val="00575803"/>
    <w:rsid w:val="00581A90"/>
    <w:rsid w:val="005909A9"/>
    <w:rsid w:val="00592690"/>
    <w:rsid w:val="006551D5"/>
    <w:rsid w:val="00682CF6"/>
    <w:rsid w:val="006908A6"/>
    <w:rsid w:val="0069521E"/>
    <w:rsid w:val="006A6F7A"/>
    <w:rsid w:val="0075057E"/>
    <w:rsid w:val="007A3709"/>
    <w:rsid w:val="007A4163"/>
    <w:rsid w:val="007D796E"/>
    <w:rsid w:val="00825C4C"/>
    <w:rsid w:val="00837814"/>
    <w:rsid w:val="008D7F5F"/>
    <w:rsid w:val="008F7F56"/>
    <w:rsid w:val="00965FD3"/>
    <w:rsid w:val="00966A27"/>
    <w:rsid w:val="009A6994"/>
    <w:rsid w:val="009C1C54"/>
    <w:rsid w:val="00A10FD4"/>
    <w:rsid w:val="00A20A0A"/>
    <w:rsid w:val="00A544D3"/>
    <w:rsid w:val="00A73854"/>
    <w:rsid w:val="00A85473"/>
    <w:rsid w:val="00A90E0C"/>
    <w:rsid w:val="00B25CE1"/>
    <w:rsid w:val="00B540AB"/>
    <w:rsid w:val="00B62995"/>
    <w:rsid w:val="00B72B59"/>
    <w:rsid w:val="00B77B20"/>
    <w:rsid w:val="00B8498C"/>
    <w:rsid w:val="00C06B02"/>
    <w:rsid w:val="00C15FEC"/>
    <w:rsid w:val="00CF6724"/>
    <w:rsid w:val="00D36AB6"/>
    <w:rsid w:val="00D945A9"/>
    <w:rsid w:val="00DB7964"/>
    <w:rsid w:val="00DE29C0"/>
    <w:rsid w:val="00E40107"/>
    <w:rsid w:val="00E41018"/>
    <w:rsid w:val="00F11CF4"/>
    <w:rsid w:val="00F6457A"/>
    <w:rsid w:val="00F7195F"/>
    <w:rsid w:val="00F82568"/>
    <w:rsid w:val="00F870B4"/>
    <w:rsid w:val="00FB0FE9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20" type="connector" idref="#_x0000_s1107"/>
        <o:r id="V:Rule21" type="connector" idref="#_x0000_s1105"/>
        <o:r id="V:Rule22" type="connector" idref="#_x0000_s1097"/>
        <o:r id="V:Rule23" type="connector" idref="#_x0000_s1106"/>
        <o:r id="V:Rule24" type="connector" idref="#_x0000_s1064"/>
        <o:r id="V:Rule25" type="connector" idref="#_x0000_s1094"/>
        <o:r id="V:Rule26" type="connector" idref="#_x0000_s1045"/>
        <o:r id="V:Rule27" type="connector" idref="#_x0000_s1074"/>
        <o:r id="V:Rule28" type="connector" idref="#_x0000_s1054"/>
        <o:r id="V:Rule29" type="connector" idref="#_x0000_s1047"/>
        <o:r id="V:Rule30" type="connector" idref="#_x0000_s1103"/>
        <o:r id="V:Rule31" type="connector" idref="#_x0000_s1098"/>
        <o:r id="V:Rule32" type="connector" idref="#_x0000_s1101"/>
        <o:r id="V:Rule33" type="connector" idref="#_x0000_s1100"/>
        <o:r id="V:Rule34" type="connector" idref="#_x0000_s1044"/>
        <o:r id="V:Rule35" type="connector" idref="#_x0000_s1095"/>
        <o:r id="V:Rule36" type="connector" idref="#_x0000_s1108"/>
        <o:r id="V:Rule37" type="connector" idref="#_x0000_s1060"/>
        <o:r id="V:Rule38" type="connector" idref="#_x0000_s1102"/>
      </o:rules>
    </o:shapelayout>
  </w:shapeDefaults>
  <w:decimalSymbol w:val=","/>
  <w:listSeparator w:val=";"/>
  <w14:docId w14:val="264E33B3"/>
  <w15:docId w15:val="{2F16AD29-EE10-495E-AB71-9FD318D7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945A9"/>
    <w:rPr>
      <w:sz w:val="16"/>
      <w:szCs w:val="16"/>
    </w:rPr>
  </w:style>
  <w:style w:type="paragraph" w:styleId="a4">
    <w:name w:val="annotation text"/>
    <w:basedOn w:val="a"/>
    <w:link w:val="a5"/>
    <w:rsid w:val="00D945A9"/>
    <w:rPr>
      <w:sz w:val="20"/>
    </w:rPr>
  </w:style>
  <w:style w:type="character" w:customStyle="1" w:styleId="a5">
    <w:name w:val="Текст примечания Знак"/>
    <w:basedOn w:val="a0"/>
    <w:link w:val="a4"/>
    <w:rsid w:val="00D94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0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0C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B20FB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4B2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12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9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27</cp:revision>
  <dcterms:created xsi:type="dcterms:W3CDTF">2023-02-07T10:25:00Z</dcterms:created>
  <dcterms:modified xsi:type="dcterms:W3CDTF">2023-03-28T10:46:00Z</dcterms:modified>
</cp:coreProperties>
</file>