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2B1" w:rsidRDefault="00112B23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2252B1" w:rsidRDefault="00112B23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Правительства</w:t>
      </w:r>
    </w:p>
    <w:p w:rsidR="002252B1" w:rsidRDefault="00112B23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2252B1" w:rsidRDefault="002252B1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2252B1" w:rsidRDefault="00112B23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</w:t>
      </w:r>
    </w:p>
    <w:p w:rsidR="002252B1" w:rsidRDefault="00112B23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Правительства</w:t>
      </w:r>
    </w:p>
    <w:p w:rsidR="002252B1" w:rsidRDefault="00112B23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2252B1" w:rsidRDefault="00112B23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05.12.2023 № 566-п</w:t>
      </w:r>
    </w:p>
    <w:p w:rsidR="002252B1" w:rsidRDefault="002252B1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2252B1" w:rsidRDefault="002252B1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2252B1" w:rsidRDefault="0011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</w:p>
    <w:p w:rsidR="002252B1" w:rsidRDefault="0011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объектов инженерной, дорожно-транспортной инфраструктуры Промышленно-логистического парка Новосибирской области, на строительство и реконструкцию которых предоставляются бюджетные инвестиции из областного бюджета Новосибирской области</w:t>
      </w:r>
    </w:p>
    <w:p w:rsidR="002252B1" w:rsidRDefault="002252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21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35"/>
        <w:gridCol w:w="3605"/>
        <w:gridCol w:w="1417"/>
        <w:gridCol w:w="1276"/>
        <w:gridCol w:w="1417"/>
        <w:gridCol w:w="1417"/>
        <w:gridCol w:w="1458"/>
        <w:gridCol w:w="1417"/>
        <w:gridCol w:w="1397"/>
        <w:gridCol w:w="682"/>
      </w:tblGrid>
      <w:tr w:rsidR="002252B1">
        <w:trPr>
          <w:trHeight w:val="20"/>
          <w:jc w:val="center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</w:p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бъекта строительства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Технические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характерис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-тики</w:t>
            </w:r>
            <w:proofErr w:type="gramEnd"/>
          </w:p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(мощность)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Срок ввода объекта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эксплуата-цию</w:t>
            </w:r>
            <w:proofErr w:type="spellEnd"/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Стоимость, всего,</w:t>
            </w:r>
          </w:p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рублях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Стоимость реализации инвестиционного проекта по годам, в рублях</w:t>
            </w:r>
          </w:p>
        </w:tc>
        <w:tc>
          <w:tcPr>
            <w:tcW w:w="2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Размер бюджетных инвестиций, в рублях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Срок вложения инвестиций</w:t>
            </w:r>
          </w:p>
        </w:tc>
      </w:tr>
      <w:tr w:rsidR="002252B1">
        <w:trPr>
          <w:trHeight w:val="20"/>
          <w:jc w:val="center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2252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2252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2252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2252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сметная стоимость, в рублях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ориентировоч-ная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стоимость, в рублях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2B1" w:rsidRDefault="00112B2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</w:tr>
      <w:tr w:rsidR="002252B1">
        <w:trPr>
          <w:trHeight w:val="2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Межплощадочные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дороги Промышленно-логистического парка Новосибирской области. 8 очередь строительства.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2034,29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IV кв. 2024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170 736 740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170 736 740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144 055 715,00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26 681 025,00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I-IV кв. </w:t>
            </w:r>
          </w:p>
        </w:tc>
      </w:tr>
      <w:tr w:rsidR="002252B1">
        <w:trPr>
          <w:trHeight w:val="2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Канализационный коллектор ливневых сточных вод Промышленно-логистического парка Новосибирской области. Третья очередь строительства.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1400 л/с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IV кв. 2024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458 758 930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458 758 930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388 997 26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69 761 661,00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I-IV кв.</w:t>
            </w:r>
          </w:p>
        </w:tc>
      </w:tr>
      <w:tr w:rsidR="002252B1">
        <w:trPr>
          <w:trHeight w:val="2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Канализационный коллектор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хозбытовых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сточных вод Промышленно-логистического парка Новосибирской области. Третья очередь строительства.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137,7 м3/час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IV кв. 2024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78 408 350,00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78 408 350,00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59 369 288,00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19 039 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06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I-IV кв. </w:t>
            </w:r>
          </w:p>
        </w:tc>
      </w:tr>
      <w:tr w:rsidR="002252B1">
        <w:trPr>
          <w:trHeight w:val="2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Кабельные линии КЛ-20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Промышленно-логистического парка Новосибирской области.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 МВт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IV кв. 2024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177 521 910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177 521 910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149 506 03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28 015 872,00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I-IV кв.</w:t>
            </w:r>
          </w:p>
        </w:tc>
      </w:tr>
      <w:tr w:rsidR="002252B1">
        <w:trPr>
          <w:trHeight w:val="2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Газопровод высокого давления Промышленно-логистического парка Новосибирской области.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2734,26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IV кв. 2024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21 354 890,00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21 354 890,00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16 169 510,00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5 185 3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80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I-IV кв.</w:t>
            </w:r>
          </w:p>
        </w:tc>
      </w:tr>
      <w:tr w:rsidR="002252B1">
        <w:trPr>
          <w:trHeight w:val="20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2252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2252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906 780 820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906 780 820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758 097 820,00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2B1" w:rsidRDefault="00112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148 683 000,00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B1" w:rsidRDefault="002252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252B1" w:rsidRDefault="002252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252B1" w:rsidRDefault="002252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</w:p>
    <w:p w:rsidR="002252B1" w:rsidRDefault="002252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bookmarkEnd w:id="0"/>
    <w:p w:rsidR="002252B1" w:rsidRDefault="00112B2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_________.»</w:t>
      </w:r>
    </w:p>
    <w:sectPr w:rsidR="002252B1">
      <w:headerReference w:type="default" r:id="rId7"/>
      <w:pgSz w:w="16838" w:h="11906" w:orient="landscape"/>
      <w:pgMar w:top="1418" w:right="1134" w:bottom="567" w:left="1134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B23" w:rsidRDefault="00112B23">
      <w:pPr>
        <w:spacing w:after="0" w:line="240" w:lineRule="auto"/>
      </w:pPr>
      <w:r>
        <w:separator/>
      </w:r>
    </w:p>
  </w:endnote>
  <w:endnote w:type="continuationSeparator" w:id="0">
    <w:p w:rsidR="00112B23" w:rsidRDefault="00112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B23" w:rsidRDefault="00112B23">
      <w:pPr>
        <w:spacing w:after="0" w:line="240" w:lineRule="auto"/>
      </w:pPr>
      <w:r>
        <w:separator/>
      </w:r>
    </w:p>
  </w:footnote>
  <w:footnote w:type="continuationSeparator" w:id="0">
    <w:p w:rsidR="00112B23" w:rsidRDefault="00112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2B1" w:rsidRDefault="00112B23">
    <w:pPr>
      <w:pStyle w:val="aa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>PAGE</w:instrText>
    </w:r>
    <w:r>
      <w:rPr>
        <w:rFonts w:ascii="Times New Roman" w:hAnsi="Times New Roman"/>
        <w:sz w:val="20"/>
        <w:szCs w:val="20"/>
      </w:rPr>
      <w:fldChar w:fldCharType="separate"/>
    </w:r>
    <w:r w:rsidR="00F1569D">
      <w:rPr>
        <w:rFonts w:ascii="Times New Roman" w:hAnsi="Times New Roman"/>
        <w:noProof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B1"/>
    <w:rsid w:val="00112B23"/>
    <w:rsid w:val="002252B1"/>
    <w:rsid w:val="00F1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8F069F-C987-404C-B7D9-7BB51CC7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1">
    <w:name w:val="Верхний колонтитул Знак1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customStyle="1" w:styleId="af5">
    <w:name w:val="Верхний колонтитул Знак"/>
    <w:basedOn w:val="a0"/>
    <w:uiPriority w:val="99"/>
    <w:qFormat/>
    <w:rPr>
      <w:rFonts w:cs="Times New Roman"/>
    </w:rPr>
  </w:style>
  <w:style w:type="character" w:customStyle="1" w:styleId="af6">
    <w:name w:val="Нижний колонтитул Знак"/>
    <w:basedOn w:val="a0"/>
    <w:uiPriority w:val="99"/>
    <w:qFormat/>
    <w:rPr>
      <w:rFonts w:cs="Times New Roman"/>
    </w:rPr>
  </w:style>
  <w:style w:type="character" w:customStyle="1" w:styleId="af7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8">
    <w:name w:val="Body Text"/>
    <w:basedOn w:val="a"/>
    <w:pPr>
      <w:spacing w:after="140"/>
    </w:pPr>
  </w:style>
  <w:style w:type="paragraph" w:styleId="af9">
    <w:name w:val="List"/>
    <w:basedOn w:val="af8"/>
    <w:rPr>
      <w:rFonts w:cs="Mangal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link w:val="1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1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cs="Times New Roman"/>
      <w:sz w:val="20"/>
      <w:szCs w:val="20"/>
    </w:rPr>
  </w:style>
  <w:style w:type="character" w:styleId="aff0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7F3995A-B95F-49F2-8EDF-3F6E0A895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1608</Characters>
  <Application>Microsoft Office Word</Application>
  <DocSecurity>0</DocSecurity>
  <Lines>13</Lines>
  <Paragraphs>3</Paragraphs>
  <ScaleCrop>false</ScaleCrop>
  <Company>АГНОиПНО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Бородина Ася Александровна</dc:creator>
  <dc:description/>
  <cp:lastModifiedBy>Рыбалко Юлия Сергеевна</cp:lastModifiedBy>
  <cp:revision>16</cp:revision>
  <dcterms:created xsi:type="dcterms:W3CDTF">2023-09-11T05:23:00Z</dcterms:created>
  <dcterms:modified xsi:type="dcterms:W3CDTF">2024-01-22T04:32:00Z</dcterms:modified>
  <dc:language>ru-RU</dc:language>
</cp:coreProperties>
</file>