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>
      <w:pPr>
        <w:pStyle w:val="Normal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в постановление Правительства Новосибирской области </w:t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</w:rPr>
        <w:t>от 29.08.2023 № 410-п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709" w:leader="none"/>
        </w:tabs>
        <w:ind w:left="-794" w:hanging="0"/>
        <w:jc w:val="both"/>
        <w:rPr/>
      </w:pPr>
      <w:r>
        <w:rPr>
          <w:color w:val="000000"/>
          <w:sz w:val="28"/>
          <w:szCs w:val="28"/>
        </w:rPr>
        <w:tab/>
        <w:t xml:space="preserve">Правительство Новосибирской области </w:t>
      </w:r>
      <w:r>
        <w:rPr>
          <w:b/>
          <w:color w:val="000000"/>
          <w:sz w:val="28"/>
          <w:szCs w:val="28"/>
        </w:rPr>
        <w:t>п о с т а н о в л я е т</w:t>
      </w:r>
      <w:r>
        <w:rPr>
          <w:color w:val="000000"/>
          <w:sz w:val="28"/>
          <w:szCs w:val="28"/>
        </w:rPr>
        <w:t>:</w:t>
      </w:r>
    </w:p>
    <w:p>
      <w:pPr>
        <w:pStyle w:val="Normal"/>
        <w:widowControl w:val="false"/>
        <w:tabs>
          <w:tab w:val="left" w:pos="709" w:leader="none"/>
        </w:tabs>
        <w:ind w:hanging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 xml:space="preserve">Внести в </w:t>
      </w:r>
      <w:hyperlink r:id="rId2" w:tgtFrame="consultantplus://offline/ref=8AC721394EEC8870425A74814FC0FA3678596D1710FAC2087958AA6468D177F6LAU9H">
        <w:r>
          <w:rPr>
            <w:rStyle w:val="-"/>
            <w:color w:val="000000"/>
            <w:sz w:val="28"/>
            <w:szCs w:val="28"/>
            <w:u w:val="none"/>
          </w:rPr>
          <w:t>постановление</w:t>
        </w:r>
      </w:hyperlink>
      <w:r>
        <w:rPr>
          <w:color w:val="000000"/>
          <w:sz w:val="28"/>
          <w:szCs w:val="28"/>
        </w:rPr>
        <w:t xml:space="preserve"> Правительства Новосибирской области от 29.08.2023 № 410-п «О совете по научно-технической политике Новосибирской области </w:t>
      </w:r>
      <w:r>
        <w:rPr>
          <w:rFonts w:eastAsia="Calibri"/>
          <w:color w:val="000000"/>
          <w:sz w:val="28"/>
          <w:szCs w:val="28"/>
          <w:lang w:eastAsia="en-US"/>
        </w:rPr>
        <w:t>при Правительстве Новосибирской области</w:t>
      </w:r>
      <w:r>
        <w:rPr>
          <w:color w:val="000000"/>
          <w:sz w:val="28"/>
          <w:szCs w:val="28"/>
        </w:rPr>
        <w:t>» следующие изменения:</w:t>
      </w:r>
    </w:p>
    <w:p>
      <w:pPr>
        <w:pStyle w:val="Normal"/>
        <w:widowControl w:val="false"/>
        <w:tabs>
          <w:tab w:val="left" w:pos="709" w:leader="none"/>
        </w:tabs>
        <w:ind w:hanging="79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1. В Положении о совете </w:t>
      </w:r>
      <w:r>
        <w:rPr>
          <w:color w:val="000000"/>
          <w:sz w:val="28"/>
          <w:szCs w:val="28"/>
        </w:rPr>
        <w:t xml:space="preserve">по научно-технической политике Новосибирской области </w:t>
      </w:r>
      <w:r>
        <w:rPr>
          <w:rFonts w:eastAsia="Calibri"/>
          <w:color w:val="000000"/>
          <w:sz w:val="28"/>
          <w:szCs w:val="28"/>
          <w:lang w:eastAsia="en-US"/>
        </w:rPr>
        <w:t>при Правительстве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(далее – Совет):</w:t>
      </w:r>
    </w:p>
    <w:p>
      <w:pPr>
        <w:pStyle w:val="Normal"/>
        <w:widowControl w:val="false"/>
        <w:tabs>
          <w:tab w:val="left" w:pos="709" w:leader="none"/>
        </w:tabs>
        <w:ind w:hanging="79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>1) в подпункте 1 пункта 12 слово «дату» заменить словами «дату и форму»;</w:t>
      </w:r>
    </w:p>
    <w:p>
      <w:pPr>
        <w:pStyle w:val="Normal"/>
        <w:widowControl w:val="false"/>
        <w:tabs>
          <w:tab w:val="left" w:pos="709" w:leader="none"/>
        </w:tabs>
        <w:ind w:hanging="79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>2) подпункт 1 пункта 17 изложить в следующей редакции:</w:t>
      </w:r>
    </w:p>
    <w:p>
      <w:pPr>
        <w:pStyle w:val="Normal"/>
        <w:widowControl w:val="false"/>
        <w:tabs>
          <w:tab w:val="left" w:pos="709" w:leader="none"/>
        </w:tabs>
        <w:ind w:hanging="79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>«1) не менее чем за три рабочих дня до дня заседания Совета направляет членам Совета по электронной почте уведомление, содержащее информацию о месте, времени и форме проведения заседания Совета, повестку дня и материалы к заседанию Совета, включающие в том числе представления и опросные листы для заочного голосования (в случае проведения заседания Совета в заочной форме);»;</w:t>
      </w:r>
    </w:p>
    <w:p>
      <w:pPr>
        <w:pStyle w:val="Normal"/>
        <w:tabs>
          <w:tab w:val="left" w:pos="709" w:leader="none"/>
        </w:tabs>
        <w:ind w:hanging="340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>3) пункт 19 изложить в следующей редакции:</w:t>
      </w:r>
    </w:p>
    <w:p>
      <w:pPr>
        <w:pStyle w:val="Normal"/>
        <w:tabs>
          <w:tab w:val="left" w:pos="709" w:leader="none"/>
        </w:tabs>
        <w:ind w:hanging="340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>«19. Заседания Совета проводятся в очной или заочной форме. Очное заседание Совета может проводиться в формате видео- и (или) интернет-конференции.»;</w:t>
      </w:r>
    </w:p>
    <w:p>
      <w:pPr>
        <w:pStyle w:val="Normal"/>
        <w:tabs>
          <w:tab w:val="left" w:pos="709" w:leader="none"/>
        </w:tabs>
        <w:ind w:hanging="340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>4) пункт 20 изложить в следующей редакции:</w:t>
      </w:r>
    </w:p>
    <w:p>
      <w:pPr>
        <w:pStyle w:val="Normal"/>
        <w:tabs>
          <w:tab w:val="left" w:pos="709" w:leader="none"/>
        </w:tabs>
        <w:ind w:hanging="3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>«20. Члены Совета не вправе делегировать свои полномочия иным лицам.</w:t>
      </w:r>
    </w:p>
    <w:p>
      <w:pPr>
        <w:pStyle w:val="Normal"/>
        <w:tabs>
          <w:tab w:val="left" w:pos="709" w:leader="none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проведении заседания Совета в очной форме в случае отсутствия члена Совета на заседании Совета он вправе изложить свое мнение по рассматриваемым вопросам в письменном виде и направить по электронной почте секретарю Совета не позднее трех рабочих дней со дня проведения заседания Совета.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>При проведении заседания Совета в заочной форме члены Совета заполняют опросные листы для заочного голосования и направляют их секретарю Совета по электронной почте в течение трех рабочих дней со дня получения вышеуказанных материалов.»;</w:t>
      </w:r>
    </w:p>
    <w:p>
      <w:pPr>
        <w:pStyle w:val="Normal"/>
        <w:tabs>
          <w:tab w:val="left" w:pos="709" w:leader="none"/>
        </w:tabs>
        <w:ind w:hanging="340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>5) пункт 21 изложить в следующей редакции:</w:t>
      </w:r>
    </w:p>
    <w:p>
      <w:pPr>
        <w:pStyle w:val="Normal"/>
        <w:tabs>
          <w:tab w:val="left" w:pos="709" w:leader="none"/>
        </w:tabs>
        <w:ind w:hanging="3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 xml:space="preserve">«21. Очное заседание Совета считается правомочным, если на нем присутствует более половины членов Совета. 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bookmarkStart w:id="0" w:name="_GoBack"/>
      <w:bookmarkEnd w:id="0"/>
      <w:r>
        <w:rPr>
          <w:rFonts w:eastAsia="Calibri"/>
          <w:color w:val="000000"/>
          <w:sz w:val="28"/>
          <w:szCs w:val="28"/>
          <w:lang w:eastAsia="en-US"/>
        </w:rPr>
        <w:t>Заочное заседание Совета считается правомочным, если более половины членов Совета заполнили и направили в установленный срок секретарю Совета опросные листы для заочного голосования.»;</w:t>
      </w:r>
    </w:p>
    <w:p>
      <w:pPr>
        <w:pStyle w:val="Normal"/>
        <w:tabs>
          <w:tab w:val="left" w:pos="709" w:leader="none"/>
        </w:tabs>
        <w:ind w:hanging="340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>6) пункт 22 изложить в следующей редакции:</w:t>
      </w:r>
    </w:p>
    <w:p>
      <w:pPr>
        <w:pStyle w:val="Normal"/>
        <w:tabs>
          <w:tab w:val="left" w:pos="709" w:leader="none"/>
        </w:tabs>
        <w:ind w:hanging="340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ab/>
        <w:tab/>
        <w:t>«22. Решения Совета носят рекомендательный характер и принимаются большинством голосов членов Совета путем открытого голосования, в случае проведения заседания Совета в очной форме или путем подсчета заполненных опросных листов для проведения заочного голосования, в случае проведении заседания Совета в заочной форме. В случае равенства голосов решающим является голос председателя Совета.».</w:t>
      </w:r>
    </w:p>
    <w:p>
      <w:pPr>
        <w:pStyle w:val="Normal"/>
        <w:tabs>
          <w:tab w:val="left" w:pos="709" w:leader="none"/>
        </w:tabs>
        <w:ind w:hanging="340"/>
        <w:jc w:val="both"/>
        <w:rPr>
          <w:rFonts w:eastAsia="Calibri"/>
          <w:color w:val="000000"/>
          <w:sz w:val="28"/>
          <w:szCs w:val="28"/>
        </w:rPr>
      </w:pPr>
      <w:r>
        <w:rPr/>
        <w:tab/>
        <w:tab/>
      </w:r>
      <w:r>
        <w:rPr>
          <w:rFonts w:eastAsia="Calibri"/>
          <w:color w:val="000000"/>
          <w:sz w:val="28"/>
          <w:szCs w:val="28"/>
          <w:lang w:eastAsia="en-US"/>
        </w:rPr>
        <w:t>2. В составе Совета: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>1) ввести в состав Совета: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</w:rPr>
        <w:t>Назарова Евгения Геннадьевича</w:t>
      </w:r>
      <w:r>
        <w:rPr>
          <w:color w:val="000000"/>
          <w:sz w:val="28"/>
          <w:szCs w:val="28"/>
        </w:rPr>
        <w:t xml:space="preserve">, исполняющего обязанности министра жилищно-коммунального хозяйства и энергетики Новосибирской области; 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>Тимонова Дмитрия Сергеевича, исполняющего обязанности министра строительства Новосибирской области;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>Шинделова Андрея Викторовича, заместителя Председателя Правительства Новосибирской области – министра сельского хозяйства Новосибирской области;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>2)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наименование должности Хальзова К.В. изложить в следующей редакции: </w:t>
      </w:r>
      <w:r>
        <w:rPr>
          <w:rFonts w:eastAsia="Times New Roman"/>
          <w:color w:val="000000"/>
          <w:sz w:val="28"/>
          <w:szCs w:val="28"/>
        </w:rPr>
        <w:t>«заместитель Губернатора Новосибирской области;»;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</w:rPr>
        <w:t>3) </w:t>
      </w:r>
      <w:r>
        <w:rPr>
          <w:sz w:val="28"/>
          <w:szCs w:val="28"/>
        </w:rPr>
        <w:t xml:space="preserve">наименование должности </w:t>
      </w:r>
      <w:r>
        <w:rPr>
          <w:color w:val="000000"/>
          <w:sz w:val="28"/>
          <w:szCs w:val="28"/>
        </w:rPr>
        <w:t xml:space="preserve">Чернявского А.М. </w:t>
      </w:r>
      <w:r>
        <w:rPr>
          <w:sz w:val="28"/>
          <w:szCs w:val="28"/>
        </w:rPr>
        <w:t>изложить в следующей редакции: «</w:t>
      </w:r>
      <w:r>
        <w:rPr>
          <w:color w:val="000000"/>
          <w:sz w:val="28"/>
          <w:szCs w:val="28"/>
        </w:rPr>
        <w:t>генеральный директор федерального государственного бюджетного учреждения «Национальный медицинский исследовательский центр имени академика Е.Н. Мешалкина» Министерства здравоохранения Российской Федерации, член-корреспондент Российской академии наук (по согласованию);»;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>4) вывести из состава Совета Архипова Д.Н., Колмакова А.В., Лещенко Е.М.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</w:t>
        <w:tab/>
        <w:t>А.А. Травников</w:t>
      </w:r>
    </w:p>
    <w:p>
      <w:pPr>
        <w:pStyle w:val="Normal"/>
        <w:jc w:val="both"/>
        <w:rPr/>
      </w:pPr>
      <w:r>
        <w:rPr/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0"/>
        <w:rPr>
          <w:sz w:val="20"/>
          <w:szCs w:val="20"/>
        </w:rPr>
      </w:pPr>
      <w:r>
        <w:rPr>
          <w:sz w:val="20"/>
          <w:szCs w:val="20"/>
        </w:rPr>
        <w:t>В.В. Васильев</w:t>
      </w:r>
    </w:p>
    <w:p>
      <w:pPr>
        <w:sectPr>
          <w:type w:val="nextPage"/>
          <w:pgSz w:w="11906" w:h="16838"/>
          <w:pgMar w:left="1515" w:right="567" w:gutter="0" w:header="0" w:top="993" w:footer="0" w:bottom="709"/>
          <w:pgNumType w:fmt="decimal"/>
          <w:formProt w:val="false"/>
          <w:textDirection w:val="lrTb"/>
          <w:docGrid w:type="default" w:linePitch="360" w:charSpace="8192"/>
        </w:sectPr>
        <w:pStyle w:val="Style30"/>
        <w:rPr>
          <w:sz w:val="20"/>
          <w:szCs w:val="20"/>
        </w:rPr>
      </w:pPr>
      <w:r>
        <w:rPr>
          <w:sz w:val="20"/>
          <w:szCs w:val="20"/>
        </w:rPr>
        <w:t>238 66 74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tbl>
      <w:tblPr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41"/>
        <w:gridCol w:w="2460"/>
        <w:gridCol w:w="2711"/>
      </w:tblGrid>
      <w:tr>
        <w:trPr>
          <w:trHeight w:val="981" w:hRule="atLeast"/>
        </w:trPr>
        <w:tc>
          <w:tcPr>
            <w:tcW w:w="474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Петухов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«__» _______ 20__ г.</w:t>
            </w:r>
          </w:p>
        </w:tc>
      </w:tr>
      <w:tr>
        <w:trPr>
          <w:trHeight w:val="673" w:hRule="atLeast"/>
        </w:trPr>
        <w:tc>
          <w:tcPr>
            <w:tcW w:w="4741" w:type="dxa"/>
            <w:tcBorders/>
          </w:tcPr>
          <w:p>
            <w:pPr>
              <w:pStyle w:val="Normal"/>
              <w:widowControl w:val="fals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Губернатора Новосибирской области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71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И.В. Мануйлова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«__» _______ 20__ г.</w:t>
            </w:r>
          </w:p>
        </w:tc>
      </w:tr>
      <w:tr>
        <w:trPr>
          <w:trHeight w:val="653" w:hRule="atLeast"/>
        </w:trPr>
        <w:tc>
          <w:tcPr>
            <w:tcW w:w="474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271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  <w:p>
            <w:pPr>
              <w:pStyle w:val="Normal"/>
              <w:widowControl w:val="false"/>
              <w:ind w:left="-250" w:hanging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__» _______ 20__ г.</w:t>
            </w:r>
          </w:p>
        </w:tc>
      </w:tr>
      <w:tr>
        <w:trPr>
          <w:trHeight w:val="653" w:hRule="atLeast"/>
        </w:trPr>
        <w:tc>
          <w:tcPr>
            <w:tcW w:w="474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науки и инновационной политики Новосибирской области</w:t>
            </w:r>
          </w:p>
        </w:tc>
        <w:tc>
          <w:tcPr>
            <w:tcW w:w="246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271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 Васильев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«__» _______ 20__г.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Л.В.Медведева</w:t>
      </w:r>
    </w:p>
    <w:p>
      <w:pPr>
        <w:pStyle w:val="Normal"/>
        <w:rPr>
          <w:highlight w:val="yellow"/>
        </w:rPr>
      </w:pPr>
      <w:r>
        <w:rPr/>
        <w:t>238 67 91</w:t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-">
    <w:name w:val="Hyperlink"/>
    <w:uiPriority w:val="99"/>
    <w:semiHidden/>
    <w:unhideWhenUsed/>
    <w:rPr>
      <w:color w:val="0000FF"/>
      <w:u w:val="single"/>
    </w:rPr>
  </w:style>
  <w:style w:type="character" w:styleId="Style9" w:customStyle="1">
    <w:name w:val="Текст сноски Знак"/>
    <w:uiPriority w:val="99"/>
    <w:qFormat/>
    <w:rPr>
      <w:sz w:val="18"/>
    </w:rPr>
  </w:style>
  <w:style w:type="character" w:styleId="Style10" w:customStyle="1">
    <w:name w:val="Символ сноски"/>
    <w:uiPriority w:val="99"/>
    <w:unhideWhenUsed/>
    <w:qFormat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4">
    <w:name w:val="Endnote Reference"/>
    <w:rPr>
      <w:vertAlign w:val="superscript"/>
    </w:rPr>
  </w:style>
  <w:style w:type="character" w:styleId="Style15" w:customStyle="1">
    <w:name w:val="Основной текст Знак"/>
    <w:uiPriority w:val="99"/>
    <w:semiHidden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Нижний колонтитул Знак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Linenumber">
    <w:name w:val="line number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nnotationtext"/>
    <w:uiPriority w:val="99"/>
    <w:semiHidden/>
    <w:qFormat/>
    <w:rPr>
      <w:rFonts w:ascii="Times New Roman" w:hAnsi="Times New Roman" w:eastAsia="Times New Roman"/>
    </w:rPr>
  </w:style>
  <w:style w:type="character" w:styleId="Style19" w:customStyle="1">
    <w:name w:val="Тема примечания Знак"/>
    <w:basedOn w:val="Style18"/>
    <w:link w:val="Annotationsubject"/>
    <w:uiPriority w:val="99"/>
    <w:semiHidden/>
    <w:qFormat/>
    <w:rPr>
      <w:rFonts w:ascii="Times New Roman" w:hAnsi="Times New Roman" w:eastAsia="Times New Roman"/>
      <w:b/>
      <w:bCs/>
    </w:rPr>
  </w:style>
  <w:style w:type="character" w:styleId="Style20">
    <w:name w:val="Line Number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2">
    <w:name w:val="Body Text"/>
    <w:basedOn w:val="Normal"/>
    <w:link w:val="Style15"/>
    <w:uiPriority w:val="99"/>
    <w:semiHidden/>
    <w:unhideWhenUsed/>
    <w:pPr>
      <w:jc w:val="both"/>
    </w:pPr>
    <w:rPr>
      <w:sz w:val="28"/>
      <w:szCs w:val="28"/>
    </w:rPr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6">
    <w:name w:val="Title"/>
    <w:basedOn w:val="Normal"/>
    <w:next w:val="Style22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6"/>
    <w:qFormat/>
    <w:pPr/>
    <w:rPr/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7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Normal"/>
    <w:link w:val="Style8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30">
    <w:name w:val="Footer"/>
    <w:basedOn w:val="Normal"/>
    <w:link w:val="Style17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Style31">
    <w:name w:val="Footnote Text"/>
    <w:basedOn w:val="Normal"/>
    <w:link w:val="Style9"/>
    <w:uiPriority w:val="99"/>
    <w:semiHidden/>
    <w:unhideWhenUsed/>
    <w:pPr>
      <w:spacing w:before="0" w:after="40"/>
    </w:pPr>
    <w:rPr>
      <w:sz w:val="18"/>
    </w:rPr>
  </w:style>
  <w:style w:type="paragraph" w:styleId="Style32">
    <w:name w:val="Endnote Text"/>
    <w:basedOn w:val="Normal"/>
    <w:link w:val="Style12"/>
    <w:uiPriority w:val="99"/>
    <w:semiHidden/>
    <w:unhideWhenUsed/>
    <w:pPr/>
    <w:rPr/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3">
    <w:name w:val="Index Heading"/>
    <w:basedOn w:val="Style21"/>
    <w:pPr/>
    <w:rPr/>
  </w:style>
  <w:style w:type="paragraph" w:styleId="Style34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13" w:customStyle="1">
    <w:name w:val="Обычный (веб)1"/>
    <w:uiPriority w:val="99"/>
    <w:unhideWhenUsed/>
    <w:qFormat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Style18"/>
    <w:uiPriority w:val="99"/>
    <w:semiHidden/>
    <w:unhideWhenUsed/>
    <w:qFormat/>
    <w:pPr/>
    <w:rPr/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66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"/>
    <w:basedOn w:val="664"/>
    <w:uiPriority w:val="59"/>
  </w:style>
  <w:style w:type="table" w:customStyle="1" w:styleId="745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52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53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54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55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56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57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59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60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6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62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63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64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66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67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68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69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0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3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4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5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6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7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78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0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2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3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4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5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7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8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89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0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2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4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5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6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7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8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799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2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3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4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5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6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8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09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0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2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3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5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6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7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8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19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0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2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3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4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5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6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7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29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0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2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3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4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6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7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8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39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0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3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4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5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6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7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8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49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0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2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3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4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5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6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7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8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59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0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2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3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4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5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6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7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8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869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AC721394EEC8870425A74814FC0FA3678596D1710FAC2087958AA6468D177F6LAU9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LibreOffice/7.5.9.2$Linux_X86_64 LibreOffice_project/50$Build-2</Application>
  <AppVersion>15.0000</AppVersion>
  <Pages>3</Pages>
  <Words>532</Words>
  <Characters>3612</Characters>
  <CharactersWithSpaces>4170</CharactersWithSpaces>
  <Paragraphs>53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2024-09-04T05:00:00Z</dcterms:created>
  <dc:creator>Дьякова Марина Анатольевна</dc:creator>
  <dc:description/>
  <dc:language>ru-RU</dc:language>
  <cp:lastModifiedBy/>
  <dcterms:modified xsi:type="dcterms:W3CDTF">2024-09-11T15:20:53Z</dcterms:modified>
  <cp:revision>12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