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1"/>
        <w:gridCol w:w="3933"/>
      </w:tblGrid>
      <w:tr w:rsidR="00D420F7" w14:paraId="25ADFB73" w14:textId="77777777" w:rsidTr="005544CC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1FD47FBA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14:paraId="0C1BE85D" w14:textId="3634C050" w:rsidR="002D2C68" w:rsidRDefault="002D2C68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3D7701">
              <w:rPr>
                <w:rFonts w:cs="Times New Roman"/>
                <w:szCs w:val="28"/>
              </w:rPr>
              <w:t>от __________ № _____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  <w:bookmarkStart w:id="0" w:name="_GoBack"/>
      <w:bookmarkEnd w:id="0"/>
    </w:p>
    <w:tbl>
      <w:tblPr>
        <w:tblStyle w:val="a3"/>
        <w:tblW w:w="565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81"/>
        <w:gridCol w:w="632"/>
        <w:gridCol w:w="1242"/>
        <w:gridCol w:w="416"/>
        <w:gridCol w:w="549"/>
        <w:gridCol w:w="410"/>
        <w:gridCol w:w="1092"/>
        <w:gridCol w:w="819"/>
        <w:gridCol w:w="616"/>
        <w:gridCol w:w="819"/>
        <w:gridCol w:w="2728"/>
        <w:gridCol w:w="1092"/>
        <w:gridCol w:w="886"/>
        <w:gridCol w:w="1229"/>
        <w:gridCol w:w="1073"/>
        <w:gridCol w:w="816"/>
        <w:gridCol w:w="778"/>
      </w:tblGrid>
      <w:tr w:rsidR="00B02D89" w:rsidRPr="005728E5" w14:paraId="5F4DACD1" w14:textId="77777777" w:rsidTr="000F7F47">
        <w:trPr>
          <w:trHeight w:val="70"/>
        </w:trPr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337C51" w:rsidRPr="00AE132C" w:rsidRDefault="00337C51" w:rsidP="002D2C68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 w:rsidRPr="00AE132C">
              <w:t>«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468F0D1A" w14:textId="3081F35F" w:rsidR="00337C51" w:rsidRPr="00AE132C" w:rsidRDefault="000F7F47" w:rsidP="00C15619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</w:t>
            </w:r>
            <w:r>
              <w:rPr>
                <w:sz w:val="16"/>
                <w:szCs w:val="20"/>
              </w:rPr>
              <w:t>15</w:t>
            </w:r>
            <w:r w:rsidRPr="00AE132C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>0.00003</w:t>
            </w:r>
          </w:p>
        </w:tc>
        <w:tc>
          <w:tcPr>
            <w:tcW w:w="391" w:type="pct"/>
          </w:tcPr>
          <w:p w14:paraId="78F669D2" w14:textId="12A7B7C6" w:rsidR="00337C51" w:rsidRPr="00AE132C" w:rsidRDefault="00337C51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Микроскопическое исследование различного диагностического материала на микобактерии (</w:t>
            </w:r>
            <w:proofErr w:type="spellStart"/>
            <w:r w:rsidRPr="00AE132C">
              <w:rPr>
                <w:sz w:val="16"/>
                <w:szCs w:val="20"/>
              </w:rPr>
              <w:t>Mycobacterium</w:t>
            </w:r>
            <w:proofErr w:type="spellEnd"/>
            <w:r w:rsidRPr="00AE132C">
              <w:rPr>
                <w:sz w:val="16"/>
                <w:szCs w:val="20"/>
              </w:rPr>
              <w:t xml:space="preserve"> </w:t>
            </w:r>
            <w:proofErr w:type="spellStart"/>
            <w:r w:rsidRPr="00AE132C">
              <w:rPr>
                <w:sz w:val="16"/>
                <w:szCs w:val="20"/>
              </w:rPr>
              <w:t>spp</w:t>
            </w:r>
            <w:proofErr w:type="spellEnd"/>
            <w:r w:rsidRPr="00AE132C">
              <w:rPr>
                <w:sz w:val="16"/>
                <w:szCs w:val="20"/>
              </w:rPr>
              <w:t>.) (</w:t>
            </w:r>
            <w:proofErr w:type="spellStart"/>
            <w:r w:rsidRPr="00AE132C">
              <w:rPr>
                <w:sz w:val="16"/>
                <w:szCs w:val="20"/>
              </w:rPr>
              <w:t>люминисцентным</w:t>
            </w:r>
            <w:proofErr w:type="spellEnd"/>
            <w:r w:rsidRPr="00AE132C">
              <w:rPr>
                <w:sz w:val="16"/>
                <w:szCs w:val="20"/>
              </w:rPr>
              <w:t xml:space="preserve"> методом)</w:t>
            </w:r>
          </w:p>
        </w:tc>
        <w:tc>
          <w:tcPr>
            <w:tcW w:w="131" w:type="pct"/>
          </w:tcPr>
          <w:p w14:paraId="20469327" w14:textId="4620080D" w:rsidR="00337C51" w:rsidRPr="00AE132C" w:rsidRDefault="00337C51" w:rsidP="009364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86.90.15</w:t>
            </w:r>
          </w:p>
        </w:tc>
        <w:tc>
          <w:tcPr>
            <w:tcW w:w="173" w:type="pct"/>
          </w:tcPr>
          <w:p w14:paraId="4E880E5E" w14:textId="4C251CE7" w:rsidR="00337C51" w:rsidRPr="00AE132C" w:rsidRDefault="00337C51" w:rsidP="00D32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государственная</w:t>
            </w:r>
          </w:p>
        </w:tc>
        <w:tc>
          <w:tcPr>
            <w:tcW w:w="129" w:type="pct"/>
          </w:tcPr>
          <w:p w14:paraId="549C05C3" w14:textId="4932774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344" w:type="pct"/>
          </w:tcPr>
          <w:p w14:paraId="3288E3A9" w14:textId="77777777" w:rsidR="00337C51" w:rsidRPr="00AE132C" w:rsidRDefault="00337C51" w:rsidP="0093649A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Проведение</w:t>
            </w:r>
          </w:p>
          <w:p w14:paraId="0095ECF9" w14:textId="4892A2CF" w:rsidR="00337C51" w:rsidRPr="00AE132C" w:rsidRDefault="00337C51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микробиологических исследований на базе медицинских лабораторий</w:t>
            </w:r>
          </w:p>
        </w:tc>
        <w:tc>
          <w:tcPr>
            <w:tcW w:w="258" w:type="pct"/>
            <w:shd w:val="clear" w:color="auto" w:fill="auto"/>
          </w:tcPr>
          <w:p w14:paraId="12B0CBD9" w14:textId="79A7B28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в плановой форме</w:t>
            </w:r>
          </w:p>
        </w:tc>
        <w:tc>
          <w:tcPr>
            <w:tcW w:w="194" w:type="pct"/>
            <w:shd w:val="clear" w:color="auto" w:fill="auto"/>
          </w:tcPr>
          <w:p w14:paraId="238910F0" w14:textId="2544BE54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работа</w:t>
            </w:r>
          </w:p>
        </w:tc>
        <w:tc>
          <w:tcPr>
            <w:tcW w:w="258" w:type="pct"/>
            <w:shd w:val="clear" w:color="auto" w:fill="auto"/>
          </w:tcPr>
          <w:p w14:paraId="36ECC52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rFonts w:cs="Times New Roman"/>
                <w:sz w:val="16"/>
                <w:szCs w:val="20"/>
              </w:rPr>
              <w:t>бесплатно</w:t>
            </w:r>
          </w:p>
          <w:p w14:paraId="5C5B82A4" w14:textId="57BE3464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859" w:type="pct"/>
          </w:tcPr>
          <w:p w14:paraId="62722008" w14:textId="77777777" w:rsidR="00337C51" w:rsidRPr="00AE132C" w:rsidRDefault="00337C51" w:rsidP="00B02D89">
            <w:pPr>
              <w:ind w:right="-18"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1. Приказ Министерства здравоохранения РФ от 29 декабря 2014 г. № 951 “Об утверждении методических рекомендаций по совершенствованию диагностики и лечения туберкулеза органов дыхания” Раздел II, пункт 1, подпункт 1.2. Раздел VII, пункт 4, подпункт 4.1</w:t>
            </w:r>
          </w:p>
          <w:p w14:paraId="4F43BC8E" w14:textId="77777777" w:rsidR="00337C51" w:rsidRPr="00AE132C" w:rsidRDefault="00337C51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"Обследование больных туберкулезом в период проведения химиотерапии", пункт 2. абзац 2, абзац 3.</w:t>
            </w:r>
          </w:p>
          <w:p w14:paraId="74A571C5" w14:textId="77777777" w:rsidR="00337C51" w:rsidRPr="00AE132C" w:rsidRDefault="00337C51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"Обязательные компоненты контрольного обследования", абзац 7, абзац 8, абзац 9, абзац 10, абзац 11</w:t>
            </w:r>
          </w:p>
          <w:p w14:paraId="0A0A78C6" w14:textId="46D29DEA" w:rsidR="00337C51" w:rsidRPr="00AE132C" w:rsidRDefault="00337C51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2. Приказ Министерства здравоохранения РФ от 21 марта 20</w:t>
            </w:r>
            <w:r>
              <w:rPr>
                <w:sz w:val="16"/>
                <w:szCs w:val="20"/>
              </w:rPr>
              <w:t>0</w:t>
            </w:r>
            <w:r w:rsidRPr="00AE132C">
              <w:rPr>
                <w:sz w:val="16"/>
                <w:szCs w:val="20"/>
              </w:rPr>
              <w:t>3 г. № 109 "О совершенствовании противотуберкулезных мероприятий в Российской Федерации", Приложение 11, Раздел III.</w:t>
            </w:r>
          </w:p>
          <w:p w14:paraId="4EC7EE1D" w14:textId="77777777" w:rsidR="00337C51" w:rsidRPr="00AE132C" w:rsidRDefault="00337C51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3. Приказ Министерства здравоохранения РФ от 10 мая 2017 г. № 203н "Об утверждении критериев оценки качества медицинской помощи", Раздел III, пункт 3.1.19, пункт 3.1.20, пункт 3.1.21</w:t>
            </w:r>
          </w:p>
          <w:p w14:paraId="6706B27D" w14:textId="77777777" w:rsidR="00337C51" w:rsidRPr="00AE132C" w:rsidRDefault="00337C51" w:rsidP="0093649A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4. Федеральные клинические рекомендации "Туберкулез у взрослых 2022 год", Раздел 2. пункт 2.3</w:t>
            </w:r>
          </w:p>
          <w:p w14:paraId="4D2A3E73" w14:textId="06FA4B17" w:rsidR="00337C51" w:rsidRPr="00AE132C" w:rsidRDefault="00337C51" w:rsidP="0093649A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5. Приказ Министерства здравоохранения Новосибирской области от 13.01.2022 г. № 29 "Об организации проведения микробиологических и молекулярно-генетических исследований с целью диагностики и мониторинга лечения больных туберкулезом в Новосибирской области", пункт 1</w:t>
            </w:r>
          </w:p>
        </w:tc>
        <w:tc>
          <w:tcPr>
            <w:tcW w:w="344" w:type="pct"/>
          </w:tcPr>
          <w:p w14:paraId="68AAA73A" w14:textId="5D0A52EF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м</w:t>
            </w:r>
            <w:r w:rsidRPr="00AE132C">
              <w:rPr>
                <w:sz w:val="16"/>
                <w:szCs w:val="20"/>
              </w:rPr>
              <w:t>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279" w:type="pct"/>
            <w:shd w:val="clear" w:color="auto" w:fill="auto"/>
          </w:tcPr>
          <w:p w14:paraId="75DE5A06" w14:textId="78A30335" w:rsidR="00337C51" w:rsidRPr="00AE132C" w:rsidRDefault="00337C51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к</w:t>
            </w:r>
            <w:r w:rsidRPr="00AE132C">
              <w:rPr>
                <w:sz w:val="16"/>
                <w:szCs w:val="20"/>
              </w:rPr>
              <w:t>оличество исследований (условная единица)</w:t>
            </w:r>
          </w:p>
        </w:tc>
        <w:tc>
          <w:tcPr>
            <w:tcW w:w="387" w:type="pct"/>
            <w:shd w:val="clear" w:color="auto" w:fill="auto"/>
          </w:tcPr>
          <w:p w14:paraId="7993DDD8" w14:textId="77777777" w:rsidR="00337C51" w:rsidRPr="00AE132C" w:rsidRDefault="00337C51" w:rsidP="00AE132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соответствие федеральным клиническим рекомендациям</w:t>
            </w:r>
          </w:p>
          <w:p w14:paraId="6E307EFB" w14:textId="35277CF4" w:rsidR="00337C51" w:rsidRPr="00AE132C" w:rsidRDefault="00337C51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14:paraId="5584451D" w14:textId="5EC08D40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4E5C52F5" w14:textId="08A92B79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С момента принятия постановления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770A6" w14:textId="16C3A9C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D95C82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BEB6A7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71ECD3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97316C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B4FBCB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D08D449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6C4D9B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E25D70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F275E7E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6C93046" w14:textId="3D9DBB27" w:rsidR="00337C51" w:rsidRPr="004D19A3" w:rsidRDefault="00337C51" w:rsidP="002D2C68">
            <w:pPr>
              <w:ind w:firstLine="0"/>
            </w:pPr>
          </w:p>
        </w:tc>
      </w:tr>
      <w:tr w:rsidR="00B02D89" w:rsidRPr="005728E5" w14:paraId="07D44CF0" w14:textId="77777777" w:rsidTr="000F7F47">
        <w:trPr>
          <w:trHeight w:val="70"/>
        </w:trPr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13043" w14:textId="77777777" w:rsidR="00337C51" w:rsidRPr="00AE132C" w:rsidRDefault="00337C51" w:rsidP="00337C51">
            <w:pPr>
              <w:ind w:left="-57" w:right="-57" w:firstLine="0"/>
              <w:jc w:val="right"/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01C55AED" w14:textId="5268263A" w:rsidR="00337C51" w:rsidRPr="00AE132C" w:rsidRDefault="00337C51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</w:t>
            </w:r>
            <w:r w:rsidR="000F7F47">
              <w:rPr>
                <w:sz w:val="16"/>
                <w:szCs w:val="20"/>
              </w:rPr>
              <w:t>15</w:t>
            </w:r>
            <w:r w:rsidRPr="00AE132C">
              <w:rPr>
                <w:sz w:val="16"/>
                <w:szCs w:val="20"/>
              </w:rPr>
              <w:t>.</w:t>
            </w:r>
            <w:r w:rsidR="000F7F47">
              <w:rPr>
                <w:sz w:val="16"/>
                <w:szCs w:val="20"/>
              </w:rPr>
              <w:t>0.00004</w:t>
            </w:r>
          </w:p>
        </w:tc>
        <w:tc>
          <w:tcPr>
            <w:tcW w:w="391" w:type="pct"/>
          </w:tcPr>
          <w:p w14:paraId="0B3DEEBF" w14:textId="6D807688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Микробиологическое (</w:t>
            </w:r>
            <w:proofErr w:type="spellStart"/>
            <w:r w:rsidRPr="00AE132C">
              <w:rPr>
                <w:sz w:val="16"/>
                <w:szCs w:val="20"/>
              </w:rPr>
              <w:t>культуральное</w:t>
            </w:r>
            <w:proofErr w:type="spellEnd"/>
            <w:r w:rsidRPr="00AE132C">
              <w:rPr>
                <w:sz w:val="16"/>
                <w:szCs w:val="20"/>
              </w:rPr>
              <w:t>) исследование различного диагностического материала на плотных питательных средах на микобактерии туберкулеза (</w:t>
            </w:r>
            <w:proofErr w:type="spellStart"/>
            <w:r w:rsidRPr="00AE132C">
              <w:rPr>
                <w:sz w:val="16"/>
                <w:szCs w:val="20"/>
              </w:rPr>
              <w:t>Mycobacterium</w:t>
            </w:r>
            <w:proofErr w:type="spellEnd"/>
            <w:r w:rsidRPr="00AE132C">
              <w:rPr>
                <w:sz w:val="16"/>
                <w:szCs w:val="20"/>
              </w:rPr>
              <w:t xml:space="preserve"> </w:t>
            </w:r>
            <w:proofErr w:type="spellStart"/>
            <w:r w:rsidRPr="00AE132C">
              <w:rPr>
                <w:sz w:val="16"/>
                <w:szCs w:val="20"/>
              </w:rPr>
              <w:t>tuberculosis</w:t>
            </w:r>
            <w:proofErr w:type="spellEnd"/>
            <w:r w:rsidRPr="00AE132C">
              <w:rPr>
                <w:sz w:val="16"/>
                <w:szCs w:val="20"/>
              </w:rPr>
              <w:t xml:space="preserve"> </w:t>
            </w:r>
            <w:proofErr w:type="spellStart"/>
            <w:r w:rsidRPr="00AE132C">
              <w:rPr>
                <w:sz w:val="16"/>
                <w:szCs w:val="20"/>
              </w:rPr>
              <w:t>complex</w:t>
            </w:r>
            <w:proofErr w:type="spellEnd"/>
            <w:r w:rsidRPr="00AE132C">
              <w:rPr>
                <w:sz w:val="16"/>
                <w:szCs w:val="20"/>
              </w:rPr>
              <w:t>)</w:t>
            </w:r>
          </w:p>
        </w:tc>
        <w:tc>
          <w:tcPr>
            <w:tcW w:w="131" w:type="pct"/>
          </w:tcPr>
          <w:p w14:paraId="61FCD527" w14:textId="0E33B653" w:rsidR="00337C51" w:rsidRPr="00AE132C" w:rsidRDefault="00337C51" w:rsidP="00337C51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86.90.15</w:t>
            </w:r>
          </w:p>
        </w:tc>
        <w:tc>
          <w:tcPr>
            <w:tcW w:w="173" w:type="pct"/>
          </w:tcPr>
          <w:p w14:paraId="3B8A19BE" w14:textId="5C6F9E54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государственная</w:t>
            </w:r>
          </w:p>
        </w:tc>
        <w:tc>
          <w:tcPr>
            <w:tcW w:w="129" w:type="pct"/>
          </w:tcPr>
          <w:p w14:paraId="3C0A5DBF" w14:textId="15BDA10A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344" w:type="pct"/>
          </w:tcPr>
          <w:p w14:paraId="7EC381AD" w14:textId="77777777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Проведение</w:t>
            </w:r>
          </w:p>
          <w:p w14:paraId="74BB4C6A" w14:textId="2D52B8F8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микробиологических исследований на базе медицинских лабораторий</w:t>
            </w:r>
          </w:p>
        </w:tc>
        <w:tc>
          <w:tcPr>
            <w:tcW w:w="258" w:type="pct"/>
            <w:shd w:val="clear" w:color="auto" w:fill="auto"/>
          </w:tcPr>
          <w:p w14:paraId="506F6B27" w14:textId="68158180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в плановой форме</w:t>
            </w:r>
          </w:p>
        </w:tc>
        <w:tc>
          <w:tcPr>
            <w:tcW w:w="194" w:type="pct"/>
            <w:shd w:val="clear" w:color="auto" w:fill="auto"/>
          </w:tcPr>
          <w:p w14:paraId="5D6E9FB1" w14:textId="6B9A5B5B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</w:t>
            </w:r>
            <w:r w:rsidRPr="00AE132C">
              <w:rPr>
                <w:sz w:val="16"/>
                <w:szCs w:val="20"/>
              </w:rPr>
              <w:t>абота</w:t>
            </w:r>
          </w:p>
        </w:tc>
        <w:tc>
          <w:tcPr>
            <w:tcW w:w="258" w:type="pct"/>
            <w:shd w:val="clear" w:color="auto" w:fill="auto"/>
          </w:tcPr>
          <w:p w14:paraId="77F1320C" w14:textId="0D9E4C2E" w:rsidR="00337C51" w:rsidRPr="00AE132C" w:rsidRDefault="00337C51" w:rsidP="00337C51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бесплатная</w:t>
            </w:r>
          </w:p>
        </w:tc>
        <w:tc>
          <w:tcPr>
            <w:tcW w:w="859" w:type="pct"/>
          </w:tcPr>
          <w:p w14:paraId="35B81A33" w14:textId="77777777" w:rsidR="00337C51" w:rsidRPr="00AE132C" w:rsidRDefault="00337C51" w:rsidP="00337C51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1. Приказ Министерства здравоохранения РФ от 29 декабря 2014 г. № 951 “Об утверждении методических рекомендаций по совершенствованию диагностики и лечения туберкулеза органов дыхания”, Раздел II, пункт 2, подпункт 2.1</w:t>
            </w:r>
          </w:p>
          <w:p w14:paraId="72D1E68C" w14:textId="77777777" w:rsidR="00337C51" w:rsidRPr="00AE132C" w:rsidRDefault="00337C51" w:rsidP="00337C51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VII, пункт 4, подпункт 4.1, Раздел IX, Подраздел "Обследование больных туберкулезом в период проведения химиотерапии", пункт 2. абзац 2, абзац 3.</w:t>
            </w:r>
          </w:p>
          <w:p w14:paraId="798688C2" w14:textId="77777777" w:rsidR="00337C51" w:rsidRPr="00AE132C" w:rsidRDefault="00337C51" w:rsidP="00337C51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"Обязательные компоненты контрольного обследования", абзац 7, абзац 8, абзац 9, абзац 10, абзац 11</w:t>
            </w:r>
          </w:p>
          <w:p w14:paraId="39397D14" w14:textId="77777777" w:rsidR="00337C51" w:rsidRPr="00AE132C" w:rsidRDefault="00337C51" w:rsidP="00337C51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2. Приказ Министерства здравоохранения РФ от 21 марта 20</w:t>
            </w:r>
            <w:r>
              <w:rPr>
                <w:sz w:val="16"/>
                <w:szCs w:val="20"/>
              </w:rPr>
              <w:t>0</w:t>
            </w:r>
            <w:r w:rsidRPr="00AE132C">
              <w:rPr>
                <w:sz w:val="16"/>
                <w:szCs w:val="20"/>
              </w:rPr>
              <w:t>3 г. № 109 "О совершенствовании противотуберкулезных мероприятий в Российской Федерации", Приложение 11, Раздел IV.</w:t>
            </w:r>
          </w:p>
          <w:p w14:paraId="6D8032D1" w14:textId="77777777" w:rsidR="00337C51" w:rsidRPr="00AE132C" w:rsidRDefault="00337C51" w:rsidP="00337C51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3. Приказ Министерства здравоохранения РФ от 10 мая 2017 г. № 203н "Об утверждении критериев оценки качества медицинской помощи", Раздел III, пункт 3.1.19, пункт 3.1.20, пункт 3.1.21</w:t>
            </w:r>
          </w:p>
          <w:p w14:paraId="6A2A71DC" w14:textId="77777777" w:rsidR="00337C51" w:rsidRPr="00AE132C" w:rsidRDefault="00337C51" w:rsidP="00337C51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4. Федеральные клинические рекомендации "Туберкулез у взрослых 2022 год", Раздел 2, пункт 2.3</w:t>
            </w:r>
          </w:p>
          <w:p w14:paraId="5F0196FA" w14:textId="77777777" w:rsidR="00337C51" w:rsidRDefault="00337C51" w:rsidP="00337C51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5. Приказ Министерства здравоохранения Новосибирской области от 13.01.2022 г. № 29 "Об организации проведения микробиологических и молекулярно-генетических исследований с целью диагностики и мониторинга лечения больных туберкулезом в Новосибирской области", пункт 1</w:t>
            </w:r>
          </w:p>
          <w:p w14:paraId="7B19F403" w14:textId="21A556D9" w:rsidR="000F7F47" w:rsidRPr="00AE132C" w:rsidRDefault="000F7F47" w:rsidP="00337C51">
            <w:pPr>
              <w:ind w:firstLine="57"/>
              <w:jc w:val="center"/>
              <w:rPr>
                <w:sz w:val="16"/>
                <w:szCs w:val="20"/>
              </w:rPr>
            </w:pPr>
          </w:p>
        </w:tc>
        <w:tc>
          <w:tcPr>
            <w:tcW w:w="344" w:type="pct"/>
          </w:tcPr>
          <w:p w14:paraId="2DB30875" w14:textId="7BFE678F" w:rsidR="00337C51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279" w:type="pct"/>
            <w:shd w:val="clear" w:color="auto" w:fill="auto"/>
          </w:tcPr>
          <w:p w14:paraId="48584399" w14:textId="55B24AB2" w:rsidR="00337C51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количество исследований (условная единица</w:t>
            </w:r>
          </w:p>
        </w:tc>
        <w:tc>
          <w:tcPr>
            <w:tcW w:w="387" w:type="pct"/>
            <w:shd w:val="clear" w:color="auto" w:fill="auto"/>
          </w:tcPr>
          <w:p w14:paraId="7DB5AB6D" w14:textId="77777777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соответствие федеральным клиническим рекомендациям</w:t>
            </w:r>
          </w:p>
          <w:p w14:paraId="7D262F47" w14:textId="3D7E7852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14:paraId="3CF0A9CF" w14:textId="2D6C38EB" w:rsidR="00337C51" w:rsidRPr="00AE132C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77AF3D24" w14:textId="202FCD57" w:rsidR="00337C51" w:rsidRDefault="00337C51" w:rsidP="00337C5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4A4D12">
              <w:rPr>
                <w:sz w:val="16"/>
                <w:szCs w:val="20"/>
              </w:rPr>
              <w:t>С момента принятия постановления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9135" w14:textId="3B2B63C1" w:rsidR="00337C51" w:rsidRPr="00AE132C" w:rsidRDefault="00337C51" w:rsidP="00337C51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7F47" w:rsidRPr="005728E5" w14:paraId="4BF939CB" w14:textId="77777777" w:rsidTr="000F7F47">
        <w:trPr>
          <w:trHeight w:val="70"/>
        </w:trPr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2429" w14:textId="77777777" w:rsidR="000F7F47" w:rsidRPr="00AE132C" w:rsidRDefault="000F7F47" w:rsidP="000F7F47">
            <w:pPr>
              <w:ind w:left="-57" w:right="-57" w:firstLine="0"/>
              <w:jc w:val="right"/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057B1416" w14:textId="0527F964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</w:t>
            </w:r>
            <w:r>
              <w:rPr>
                <w:sz w:val="16"/>
                <w:szCs w:val="20"/>
              </w:rPr>
              <w:t>15</w:t>
            </w:r>
            <w:r w:rsidRPr="00AE132C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>0.0000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391" w:type="pct"/>
          </w:tcPr>
          <w:p w14:paraId="5DBE5407" w14:textId="1EDFEB84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131" w:type="pct"/>
          </w:tcPr>
          <w:p w14:paraId="69AA67AF" w14:textId="0E44152F" w:rsidR="000F7F47" w:rsidRPr="00AE132C" w:rsidRDefault="000F7F47" w:rsidP="000F7F47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86.90.15</w:t>
            </w:r>
          </w:p>
        </w:tc>
        <w:tc>
          <w:tcPr>
            <w:tcW w:w="173" w:type="pct"/>
          </w:tcPr>
          <w:p w14:paraId="495887EE" w14:textId="0ACE671D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государственная</w:t>
            </w:r>
          </w:p>
        </w:tc>
        <w:tc>
          <w:tcPr>
            <w:tcW w:w="129" w:type="pct"/>
          </w:tcPr>
          <w:p w14:paraId="646389C1" w14:textId="356939E6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344" w:type="pct"/>
          </w:tcPr>
          <w:p w14:paraId="3A27A845" w14:textId="77777777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Проведение</w:t>
            </w:r>
          </w:p>
          <w:p w14:paraId="59A89837" w14:textId="1E6F39A8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микробиологических исследований на базе медицинских лабораторий</w:t>
            </w:r>
          </w:p>
        </w:tc>
        <w:tc>
          <w:tcPr>
            <w:tcW w:w="258" w:type="pct"/>
            <w:shd w:val="clear" w:color="auto" w:fill="auto"/>
          </w:tcPr>
          <w:p w14:paraId="33E44D6C" w14:textId="11DAABF3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в плановой форме</w:t>
            </w:r>
          </w:p>
        </w:tc>
        <w:tc>
          <w:tcPr>
            <w:tcW w:w="194" w:type="pct"/>
            <w:shd w:val="clear" w:color="auto" w:fill="auto"/>
          </w:tcPr>
          <w:p w14:paraId="587B0119" w14:textId="23962921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работа</w:t>
            </w:r>
          </w:p>
        </w:tc>
        <w:tc>
          <w:tcPr>
            <w:tcW w:w="258" w:type="pct"/>
            <w:shd w:val="clear" w:color="auto" w:fill="auto"/>
          </w:tcPr>
          <w:p w14:paraId="01E60642" w14:textId="45149F58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бесплатная</w:t>
            </w:r>
          </w:p>
        </w:tc>
        <w:tc>
          <w:tcPr>
            <w:tcW w:w="859" w:type="pct"/>
          </w:tcPr>
          <w:p w14:paraId="4317AB43" w14:textId="77777777" w:rsidR="000F7F47" w:rsidRPr="00AE132C" w:rsidRDefault="000F7F47" w:rsidP="000F7F47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1. Приказ Министерства здравоохранения РФ от 29 декабря 2014 г. № 951 “Об утверждении методических рекомендаций по совершенствованию диагностики и лечения туберкулеза органов дыхания”, Раздел II, пункт 3, абзац 2. Раздел VII, пункт 4, подпункт 4.1, Раздел IX, Подраздел "Обследование больных туберкулезом в период проведения химиотерапии", пункт 2. абзац 2, абзац 3.</w:t>
            </w:r>
          </w:p>
          <w:p w14:paraId="7E120187" w14:textId="77777777" w:rsidR="000F7F47" w:rsidRPr="00AE132C" w:rsidRDefault="000F7F47" w:rsidP="000F7F47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Раздел IX, Подраздел "Обязательные компоненты контрольного обследования", абзац 7, абзац 8, абзац 9, абзац 10, абзац 11</w:t>
            </w:r>
          </w:p>
          <w:p w14:paraId="13D1903B" w14:textId="77777777" w:rsidR="000F7F47" w:rsidRPr="00AE132C" w:rsidRDefault="000F7F47" w:rsidP="000F7F47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2. Приказ Министерства здравоохранения РФ от 21 марта 20</w:t>
            </w:r>
            <w:r>
              <w:rPr>
                <w:sz w:val="16"/>
                <w:szCs w:val="20"/>
              </w:rPr>
              <w:t>0</w:t>
            </w:r>
            <w:r w:rsidRPr="00AE132C">
              <w:rPr>
                <w:sz w:val="16"/>
                <w:szCs w:val="20"/>
              </w:rPr>
              <w:t>3 г. № 109 "О совершенствовании противотуберкулезных мероприятий в Российской Федерации", Приложение 11, Раздел VI, пункт 6.3.</w:t>
            </w:r>
          </w:p>
          <w:p w14:paraId="6996E865" w14:textId="77777777" w:rsidR="000F7F47" w:rsidRPr="00AE132C" w:rsidRDefault="000F7F47" w:rsidP="000F7F47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3. Приказ Министерства здравоохранения РФ от 10 мая 2017 г. № 203н "Об утверждении критериев оценки качества медицинской помощи", Раздел III, пункт 3.1.19, пункт 3.1.20, пункт 3.1.21</w:t>
            </w:r>
          </w:p>
          <w:p w14:paraId="5D5E5709" w14:textId="77777777" w:rsidR="000F7F47" w:rsidRPr="00AE132C" w:rsidRDefault="000F7F47" w:rsidP="000F7F47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4. Федеральные клинические рекомендации "Туберкулез у взрослых 2022 год", Раздел 2, пункт 2.3</w:t>
            </w:r>
          </w:p>
          <w:p w14:paraId="708AD436" w14:textId="073DE723" w:rsidR="000F7F47" w:rsidRPr="00AE132C" w:rsidRDefault="000F7F47" w:rsidP="000F7F47">
            <w:pPr>
              <w:ind w:firstLine="57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5. Приказ Министерства здравоохранения Новосибирской области от 13.01.2022 г. № 29 "Об организации проведения микробиологических и молекулярно-генетических исследований с целью диагностики и мониторинга лечения больных туберкулезом в Новосибирской области", пункт 1</w:t>
            </w:r>
          </w:p>
        </w:tc>
        <w:tc>
          <w:tcPr>
            <w:tcW w:w="344" w:type="pct"/>
          </w:tcPr>
          <w:p w14:paraId="18FC0B57" w14:textId="5D066F7E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279" w:type="pct"/>
            <w:shd w:val="clear" w:color="auto" w:fill="auto"/>
          </w:tcPr>
          <w:p w14:paraId="184BCC6B" w14:textId="4C998190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количество исследований (условная единица</w:t>
            </w:r>
          </w:p>
        </w:tc>
        <w:tc>
          <w:tcPr>
            <w:tcW w:w="387" w:type="pct"/>
            <w:shd w:val="clear" w:color="auto" w:fill="auto"/>
          </w:tcPr>
          <w:p w14:paraId="23C24776" w14:textId="77777777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соответствие федеральным клиническим рекомендациям</w:t>
            </w:r>
          </w:p>
          <w:p w14:paraId="2EEDE71C" w14:textId="6F3C4F95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14:paraId="77C7E686" w14:textId="29D13490" w:rsidR="000F7F47" w:rsidRPr="00AE132C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4AE39C37" w14:textId="7BAA75C8" w:rsidR="000F7F47" w:rsidRPr="004A4D12" w:rsidRDefault="000F7F47" w:rsidP="000F7F47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4A4D12">
              <w:rPr>
                <w:sz w:val="16"/>
                <w:szCs w:val="20"/>
              </w:rPr>
              <w:t>С</w:t>
            </w:r>
            <w:r>
              <w:rPr>
                <w:sz w:val="16"/>
                <w:szCs w:val="20"/>
              </w:rPr>
              <w:t xml:space="preserve"> момента принятия постановления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CB570" w14:textId="06ACAF5A" w:rsidR="000F7F47" w:rsidRPr="00AE132C" w:rsidRDefault="000F7F47" w:rsidP="000F7F47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4FDC9C0" w14:textId="6A50DADC" w:rsidR="00337C51" w:rsidRDefault="00337C51" w:rsidP="000F7F47">
      <w:pPr>
        <w:ind w:right="-708" w:firstLine="0"/>
        <w:jc w:val="right"/>
      </w:pPr>
      <w:r w:rsidRPr="00AE132C">
        <w:t>».</w:t>
      </w:r>
    </w:p>
    <w:p w14:paraId="2985A7D2" w14:textId="2A8A9249" w:rsidR="00D3460E" w:rsidRDefault="00D3460E">
      <w:pPr>
        <w:ind w:firstLine="0"/>
        <w:jc w:val="center"/>
      </w:pPr>
      <w:r>
        <w:t>_________</w:t>
      </w:r>
    </w:p>
    <w:sectPr w:rsidR="00D3460E" w:rsidSect="00B7713F">
      <w:headerReference w:type="default" r:id="rId8"/>
      <w:footerReference w:type="default" r:id="rId9"/>
      <w:pgSz w:w="16838" w:h="11906" w:orient="landscape"/>
      <w:pgMar w:top="568" w:right="1670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EE8F" w14:textId="77777777" w:rsidR="00963638" w:rsidRDefault="00963638" w:rsidP="00853B43">
      <w:r>
        <w:separator/>
      </w:r>
    </w:p>
  </w:endnote>
  <w:endnote w:type="continuationSeparator" w:id="0">
    <w:p w14:paraId="06DF3C53" w14:textId="77777777" w:rsidR="00963638" w:rsidRDefault="00963638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EC17" w14:textId="25EE4BD0" w:rsidR="00F87610" w:rsidRDefault="00F87610" w:rsidP="00F876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DE30C" w14:textId="77777777" w:rsidR="00963638" w:rsidRDefault="00963638" w:rsidP="00853B43">
      <w:r>
        <w:separator/>
      </w:r>
    </w:p>
  </w:footnote>
  <w:footnote w:type="continuationSeparator" w:id="0">
    <w:p w14:paraId="128DA514" w14:textId="77777777" w:rsidR="00963638" w:rsidRDefault="00963638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7078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7096D17A" w14:textId="0AC5C43B" w:rsidR="003A52DD" w:rsidRPr="003A52DD" w:rsidRDefault="003A52DD">
        <w:pPr>
          <w:pStyle w:val="a7"/>
          <w:jc w:val="center"/>
          <w:rPr>
            <w:color w:val="000000" w:themeColor="text1"/>
          </w:rPr>
        </w:pPr>
        <w:r w:rsidRPr="003A52DD">
          <w:rPr>
            <w:color w:val="000000" w:themeColor="text1"/>
          </w:rPr>
          <w:fldChar w:fldCharType="begin"/>
        </w:r>
        <w:r w:rsidRPr="003A52DD">
          <w:rPr>
            <w:color w:val="000000" w:themeColor="text1"/>
          </w:rPr>
          <w:instrText>PAGE   \* MERGEFORMAT</w:instrText>
        </w:r>
        <w:r w:rsidRPr="003A52DD">
          <w:rPr>
            <w:color w:val="000000" w:themeColor="text1"/>
          </w:rPr>
          <w:fldChar w:fldCharType="separate"/>
        </w:r>
        <w:r w:rsidR="000F7F47">
          <w:rPr>
            <w:noProof/>
            <w:color w:val="000000" w:themeColor="text1"/>
          </w:rPr>
          <w:t>2</w:t>
        </w:r>
        <w:r w:rsidRPr="003A52DD">
          <w:rPr>
            <w:color w:val="000000" w:themeColor="text1"/>
          </w:rPr>
          <w:fldChar w:fldCharType="end"/>
        </w:r>
      </w:p>
    </w:sdtContent>
  </w:sdt>
  <w:p w14:paraId="08395493" w14:textId="1B3C3A57" w:rsidR="003A52DD" w:rsidRDefault="003A52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55BC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C4893"/>
    <w:rsid w:val="000D021E"/>
    <w:rsid w:val="000D0C99"/>
    <w:rsid w:val="000D2535"/>
    <w:rsid w:val="000D3D6D"/>
    <w:rsid w:val="000D40D1"/>
    <w:rsid w:val="000D6FC2"/>
    <w:rsid w:val="000E733D"/>
    <w:rsid w:val="000F20D9"/>
    <w:rsid w:val="000F5F14"/>
    <w:rsid w:val="000F6990"/>
    <w:rsid w:val="000F7F47"/>
    <w:rsid w:val="001022A4"/>
    <w:rsid w:val="00102DE6"/>
    <w:rsid w:val="00104441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FD9"/>
    <w:rsid w:val="001E3512"/>
    <w:rsid w:val="001F0B41"/>
    <w:rsid w:val="001F7862"/>
    <w:rsid w:val="001F7C74"/>
    <w:rsid w:val="0020210F"/>
    <w:rsid w:val="0020473F"/>
    <w:rsid w:val="00206C2D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35A4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2C68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C51"/>
    <w:rsid w:val="00337FCE"/>
    <w:rsid w:val="003401CC"/>
    <w:rsid w:val="0034262F"/>
    <w:rsid w:val="00343820"/>
    <w:rsid w:val="003443E5"/>
    <w:rsid w:val="00344831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A52DD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91B"/>
    <w:rsid w:val="00413E8C"/>
    <w:rsid w:val="0042248A"/>
    <w:rsid w:val="004248EB"/>
    <w:rsid w:val="00424EEE"/>
    <w:rsid w:val="00445097"/>
    <w:rsid w:val="00445980"/>
    <w:rsid w:val="004471F0"/>
    <w:rsid w:val="00451061"/>
    <w:rsid w:val="0045160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A4D12"/>
    <w:rsid w:val="004B0286"/>
    <w:rsid w:val="004B2579"/>
    <w:rsid w:val="004B7E67"/>
    <w:rsid w:val="004D19A3"/>
    <w:rsid w:val="004D2D19"/>
    <w:rsid w:val="004D57B8"/>
    <w:rsid w:val="004D738B"/>
    <w:rsid w:val="004D7546"/>
    <w:rsid w:val="004E3F0B"/>
    <w:rsid w:val="004E563D"/>
    <w:rsid w:val="004E77E7"/>
    <w:rsid w:val="004F0C52"/>
    <w:rsid w:val="004F2B5F"/>
    <w:rsid w:val="004F3438"/>
    <w:rsid w:val="004F547F"/>
    <w:rsid w:val="004F7CA7"/>
    <w:rsid w:val="004F7D1D"/>
    <w:rsid w:val="00501E9B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B6D52"/>
    <w:rsid w:val="005C2055"/>
    <w:rsid w:val="005C4037"/>
    <w:rsid w:val="005D351F"/>
    <w:rsid w:val="005D69A2"/>
    <w:rsid w:val="005E011A"/>
    <w:rsid w:val="005E3969"/>
    <w:rsid w:val="005E4B5B"/>
    <w:rsid w:val="005E5DB7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E5615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B5B"/>
    <w:rsid w:val="0073758A"/>
    <w:rsid w:val="00740013"/>
    <w:rsid w:val="007439E9"/>
    <w:rsid w:val="00743DF3"/>
    <w:rsid w:val="0075031E"/>
    <w:rsid w:val="00752C80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49A"/>
    <w:rsid w:val="00936990"/>
    <w:rsid w:val="00943D75"/>
    <w:rsid w:val="009453D4"/>
    <w:rsid w:val="00946F27"/>
    <w:rsid w:val="00950BF6"/>
    <w:rsid w:val="0095196C"/>
    <w:rsid w:val="00953C31"/>
    <w:rsid w:val="00955676"/>
    <w:rsid w:val="009601BC"/>
    <w:rsid w:val="0096062A"/>
    <w:rsid w:val="0096196E"/>
    <w:rsid w:val="00963638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32C"/>
    <w:rsid w:val="00AE15F2"/>
    <w:rsid w:val="00AE3192"/>
    <w:rsid w:val="00AE5903"/>
    <w:rsid w:val="00AF1043"/>
    <w:rsid w:val="00AF20B9"/>
    <w:rsid w:val="00AF4E5B"/>
    <w:rsid w:val="00B01058"/>
    <w:rsid w:val="00B022A7"/>
    <w:rsid w:val="00B02D89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6131"/>
    <w:rsid w:val="00B37C97"/>
    <w:rsid w:val="00B40300"/>
    <w:rsid w:val="00B44F9C"/>
    <w:rsid w:val="00B56BE5"/>
    <w:rsid w:val="00B61A9B"/>
    <w:rsid w:val="00B61B37"/>
    <w:rsid w:val="00B71378"/>
    <w:rsid w:val="00B7589E"/>
    <w:rsid w:val="00B761E8"/>
    <w:rsid w:val="00B7713F"/>
    <w:rsid w:val="00B8348E"/>
    <w:rsid w:val="00B83A25"/>
    <w:rsid w:val="00B841F3"/>
    <w:rsid w:val="00B9123D"/>
    <w:rsid w:val="00B9337F"/>
    <w:rsid w:val="00BA143A"/>
    <w:rsid w:val="00BA15E1"/>
    <w:rsid w:val="00BA3B74"/>
    <w:rsid w:val="00BA5C39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A38"/>
    <w:rsid w:val="00BE2C88"/>
    <w:rsid w:val="00BE5F6E"/>
    <w:rsid w:val="00BF0F55"/>
    <w:rsid w:val="00BF25CF"/>
    <w:rsid w:val="00BF25D0"/>
    <w:rsid w:val="00BF6E9E"/>
    <w:rsid w:val="00C01F97"/>
    <w:rsid w:val="00C034F0"/>
    <w:rsid w:val="00C03CF4"/>
    <w:rsid w:val="00C04499"/>
    <w:rsid w:val="00C078D2"/>
    <w:rsid w:val="00C11FD4"/>
    <w:rsid w:val="00C15619"/>
    <w:rsid w:val="00C169D7"/>
    <w:rsid w:val="00C20B27"/>
    <w:rsid w:val="00C25C17"/>
    <w:rsid w:val="00C26783"/>
    <w:rsid w:val="00C32294"/>
    <w:rsid w:val="00C329DC"/>
    <w:rsid w:val="00C338BF"/>
    <w:rsid w:val="00C33D8F"/>
    <w:rsid w:val="00C355CD"/>
    <w:rsid w:val="00C4002B"/>
    <w:rsid w:val="00C4026B"/>
    <w:rsid w:val="00C42B9E"/>
    <w:rsid w:val="00C42EB5"/>
    <w:rsid w:val="00C50DE8"/>
    <w:rsid w:val="00C51BBC"/>
    <w:rsid w:val="00C52A88"/>
    <w:rsid w:val="00C61DA4"/>
    <w:rsid w:val="00C63886"/>
    <w:rsid w:val="00C64313"/>
    <w:rsid w:val="00C6440E"/>
    <w:rsid w:val="00C654D5"/>
    <w:rsid w:val="00C676C0"/>
    <w:rsid w:val="00C67BB2"/>
    <w:rsid w:val="00C727BD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E0765"/>
    <w:rsid w:val="00CE1567"/>
    <w:rsid w:val="00CE3B18"/>
    <w:rsid w:val="00CE5CCE"/>
    <w:rsid w:val="00CF3877"/>
    <w:rsid w:val="00CF5B64"/>
    <w:rsid w:val="00CF68AA"/>
    <w:rsid w:val="00D01388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16AB"/>
    <w:rsid w:val="00D3232C"/>
    <w:rsid w:val="00D3460E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7545D"/>
    <w:rsid w:val="00E82CDE"/>
    <w:rsid w:val="00E837AA"/>
    <w:rsid w:val="00E8637A"/>
    <w:rsid w:val="00E91D7A"/>
    <w:rsid w:val="00E93C96"/>
    <w:rsid w:val="00E94433"/>
    <w:rsid w:val="00E96329"/>
    <w:rsid w:val="00EA10A9"/>
    <w:rsid w:val="00EA38BE"/>
    <w:rsid w:val="00EA40B0"/>
    <w:rsid w:val="00EA5783"/>
    <w:rsid w:val="00EB0F10"/>
    <w:rsid w:val="00EB1164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E156B"/>
    <w:rsid w:val="00EE5E71"/>
    <w:rsid w:val="00EF045E"/>
    <w:rsid w:val="00EF2F4C"/>
    <w:rsid w:val="00EF3DBC"/>
    <w:rsid w:val="00EF6C24"/>
    <w:rsid w:val="00F0320A"/>
    <w:rsid w:val="00F07A29"/>
    <w:rsid w:val="00F12ACB"/>
    <w:rsid w:val="00F157CC"/>
    <w:rsid w:val="00F21240"/>
    <w:rsid w:val="00F33697"/>
    <w:rsid w:val="00F35BCE"/>
    <w:rsid w:val="00F3764C"/>
    <w:rsid w:val="00F4420E"/>
    <w:rsid w:val="00F4462D"/>
    <w:rsid w:val="00F47859"/>
    <w:rsid w:val="00F56991"/>
    <w:rsid w:val="00F6354B"/>
    <w:rsid w:val="00F63D34"/>
    <w:rsid w:val="00F64717"/>
    <w:rsid w:val="00F67718"/>
    <w:rsid w:val="00F7168A"/>
    <w:rsid w:val="00F71B22"/>
    <w:rsid w:val="00F72DB6"/>
    <w:rsid w:val="00F746AB"/>
    <w:rsid w:val="00F74AFE"/>
    <w:rsid w:val="00F76921"/>
    <w:rsid w:val="00F77331"/>
    <w:rsid w:val="00F80B55"/>
    <w:rsid w:val="00F82C66"/>
    <w:rsid w:val="00F84881"/>
    <w:rsid w:val="00F874A4"/>
    <w:rsid w:val="00F87610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0F68"/>
    <w:rsid w:val="00FC32CB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styleId="ab">
    <w:name w:val="annotation reference"/>
    <w:basedOn w:val="a0"/>
    <w:uiPriority w:val="99"/>
    <w:semiHidden/>
    <w:unhideWhenUsed/>
    <w:rsid w:val="00752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2C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2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2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8730-06FF-458A-89E9-6762A623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 Сергей Петрович</dc:creator>
  <cp:lastModifiedBy>Ищенко Вячеслав Андреевич</cp:lastModifiedBy>
  <cp:revision>3</cp:revision>
  <cp:lastPrinted>2023-07-20T05:58:00Z</cp:lastPrinted>
  <dcterms:created xsi:type="dcterms:W3CDTF">2023-07-20T05:59:00Z</dcterms:created>
  <dcterms:modified xsi:type="dcterms:W3CDTF">2024-01-25T04:20:00Z</dcterms:modified>
</cp:coreProperties>
</file>