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52A11" w:rsidRPr="00216E4C" w:rsidRDefault="00E52A11" w:rsidP="00E52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A11" w:rsidRPr="00216E4C" w:rsidRDefault="00E52A11" w:rsidP="00E52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A11" w:rsidRPr="00216E4C" w:rsidRDefault="00E52A11" w:rsidP="00E52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приоритетных инвестиционных проектов в области освоения лесов,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 на лесных участках, находящихся в собственности Новосибирской области, а также реализуемых на лесных участках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пределах земель лесного фонда, осуществление полномочий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предоставлению в аренду которых и полномочий по организации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проведению соответствующих аукционов передано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органам государственной власти субъектов Российской Федерации</w:t>
      </w:r>
    </w:p>
    <w:p w:rsidR="00E52A11" w:rsidRPr="00216E4C" w:rsidRDefault="00E52A11" w:rsidP="00E52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частью 1 статьи 83 Лесного кодекса Российской Федерации</w:t>
      </w:r>
    </w:p>
    <w:p w:rsidR="00E52A11" w:rsidRPr="00216E4C" w:rsidRDefault="00E52A11" w:rsidP="00E52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A11" w:rsidRPr="00216E4C" w:rsidRDefault="00E52A11" w:rsidP="00E52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A11" w:rsidRPr="00ED7EC1" w:rsidRDefault="00E52A11" w:rsidP="00D37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BC3">
        <w:rPr>
          <w:rFonts w:ascii="Times New Roman" w:hAnsi="Times New Roman" w:cs="Times New Roman"/>
          <w:sz w:val="28"/>
          <w:szCs w:val="28"/>
        </w:rPr>
        <w:t>1. </w:t>
      </w:r>
      <w:r w:rsidR="002A055E" w:rsidRPr="002A055E">
        <w:rPr>
          <w:rFonts w:ascii="Times New Roman" w:hAnsi="Times New Roman" w:cs="Times New Roman"/>
          <w:color w:val="000000" w:themeColor="text1"/>
          <w:sz w:val="28"/>
          <w:szCs w:val="28"/>
        </w:rPr>
        <w:t>Средняя заработная плата (к моменту выхода на проектную мощность в соответствии с концепцией инвестиционного проекта), млн. рублей:</w:t>
      </w:r>
    </w:p>
    <w:p w:rsidR="00E52A11" w:rsidRPr="00ED7EC1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35 тыс.руб.</w:t>
      </w:r>
      <w:r w:rsidR="002A055E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6 баллов;</w:t>
      </w:r>
    </w:p>
    <w:p w:rsidR="00E52A11" w:rsidRPr="00ED7EC1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до 35 тыс.</w:t>
      </w:r>
      <w:r w:rsidR="002A055E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 – 4 балла;</w:t>
      </w:r>
    </w:p>
    <w:p w:rsidR="002A055E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25 до 30 тыс.</w:t>
      </w:r>
      <w:r w:rsidR="002A055E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 – 2 балла;</w:t>
      </w:r>
    </w:p>
    <w:p w:rsidR="002A055E" w:rsidRDefault="002A055E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25 тыс. руб. </w:t>
      </w:r>
      <w:r w:rsidR="00D3758A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баллов.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Суммарный объем капитальных вложений в инвестиционный проект:</w:t>
      </w:r>
    </w:p>
    <w:p w:rsidR="00E52A11" w:rsidRPr="00216E4C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500 млн.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E52A11"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2A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:rsidR="00E52A11" w:rsidRPr="00216E4C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400 до 500 млн.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E52A11"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балла;</w:t>
      </w:r>
    </w:p>
    <w:p w:rsidR="00E52A11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300 до 400 млн.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E52A11"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2A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балла;</w:t>
      </w:r>
    </w:p>
    <w:p w:rsidR="002A055E" w:rsidRPr="00216E4C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менее 300 млн.</w:t>
      </w:r>
      <w:r w:rsidR="002A05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рублей – 0 балла.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Доля собственных средств инвестора в общих расходах на реализацию инвестиционного проекта: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30%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2A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до 30%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балла;</w:t>
      </w:r>
    </w:p>
    <w:p w:rsidR="00E52A11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 до 20%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</w:t>
      </w:r>
      <w:r w:rsidR="00F923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2353" w:rsidRPr="00216E4C" w:rsidRDefault="00F92353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23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 15 % - 0 баллов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Срок окупаемости инвестиций: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5 лет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F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до 7 лет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балла;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7 лет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F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A11" w:rsidRPr="00216E4C" w:rsidRDefault="00E52A11" w:rsidP="00D375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4B4B62" w:rsidRPr="004B4B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r w:rsid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 импортозамещающей продукции, перечень которой предусмотрен </w:t>
      </w:r>
      <w:r w:rsidR="00D3758A" w:rsidRPr="00554BCD">
        <w:rPr>
          <w:rFonts w:ascii="Times New Roman" w:hAnsi="Times New Roman" w:cs="Times New Roman"/>
          <w:sz w:val="28"/>
          <w:szCs w:val="28"/>
        </w:rPr>
        <w:t>приказом Министерства промышленности и торговли Российской Федерации от 31.03.2015 № 657 «</w:t>
      </w:r>
      <w:r w:rsidR="00D3758A" w:rsidRPr="00554BCD">
        <w:rPr>
          <w:rFonts w:ascii="Times New Roman" w:hAnsi="Times New Roman" w:cs="Times New Roman"/>
          <w:bCs/>
          <w:sz w:val="28"/>
          <w:szCs w:val="28"/>
        </w:rPr>
        <w:t>Об утверждении плана мероприятий по импортозамещению в лесопромышленном комплексе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4B62" w:rsidRDefault="004B4B62" w:rsidP="00D375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="00D3758A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B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баллов; </w:t>
      </w:r>
    </w:p>
    <w:p w:rsidR="00E52A11" w:rsidRPr="00216E4C" w:rsidRDefault="002A055E" w:rsidP="00D375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– 0 </w:t>
      </w:r>
      <w:r w:rsidR="000F1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A11" w:rsidRPr="004B4B62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4B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Минимальный размер уставного капитала </w:t>
      </w:r>
      <w:r w:rsidR="00D375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заявителя</w:t>
      </w:r>
      <w:r w:rsidRPr="004B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52A11" w:rsidRPr="004B4B62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 10 млн. рублей</w:t>
      </w:r>
      <w:r w:rsidRPr="004B4B62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B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 баллов;</w:t>
      </w:r>
    </w:p>
    <w:p w:rsidR="00E52A11" w:rsidRPr="004B4B62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B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10 млн. рублей</w:t>
      </w:r>
      <w:r w:rsidR="00D375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4B62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B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баллов.</w:t>
      </w:r>
    </w:p>
    <w:p w:rsidR="00E52A11" w:rsidRPr="004B4B62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="00945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работы</w:t>
      </w:r>
      <w:bookmarkStart w:id="0" w:name="_GoBack"/>
      <w:bookmarkEnd w:id="0"/>
      <w:r w:rsidR="00F92353" w:rsidRPr="00F92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75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заявителя</w:t>
      </w:r>
      <w:r w:rsidR="00F92353" w:rsidRPr="00F92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лесохозяйственном комплексе:</w:t>
      </w:r>
    </w:p>
    <w:p w:rsidR="00E52A11" w:rsidRPr="004B4B62" w:rsidRDefault="00F92353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10 лет</w:t>
      </w:r>
      <w:r w:rsidR="000F1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баллов</w:t>
      </w:r>
      <w:r w:rsidR="00D375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A055E" w:rsidRDefault="002A055E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10 до 15 лет – 2 балла;</w:t>
      </w:r>
    </w:p>
    <w:p w:rsidR="002A055E" w:rsidRDefault="002A055E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15 лет – 5 баллов.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Приобретение и внедрение прогрессивных технологий, позволяющих обеспечить комплексное использование лесных ресурсов: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лесозаготовительном, деревообрабатывающем производстве и в лесной энергетике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баллов;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лесозаготовительном и деревообрабатывающем производстве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балла;</w:t>
      </w:r>
    </w:p>
    <w:p w:rsidR="00E52A11" w:rsidRPr="002A055E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лесозаготовительном производстве </w:t>
      </w:r>
      <w:r w:rsidR="002A055E">
        <w:rPr>
          <w:rStyle w:val="blk"/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деревообрабатывающем производстве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балла.</w:t>
      </w:r>
    </w:p>
    <w:p w:rsidR="00E52A11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Внедрение технологий, позволяющих обеспечить экономию энергоресурсов, предотвращение загрязнения окружающей среды за счет развития энергетики с использованием биотоплива</w:t>
      </w:r>
      <w:r w:rsidR="002346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6B2" w:rsidRDefault="002346B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 w:rsidRPr="002346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</w:t>
      </w:r>
      <w:r w:rsidR="00D3758A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346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A46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Pr="002346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балла;</w:t>
      </w:r>
    </w:p>
    <w:p w:rsidR="002346B2" w:rsidRPr="00216E4C" w:rsidRDefault="002A055E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нет – 0 баллов</w:t>
      </w:r>
      <w:r w:rsidR="000F1C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Количество вновь создаваемых рабочих мест на территории муниципального образования района, на которой реализуется инвестиционный проект </w:t>
      </w:r>
      <w:r w:rsidR="00431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B37D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моменту выхода на проектную мощность соответствии с концепцией инвестиционного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200 человек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CA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:rsidR="00E52A11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150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200 человек </w:t>
      </w:r>
      <w:r w:rsidR="00E52A11"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B3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E52A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622" w:rsidRPr="00216E4C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100 до 150 человек – 5 баллов;</w:t>
      </w:r>
    </w:p>
    <w:p w:rsidR="00CA4622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до 100 человек 3 балла;</w:t>
      </w:r>
    </w:p>
    <w:p w:rsidR="00CA4622" w:rsidRPr="00216E4C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A46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 50 человек – 0 баллов.</w:t>
      </w:r>
    </w:p>
    <w:p w:rsidR="00E52A11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 Организация на территории Новосибирской области производства по выпуску продукции глубокой степени переработки из лиственной, низкокачественной и мелкотоварной древесины в размере 50 и более процентов от установленного объема заготовки</w:t>
      </w:r>
      <w:r w:rsid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5C4" w:rsidRDefault="003875C4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="00D3758A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балла;</w:t>
      </w:r>
    </w:p>
    <w:p w:rsidR="003875C4" w:rsidRPr="00216E4C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– 0 баллов</w:t>
      </w:r>
      <w:r w:rsidR="000F1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A11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 Реконструкция, создание на территории Новосибирской области нового производства по выпуску эффективных, малоемких и недорогостоящих материалов и конструкций для деревянного домостроения или производства по выпуску импортозамещающей продукции</w:t>
      </w:r>
      <w:r w:rsid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5C4" w:rsidRDefault="003875C4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="00D3758A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балла;</w:t>
      </w:r>
    </w:p>
    <w:p w:rsidR="003875C4" w:rsidRPr="00216E4C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нет – 0 баллов</w:t>
      </w:r>
      <w:r w:rsidR="000F1C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 Использование всего объема заготовленной деловой древесины для производства на территории Новосибирской области продукции высокой степени переработки: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90 до 100%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баллов;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80 до 90%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балла;</w:t>
      </w:r>
    </w:p>
    <w:p w:rsidR="00E52A11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70 до 80% </w:t>
      </w:r>
      <w:r>
        <w:rPr>
          <w:rStyle w:val="blk"/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балла</w:t>
      </w:r>
      <w:r w:rsid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5C4" w:rsidRPr="00216E4C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70 % </w:t>
      </w:r>
      <w:r w:rsidR="00D3758A" w:rsidRPr="002A0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баллов</w:t>
      </w:r>
      <w:r w:rsidR="003875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A11" w:rsidRPr="00216E4C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="00DA4D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4DF6" w:rsidRPr="00DA4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инфраструктуры по лесовосстановлению на участках, передаваемых для реа</w:t>
      </w:r>
      <w:r w:rsidR="00DA4D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инвестиционного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4DF6" w:rsidRDefault="00DA4DF6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4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в концепции инвестиционного проекта инвестиционных вложений для создания собственной инфраструктуры по лесовосстановлению на весь объем лесовосстановительных работ – минус 5 баллов;</w:t>
      </w:r>
    </w:p>
    <w:p w:rsidR="00DA4DF6" w:rsidRDefault="00DA4DF6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выращивание собственного посадочного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на весь объем лесовосстанови</w:t>
      </w:r>
      <w:r w:rsidR="000F1C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работ</w:t>
      </w:r>
      <w:r w:rsid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баллов;</w:t>
      </w:r>
    </w:p>
    <w:p w:rsidR="00E52A11" w:rsidRPr="00216E4C" w:rsidRDefault="00DA4DF6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выращивание посадочного материала с закрытой корневой системой на весь объем лесовосстановительных работ – 3 балла.</w:t>
      </w:r>
    </w:p>
    <w:p w:rsidR="00E52A11" w:rsidRPr="00D3758A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Среднегодовой размер налоговых платежей в консолидированный бюджет Новосибирской области при реализации инвестиционного проекта (планируемых к уплате заявителем по бизнес-плану инвестиционного проекта за период срока окупаемости </w:t>
      </w:r>
      <w:r w:rsidRP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проекта):</w:t>
      </w:r>
    </w:p>
    <w:p w:rsidR="00E52A11" w:rsidRPr="00D3758A" w:rsidRDefault="00CA4622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50 млн.рублей – 10</w:t>
      </w:r>
      <w:r w:rsidR="00E52A11" w:rsidRP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:rsidR="00E52A11" w:rsidRPr="00D3758A" w:rsidRDefault="00E52A11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до 50 млн.рублей – 5 баллов;</w:t>
      </w:r>
    </w:p>
    <w:p w:rsidR="0011496F" w:rsidRDefault="00D3758A" w:rsidP="00D37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млн.</w:t>
      </w:r>
      <w:r w:rsidR="00F92353" w:rsidRP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– 0 баллов</w:t>
      </w:r>
      <w:r w:rsidR="00E52A11" w:rsidRPr="00D37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Par13"/>
      <w:bookmarkEnd w:id="1"/>
    </w:p>
    <w:p w:rsidR="00D3758A" w:rsidRDefault="00D3758A" w:rsidP="00D37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8A" w:rsidRDefault="00D3758A" w:rsidP="00D37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8A" w:rsidRDefault="00D3758A" w:rsidP="00D37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8A" w:rsidRPr="00D3758A" w:rsidRDefault="00D3758A" w:rsidP="00D375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D3758A" w:rsidRPr="00D3758A" w:rsidSect="00392AB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EA8" w:rsidRDefault="00A72EA8">
      <w:pPr>
        <w:spacing w:after="0" w:line="240" w:lineRule="auto"/>
      </w:pPr>
      <w:r>
        <w:separator/>
      </w:r>
    </w:p>
  </w:endnote>
  <w:endnote w:type="continuationSeparator" w:id="1">
    <w:p w:rsidR="00A72EA8" w:rsidRDefault="00A7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EA8" w:rsidRDefault="00A72EA8">
      <w:pPr>
        <w:spacing w:after="0" w:line="240" w:lineRule="auto"/>
      </w:pPr>
      <w:r>
        <w:separator/>
      </w:r>
    </w:p>
  </w:footnote>
  <w:footnote w:type="continuationSeparator" w:id="1">
    <w:p w:rsidR="00A72EA8" w:rsidRDefault="00A7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2ABB" w:rsidRPr="00392ABB" w:rsidRDefault="005F11D3" w:rsidP="00392ABB">
        <w:pPr>
          <w:pStyle w:val="a3"/>
          <w:widowControl w:val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92AB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81E47" w:rsidRPr="00392AB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92AB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758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92AB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2A11"/>
    <w:rsid w:val="000C39E5"/>
    <w:rsid w:val="000F1CB3"/>
    <w:rsid w:val="001145B4"/>
    <w:rsid w:val="00167CB3"/>
    <w:rsid w:val="002346B2"/>
    <w:rsid w:val="00281E47"/>
    <w:rsid w:val="002A055E"/>
    <w:rsid w:val="00321631"/>
    <w:rsid w:val="003875C4"/>
    <w:rsid w:val="00431CD5"/>
    <w:rsid w:val="00472273"/>
    <w:rsid w:val="004B4B62"/>
    <w:rsid w:val="00566A9C"/>
    <w:rsid w:val="005F11D3"/>
    <w:rsid w:val="00631F97"/>
    <w:rsid w:val="006D0BF8"/>
    <w:rsid w:val="008F73F2"/>
    <w:rsid w:val="00945D54"/>
    <w:rsid w:val="00980DAC"/>
    <w:rsid w:val="00983D79"/>
    <w:rsid w:val="00A04AB0"/>
    <w:rsid w:val="00A72EA8"/>
    <w:rsid w:val="00B37DBF"/>
    <w:rsid w:val="00B6712E"/>
    <w:rsid w:val="00C41798"/>
    <w:rsid w:val="00CA4622"/>
    <w:rsid w:val="00D01CF3"/>
    <w:rsid w:val="00D3758A"/>
    <w:rsid w:val="00DA4DF6"/>
    <w:rsid w:val="00E52A11"/>
    <w:rsid w:val="00ED7EC1"/>
    <w:rsid w:val="00F9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52A11"/>
  </w:style>
  <w:style w:type="paragraph" w:styleId="a3">
    <w:name w:val="header"/>
    <w:basedOn w:val="a"/>
    <w:link w:val="a4"/>
    <w:uiPriority w:val="99"/>
    <w:unhideWhenUsed/>
    <w:rsid w:val="00E52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A11"/>
    <w:rPr>
      <w:sz w:val="22"/>
      <w:szCs w:val="22"/>
    </w:rPr>
  </w:style>
  <w:style w:type="paragraph" w:customStyle="1" w:styleId="ConsPlusNormal">
    <w:name w:val="ConsPlusNormal"/>
    <w:rsid w:val="00E52A1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Герлин</dc:creator>
  <cp:lastModifiedBy>OBondarenko</cp:lastModifiedBy>
  <cp:revision>2</cp:revision>
  <dcterms:created xsi:type="dcterms:W3CDTF">2018-02-26T02:48:00Z</dcterms:created>
  <dcterms:modified xsi:type="dcterms:W3CDTF">2018-02-26T02:48:00Z</dcterms:modified>
</cp:coreProperties>
</file>