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15"/>
        <w:gridCol w:w="4916"/>
      </w:tblGrid>
      <w:tr w:rsidR="006C4164" w:rsidRPr="006C4164" w:rsidTr="004621F1">
        <w:tc>
          <w:tcPr>
            <w:tcW w:w="4915" w:type="dxa"/>
          </w:tcPr>
          <w:p w:rsidR="006C4164" w:rsidRPr="006C4164" w:rsidRDefault="006C4164" w:rsidP="006C4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6C4164" w:rsidRPr="006C4164" w:rsidRDefault="006C4164" w:rsidP="006C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C4164" w:rsidRPr="006C4164" w:rsidRDefault="006C4164" w:rsidP="006C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приказу </w:t>
            </w:r>
            <w:r w:rsidR="00C47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государственной инспекции</w:t>
            </w:r>
            <w:r w:rsidRPr="006C4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</w:t>
            </w:r>
            <w:r w:rsidR="00C47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4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охране объектов культурного наследия</w:t>
            </w:r>
          </w:p>
          <w:p w:rsidR="006C4164" w:rsidRPr="006C4164" w:rsidRDefault="006C4164" w:rsidP="006C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C4164" w:rsidRPr="006C4164" w:rsidRDefault="006C4164" w:rsidP="00031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41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B47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..201</w:t>
            </w:r>
            <w:r w:rsidR="00031C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C41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:rsidR="00A95E36" w:rsidRDefault="00A95E36" w:rsidP="006C41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E36" w:rsidRDefault="00A95E36" w:rsidP="00AA05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44168" w:rsidRPr="00544168" w:rsidRDefault="00A95E36" w:rsidP="00544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168">
        <w:rPr>
          <w:rFonts w:ascii="Times New Roman" w:hAnsi="Times New Roman"/>
          <w:b/>
          <w:sz w:val="28"/>
          <w:szCs w:val="28"/>
        </w:rPr>
        <w:t>Т</w:t>
      </w:r>
      <w:r w:rsidR="009E657B" w:rsidRPr="00544168">
        <w:rPr>
          <w:rFonts w:ascii="Times New Roman" w:hAnsi="Times New Roman"/>
          <w:b/>
          <w:sz w:val="28"/>
          <w:szCs w:val="28"/>
        </w:rPr>
        <w:t>ребования</w:t>
      </w:r>
      <w:r w:rsidR="00544168" w:rsidRPr="00544168">
        <w:rPr>
          <w:rFonts w:ascii="Times New Roman" w:hAnsi="Times New Roman"/>
          <w:b/>
          <w:sz w:val="28"/>
          <w:szCs w:val="28"/>
        </w:rPr>
        <w:t xml:space="preserve"> </w:t>
      </w:r>
      <w:r w:rsidRPr="00544168">
        <w:rPr>
          <w:rFonts w:ascii="Times New Roman" w:hAnsi="Times New Roman"/>
          <w:b/>
          <w:sz w:val="28"/>
          <w:szCs w:val="28"/>
        </w:rPr>
        <w:t>к осуществлению деятельности в границах</w:t>
      </w:r>
      <w:r w:rsidR="00544168" w:rsidRPr="00544168">
        <w:rPr>
          <w:rFonts w:ascii="Times New Roman" w:hAnsi="Times New Roman"/>
          <w:b/>
          <w:sz w:val="28"/>
          <w:szCs w:val="28"/>
        </w:rPr>
        <w:t xml:space="preserve"> </w:t>
      </w:r>
      <w:r w:rsidRPr="00544168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544168" w:rsidRPr="00544168">
        <w:rPr>
          <w:rFonts w:ascii="Times New Roman" w:hAnsi="Times New Roman"/>
          <w:b/>
          <w:sz w:val="28"/>
          <w:szCs w:val="28"/>
        </w:rPr>
        <w:t xml:space="preserve">объекта культурного наследия </w:t>
      </w:r>
      <w:r w:rsidR="004B768C">
        <w:rPr>
          <w:rFonts w:ascii="Times New Roman" w:hAnsi="Times New Roman"/>
          <w:b/>
          <w:sz w:val="28"/>
          <w:szCs w:val="28"/>
        </w:rPr>
        <w:t xml:space="preserve">регионального значения – памятника </w:t>
      </w:r>
      <w:r w:rsidR="00544168" w:rsidRPr="00544168">
        <w:rPr>
          <w:rFonts w:ascii="Times New Roman" w:hAnsi="Times New Roman"/>
          <w:b/>
          <w:sz w:val="28"/>
          <w:szCs w:val="28"/>
        </w:rPr>
        <w:t>«Торговый центр Новосибирского Академгородка», расположенного по адресу: г. Новосибирск, ул. Ильича, 6</w:t>
      </w:r>
    </w:p>
    <w:p w:rsidR="00A95E36" w:rsidRPr="00F21C41" w:rsidRDefault="00A95E36" w:rsidP="00544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5E36" w:rsidRPr="00F21C41" w:rsidRDefault="00A95E36" w:rsidP="00B556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4168" w:rsidRPr="00544168" w:rsidRDefault="00544168" w:rsidP="00544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168">
        <w:rPr>
          <w:rFonts w:ascii="Times New Roman" w:hAnsi="Times New Roman"/>
          <w:sz w:val="28"/>
          <w:szCs w:val="28"/>
        </w:rPr>
        <w:t>Требования к осуществлению деятельности в границах территории объекта культурного наследия</w:t>
      </w:r>
      <w:r w:rsidR="004B768C">
        <w:rPr>
          <w:rFonts w:ascii="Times New Roman" w:hAnsi="Times New Roman"/>
          <w:sz w:val="28"/>
          <w:szCs w:val="28"/>
        </w:rPr>
        <w:t xml:space="preserve"> регионального значения – памятника «Торговый центр Новосибирского Академгородка», расположенного по адресу: г. Новосибирск, ул. Ильича,6 (далее – объект культурного наследия)</w:t>
      </w:r>
      <w:bookmarkStart w:id="0" w:name="_GoBack"/>
      <w:bookmarkEnd w:id="0"/>
      <w:r w:rsidRPr="00544168">
        <w:rPr>
          <w:rFonts w:ascii="Times New Roman" w:hAnsi="Times New Roman"/>
          <w:sz w:val="28"/>
          <w:szCs w:val="28"/>
        </w:rPr>
        <w:t>, в пределах координат характерных (поворотных) точек границ территории объекта культурного наследия 1 – 2 – 3 – 4 – 5 – 6 – 7 – 8 – 9 – 10 – 11 – 12 – 13 – 14 – 15 – 16 – 17 – 18 – 19 – 20</w:t>
      </w:r>
      <w:proofErr w:type="gramEnd"/>
      <w:r w:rsidRPr="00544168">
        <w:rPr>
          <w:rFonts w:ascii="Times New Roman" w:hAnsi="Times New Roman"/>
          <w:sz w:val="28"/>
          <w:szCs w:val="28"/>
        </w:rPr>
        <w:t xml:space="preserve"> – 21 – 22 – 23 – 1 (индекс территории объекта культурного наследия № Т</w:t>
      </w:r>
      <w:proofErr w:type="gramStart"/>
      <w:r w:rsidRPr="00544168">
        <w:rPr>
          <w:rFonts w:ascii="Times New Roman" w:hAnsi="Times New Roman"/>
          <w:sz w:val="28"/>
          <w:szCs w:val="28"/>
        </w:rPr>
        <w:t>4</w:t>
      </w:r>
      <w:proofErr w:type="gramEnd"/>
      <w:r w:rsidRPr="00544168">
        <w:rPr>
          <w:rFonts w:ascii="Times New Roman" w:hAnsi="Times New Roman"/>
          <w:sz w:val="28"/>
          <w:szCs w:val="28"/>
        </w:rPr>
        <w:t>)</w:t>
      </w:r>
      <w:r w:rsidR="00152AC1">
        <w:rPr>
          <w:rFonts w:ascii="Times New Roman" w:hAnsi="Times New Roman"/>
          <w:sz w:val="28"/>
          <w:szCs w:val="28"/>
        </w:rPr>
        <w:t xml:space="preserve"> согласно приложению № 2 к приказу</w:t>
      </w:r>
      <w:r w:rsidRPr="00544168">
        <w:rPr>
          <w:rFonts w:ascii="Times New Roman" w:hAnsi="Times New Roman"/>
          <w:sz w:val="28"/>
          <w:szCs w:val="28"/>
        </w:rPr>
        <w:t>: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 xml:space="preserve">1. Запрещается: 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1) строительство объектов капитального строительства и увеличение объемно-пространственных характеристик существующих на территории объекта культурного наследия объектов капитального строительства,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 xml:space="preserve">2) проведение работ при содержании и использовании объекта культурного наследия, ухудшающих физическое состояние объекта культурного наследия и (или) изменяющих особенности объекта культурного наследия, послужившие основанием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подлежащие обязательному сохранению (далее – предмет охраны); 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3) применение технических средств, создающих динамическое, ударное или ударно-вибрационное воздействие на конструкции объекта культурного наследия;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4) устройство сетей инженерно-технического обеспечения в надземном исполнении;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 xml:space="preserve">5) размещение нестационарных и мобильных объектов, </w:t>
      </w:r>
      <w:proofErr w:type="gramStart"/>
      <w:r w:rsidRPr="00544168">
        <w:rPr>
          <w:rFonts w:ascii="Times New Roman" w:hAnsi="Times New Roman"/>
          <w:sz w:val="28"/>
          <w:szCs w:val="28"/>
        </w:rPr>
        <w:t>кроме</w:t>
      </w:r>
      <w:proofErr w:type="gramEnd"/>
      <w:r w:rsidRPr="00544168">
        <w:rPr>
          <w:rFonts w:ascii="Times New Roman" w:hAnsi="Times New Roman"/>
          <w:sz w:val="28"/>
          <w:szCs w:val="28"/>
        </w:rPr>
        <w:t>: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- летних кафе (не более одного);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- киосков (не более одного);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lastRenderedPageBreak/>
        <w:t>- биотуалетов, размерами в плане не более 1,5х</w:t>
      </w:r>
      <w:proofErr w:type="gramStart"/>
      <w:r w:rsidRPr="00544168">
        <w:rPr>
          <w:rFonts w:ascii="Times New Roman" w:hAnsi="Times New Roman"/>
          <w:sz w:val="28"/>
          <w:szCs w:val="28"/>
        </w:rPr>
        <w:t>1</w:t>
      </w:r>
      <w:proofErr w:type="gramEnd"/>
      <w:r w:rsidRPr="00544168">
        <w:rPr>
          <w:rFonts w:ascii="Times New Roman" w:hAnsi="Times New Roman"/>
          <w:sz w:val="28"/>
          <w:szCs w:val="28"/>
        </w:rPr>
        <w:t>,5 метра и высотой не более 3,0 метра, количество которых определяется исходя из расчетного числа обслуживаемых людей на период проведения праздничных мероприятий;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 xml:space="preserve">6) размещение инженерно-технического оборудования (кондиционеров, антенн, в том числе спутниковых, и т.п.), за исключением оборудования, размещаемого на дворовом фасаде объекта культурного наследия, на основании проектной документации по приспособлению объекта культурного наследия для современного использования, согласованной органом охраны объектов культурного наследия; 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7) размещение автостоянок и парковок, за исключением плоскостных открытых парковочных мест, предназначенных для стоянки служебных и специальных транспортных средств собственника или иного законного владельца объекта культурного наследия, со стороны дворового фасада;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8) ухудшение состояния территории объекта культурного наследия.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2. </w:t>
      </w:r>
      <w:proofErr w:type="gramStart"/>
      <w:r w:rsidRPr="00544168">
        <w:rPr>
          <w:rFonts w:ascii="Times New Roman" w:hAnsi="Times New Roman"/>
          <w:sz w:val="28"/>
          <w:szCs w:val="28"/>
        </w:rPr>
        <w:t>На основании проектной документации по приспособлению объекта культурного наследия для современного использования, согласованной органом охраны объектов культурного наследия, допускается ограниченное размещение рекламы товаров и услуг в целях содействия функционированию объекта культурного наследия в современных условиях, размещение вывесок размером не более 1,0 квадратных метра, а также наружной рекламы, содержащей исключительно информацию о проведении на объекте культурного наследия, его территории театрально-зрелищных, культурно-просветительных</w:t>
      </w:r>
      <w:proofErr w:type="gramEnd"/>
      <w:r w:rsidRPr="00544168">
        <w:rPr>
          <w:rFonts w:ascii="Times New Roman" w:hAnsi="Times New Roman"/>
          <w:sz w:val="28"/>
          <w:szCs w:val="28"/>
        </w:rPr>
        <w:t xml:space="preserve">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3. Реконструкция, модернизация и ремонт объектов инженерно-транспортных коммуникаций, наружных сетей инженерно-технического обеспечения осуществляются при наличии в проектной документации разделов об обеспечении сохранности указанного объекта культурного наследия или проекта обеспечения сохранности указанного объекта культурного наследия, включающих оценку воздействия проводимых работ на указанный объект культурного наследия, согласованных с органом охраны объектов культурного наследия.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4. </w:t>
      </w:r>
      <w:proofErr w:type="gramStart"/>
      <w:r w:rsidRPr="00544168">
        <w:rPr>
          <w:rFonts w:ascii="Times New Roman" w:hAnsi="Times New Roman"/>
          <w:sz w:val="28"/>
          <w:szCs w:val="28"/>
        </w:rPr>
        <w:t xml:space="preserve">Демонтаж (снос), капитальный ремонт и реконструкция пристроек, построек, не являющихся предметом охраны объекта культурного наследия, осуществляется при наличии в проектной документации разделов об обеспечении сохранности указанного объекта культурного наследия или проекта обеспечения сохранности указанного объекта культурного наследия, включающих оценку воздействия проводимых работ на указанный объект культурного наследия, согласованных с органом охраны объектов культурного наследия. </w:t>
      </w:r>
      <w:proofErr w:type="gramEnd"/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Капитальный ремонт, реконструкция пристроек, построек, не являющихся предметом охраны объекта культурного наследия, проводится со следующими ограничениями: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без увеличения их размеров, пропорций, параметров по высоте и в плане;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lastRenderedPageBreak/>
        <w:t>с использованием в отделке стен и кровли отдельных облицовочных и фасадных строительных материалов: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стены – гладкая штукатурка, силикатный кирпич, силикатная плитка, профилированный металл, стекло;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кровля – кровельное железо, плоская мягкая кровля;</w:t>
      </w:r>
    </w:p>
    <w:p w:rsidR="00544168" w:rsidRPr="00544168" w:rsidRDefault="00544168" w:rsidP="00544168">
      <w:pPr>
        <w:pStyle w:val="Normal1"/>
        <w:widowControl w:val="0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применением цветового решения, нейтрального к объекту культурного наследия (цвет из цветовой палитры отделки фасадов объекта культурного наследия).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5. Благоустройство и озеленение территории, осуществляется с учетом сохранения предмета охраны объекта культурного наследия, предмета охраны объекта культурного наследия регионального значения – достопримечательное место «Новосибирский Академгородок», расположенного по адресу: Новосибирская область, город Новосибирск, Советский район, в границах которого располагается объект культурного наследия, в том числе: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сохранением площади сквера (индекс СЭ-2.6.3), определенной предметом охраны объекта культурного наследия регионального значения – достопримечательное место «Новосибирский Академгородок», расположенного по адресу: Новосибирская область, город Новосибирск, Советский район, утвержденным приказом управления по государственной охране объектов культурного наследия Новосибирской области от 12.01.2015 г. № 7;</w:t>
      </w:r>
    </w:p>
    <w:p w:rsidR="00544168" w:rsidRPr="00544168" w:rsidRDefault="00544168" w:rsidP="005441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сохранением видового состава зеленых насаждений сквера (индекс СЭ-2.6.3), определенного предметом охраны объекта культурного наследия регионального значения – достопримечательное место «Новосибирский Академгородок», расположенного по адресу: Новосибирская область, город Новосибирск, Советский район, утвержденным приказом управления по государственной охране объектов культурного наследия Новосибирской области от 12.01.2015 г. № 7;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 xml:space="preserve">с заменой покрытия тротуаров (твердые покрытия – монолитные или сборные, выполняемые из асфальтобетона, </w:t>
      </w:r>
      <w:proofErr w:type="spellStart"/>
      <w:r w:rsidRPr="00544168">
        <w:rPr>
          <w:rFonts w:ascii="Times New Roman" w:hAnsi="Times New Roman"/>
          <w:sz w:val="28"/>
          <w:szCs w:val="28"/>
        </w:rPr>
        <w:t>цементобетона</w:t>
      </w:r>
      <w:proofErr w:type="spellEnd"/>
      <w:r w:rsidRPr="00544168">
        <w:rPr>
          <w:rFonts w:ascii="Times New Roman" w:hAnsi="Times New Roman"/>
          <w:sz w:val="28"/>
          <w:szCs w:val="28"/>
        </w:rPr>
        <w:t>, природного камня и аналогичных материалов);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устройством функционального освещения и ограждения территории в стилистике объекта культурного наследия;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устройством архитектурного освещения, направленного на создание выразительной визуальной среды объекта культурного наследия;</w:t>
      </w:r>
    </w:p>
    <w:p w:rsidR="00544168" w:rsidRPr="00544168" w:rsidRDefault="00544168" w:rsidP="005441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168">
        <w:rPr>
          <w:rFonts w:ascii="Times New Roman" w:hAnsi="Times New Roman"/>
          <w:sz w:val="28"/>
          <w:szCs w:val="28"/>
        </w:rPr>
        <w:t>с размещением малых архитектурных форм (элементы монументально-декоративного оформления, устройства для оформления мобильного и вертикального озеленения, городская мебель, осветительное оборудование), выполненных в стилистике объекта культурного наследия или нейтральных по отношению к нему.</w:t>
      </w:r>
    </w:p>
    <w:p w:rsidR="00544168" w:rsidRDefault="00544168" w:rsidP="005441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44168" w:rsidRDefault="00544168" w:rsidP="005441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44168" w:rsidRPr="00544168" w:rsidRDefault="00544168" w:rsidP="005441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44168" w:rsidRPr="00544168" w:rsidRDefault="00544168" w:rsidP="0054416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4168"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544168" w:rsidRDefault="00544168" w:rsidP="00544168">
      <w:pPr>
        <w:ind w:firstLine="709"/>
        <w:jc w:val="both"/>
        <w:rPr>
          <w:rFonts w:ascii="Times New Roman" w:hAnsi="Times New Roman"/>
        </w:rPr>
      </w:pPr>
    </w:p>
    <w:sectPr w:rsidR="00544168" w:rsidSect="006C416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37" w:rsidRDefault="00387537" w:rsidP="00086B21">
      <w:pPr>
        <w:spacing w:after="0" w:line="240" w:lineRule="auto"/>
      </w:pPr>
      <w:r>
        <w:separator/>
      </w:r>
    </w:p>
  </w:endnote>
  <w:endnote w:type="continuationSeparator" w:id="0">
    <w:p w:rsidR="00387537" w:rsidRDefault="00387537" w:rsidP="0008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37" w:rsidRDefault="00387537" w:rsidP="00086B21">
      <w:pPr>
        <w:spacing w:after="0" w:line="240" w:lineRule="auto"/>
      </w:pPr>
      <w:r>
        <w:separator/>
      </w:r>
    </w:p>
  </w:footnote>
  <w:footnote w:type="continuationSeparator" w:id="0">
    <w:p w:rsidR="00387537" w:rsidRDefault="00387537" w:rsidP="0008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36" w:rsidRPr="00544168" w:rsidRDefault="006C4164" w:rsidP="00544168">
    <w:pPr>
      <w:pStyle w:val="a3"/>
      <w:jc w:val="center"/>
      <w:rPr>
        <w:rFonts w:ascii="Times New Roman" w:hAnsi="Times New Roman"/>
        <w:sz w:val="20"/>
        <w:szCs w:val="20"/>
      </w:rPr>
    </w:pPr>
    <w:r w:rsidRPr="00544168">
      <w:rPr>
        <w:rFonts w:ascii="Times New Roman" w:hAnsi="Times New Roman"/>
        <w:sz w:val="20"/>
        <w:szCs w:val="20"/>
      </w:rPr>
      <w:fldChar w:fldCharType="begin"/>
    </w:r>
    <w:r w:rsidRPr="00544168">
      <w:rPr>
        <w:rFonts w:ascii="Times New Roman" w:hAnsi="Times New Roman"/>
        <w:sz w:val="20"/>
        <w:szCs w:val="20"/>
      </w:rPr>
      <w:instrText>PAGE   \* MERGEFORMAT</w:instrText>
    </w:r>
    <w:r w:rsidRPr="00544168">
      <w:rPr>
        <w:rFonts w:ascii="Times New Roman" w:hAnsi="Times New Roman"/>
        <w:sz w:val="20"/>
        <w:szCs w:val="20"/>
      </w:rPr>
      <w:fldChar w:fldCharType="separate"/>
    </w:r>
    <w:r w:rsidR="004B768C">
      <w:rPr>
        <w:rFonts w:ascii="Times New Roman" w:hAnsi="Times New Roman"/>
        <w:noProof/>
        <w:sz w:val="20"/>
        <w:szCs w:val="20"/>
      </w:rPr>
      <w:t>3</w:t>
    </w:r>
    <w:r w:rsidRPr="00544168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18B5"/>
    <w:multiLevelType w:val="hybridMultilevel"/>
    <w:tmpl w:val="8356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659"/>
    <w:rsid w:val="0000007A"/>
    <w:rsid w:val="00031CE7"/>
    <w:rsid w:val="00086B21"/>
    <w:rsid w:val="000F5B45"/>
    <w:rsid w:val="001063F9"/>
    <w:rsid w:val="00131CF7"/>
    <w:rsid w:val="0015126D"/>
    <w:rsid w:val="00152AC1"/>
    <w:rsid w:val="00156FDF"/>
    <w:rsid w:val="0019366E"/>
    <w:rsid w:val="00216D2A"/>
    <w:rsid w:val="00247DDC"/>
    <w:rsid w:val="00263627"/>
    <w:rsid w:val="002B477A"/>
    <w:rsid w:val="002D1F97"/>
    <w:rsid w:val="002D6F6D"/>
    <w:rsid w:val="002F6F54"/>
    <w:rsid w:val="00307614"/>
    <w:rsid w:val="00367E45"/>
    <w:rsid w:val="00387537"/>
    <w:rsid w:val="003A7156"/>
    <w:rsid w:val="003E1212"/>
    <w:rsid w:val="003E61C6"/>
    <w:rsid w:val="004014CC"/>
    <w:rsid w:val="00416342"/>
    <w:rsid w:val="004332F3"/>
    <w:rsid w:val="004720CB"/>
    <w:rsid w:val="00473427"/>
    <w:rsid w:val="004B768C"/>
    <w:rsid w:val="004E5325"/>
    <w:rsid w:val="004F26A8"/>
    <w:rsid w:val="00533056"/>
    <w:rsid w:val="00537825"/>
    <w:rsid w:val="00544168"/>
    <w:rsid w:val="00552DBD"/>
    <w:rsid w:val="0055416D"/>
    <w:rsid w:val="00566AF2"/>
    <w:rsid w:val="00593BCF"/>
    <w:rsid w:val="00603D07"/>
    <w:rsid w:val="006074A5"/>
    <w:rsid w:val="00611FEE"/>
    <w:rsid w:val="006200A1"/>
    <w:rsid w:val="00656371"/>
    <w:rsid w:val="006A7D58"/>
    <w:rsid w:val="006C4164"/>
    <w:rsid w:val="006C74EB"/>
    <w:rsid w:val="006E037E"/>
    <w:rsid w:val="006E56E6"/>
    <w:rsid w:val="00701019"/>
    <w:rsid w:val="007039C9"/>
    <w:rsid w:val="007314A6"/>
    <w:rsid w:val="007410C5"/>
    <w:rsid w:val="00762FD0"/>
    <w:rsid w:val="0077632B"/>
    <w:rsid w:val="007B7C27"/>
    <w:rsid w:val="007D52AF"/>
    <w:rsid w:val="007D5E75"/>
    <w:rsid w:val="00801037"/>
    <w:rsid w:val="0081031A"/>
    <w:rsid w:val="00830B79"/>
    <w:rsid w:val="00830BB8"/>
    <w:rsid w:val="00833644"/>
    <w:rsid w:val="00882908"/>
    <w:rsid w:val="008B3070"/>
    <w:rsid w:val="008D5AA6"/>
    <w:rsid w:val="008F2D60"/>
    <w:rsid w:val="0095534F"/>
    <w:rsid w:val="009869D5"/>
    <w:rsid w:val="00992C55"/>
    <w:rsid w:val="009D6B10"/>
    <w:rsid w:val="009D6B6C"/>
    <w:rsid w:val="009D7EB7"/>
    <w:rsid w:val="009E657B"/>
    <w:rsid w:val="00A01FB9"/>
    <w:rsid w:val="00A14488"/>
    <w:rsid w:val="00A42FD4"/>
    <w:rsid w:val="00A44D50"/>
    <w:rsid w:val="00A72485"/>
    <w:rsid w:val="00A95E36"/>
    <w:rsid w:val="00AA0587"/>
    <w:rsid w:val="00AA1FC0"/>
    <w:rsid w:val="00AA219C"/>
    <w:rsid w:val="00B013AF"/>
    <w:rsid w:val="00B2014D"/>
    <w:rsid w:val="00B21C90"/>
    <w:rsid w:val="00B55659"/>
    <w:rsid w:val="00BC4057"/>
    <w:rsid w:val="00BD7AF9"/>
    <w:rsid w:val="00BF3A1C"/>
    <w:rsid w:val="00C21492"/>
    <w:rsid w:val="00C47182"/>
    <w:rsid w:val="00C53022"/>
    <w:rsid w:val="00C6186E"/>
    <w:rsid w:val="00CA2029"/>
    <w:rsid w:val="00CA2276"/>
    <w:rsid w:val="00CD1678"/>
    <w:rsid w:val="00CE699D"/>
    <w:rsid w:val="00D04B86"/>
    <w:rsid w:val="00D05930"/>
    <w:rsid w:val="00D325F7"/>
    <w:rsid w:val="00D60308"/>
    <w:rsid w:val="00D82414"/>
    <w:rsid w:val="00D962E0"/>
    <w:rsid w:val="00D97E52"/>
    <w:rsid w:val="00DC5E58"/>
    <w:rsid w:val="00DD5639"/>
    <w:rsid w:val="00E21817"/>
    <w:rsid w:val="00E53391"/>
    <w:rsid w:val="00E61B1B"/>
    <w:rsid w:val="00E628FD"/>
    <w:rsid w:val="00E85B39"/>
    <w:rsid w:val="00E90ACC"/>
    <w:rsid w:val="00EA3E17"/>
    <w:rsid w:val="00EB3220"/>
    <w:rsid w:val="00EC7BCD"/>
    <w:rsid w:val="00ED0986"/>
    <w:rsid w:val="00ED1B6F"/>
    <w:rsid w:val="00F21C41"/>
    <w:rsid w:val="00F23B31"/>
    <w:rsid w:val="00F73717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5659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D9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E25F96"/>
    <w:rPr>
      <w:lang w:eastAsia="en-US"/>
    </w:rPr>
  </w:style>
  <w:style w:type="paragraph" w:customStyle="1" w:styleId="Normal1">
    <w:name w:val="Normal1"/>
    <w:rsid w:val="00544168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Шишкин АС</cp:lastModifiedBy>
  <cp:revision>20</cp:revision>
  <cp:lastPrinted>2016-08-25T08:40:00Z</cp:lastPrinted>
  <dcterms:created xsi:type="dcterms:W3CDTF">2016-07-18T01:48:00Z</dcterms:created>
  <dcterms:modified xsi:type="dcterms:W3CDTF">2019-08-15T04:32:00Z</dcterms:modified>
</cp:coreProperties>
</file>