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4F" w:rsidRDefault="0045124F" w:rsidP="0045124F">
      <w:pPr>
        <w:jc w:val="right"/>
        <w:rPr>
          <w:sz w:val="28"/>
          <w:szCs w:val="28"/>
        </w:rPr>
      </w:pPr>
      <w:r>
        <w:rPr>
          <w:sz w:val="28"/>
          <w:szCs w:val="28"/>
        </w:rPr>
        <w:t xml:space="preserve">Проект </w:t>
      </w:r>
    </w:p>
    <w:p w:rsidR="0045124F" w:rsidRDefault="0045124F" w:rsidP="0045124F">
      <w:pPr>
        <w:jc w:val="right"/>
        <w:rPr>
          <w:sz w:val="28"/>
          <w:szCs w:val="28"/>
        </w:rPr>
      </w:pPr>
      <w:r>
        <w:rPr>
          <w:sz w:val="28"/>
          <w:szCs w:val="28"/>
        </w:rPr>
        <w:t xml:space="preserve">постановления Правительства </w:t>
      </w:r>
    </w:p>
    <w:p w:rsidR="0045124F" w:rsidRDefault="0045124F" w:rsidP="0045124F">
      <w:pPr>
        <w:jc w:val="right"/>
        <w:rPr>
          <w:sz w:val="28"/>
          <w:szCs w:val="28"/>
        </w:rPr>
      </w:pPr>
      <w:r w:rsidRPr="00E32C57">
        <w:rPr>
          <w:sz w:val="28"/>
          <w:szCs w:val="28"/>
        </w:rPr>
        <w:t>Новосибирской области</w:t>
      </w:r>
      <w:r>
        <w:rPr>
          <w:sz w:val="28"/>
          <w:szCs w:val="28"/>
        </w:rPr>
        <w:t xml:space="preserve"> </w:t>
      </w:r>
    </w:p>
    <w:p w:rsidR="0045124F" w:rsidRDefault="0045124F" w:rsidP="00B87CE2">
      <w:pPr>
        <w:jc w:val="center"/>
        <w:rPr>
          <w:sz w:val="28"/>
          <w:szCs w:val="28"/>
        </w:rPr>
      </w:pPr>
    </w:p>
    <w:p w:rsidR="005A7EBA" w:rsidRDefault="005A7EBA" w:rsidP="00B87CE2">
      <w:pPr>
        <w:jc w:val="center"/>
        <w:rPr>
          <w:sz w:val="28"/>
          <w:szCs w:val="28"/>
        </w:rPr>
      </w:pPr>
    </w:p>
    <w:p w:rsidR="005A7EBA" w:rsidRDefault="005A7EBA" w:rsidP="00B87CE2">
      <w:pPr>
        <w:jc w:val="center"/>
        <w:rPr>
          <w:sz w:val="28"/>
          <w:szCs w:val="28"/>
        </w:rPr>
      </w:pPr>
    </w:p>
    <w:p w:rsidR="005A7EBA" w:rsidRDefault="005A7EBA" w:rsidP="00B87CE2">
      <w:pPr>
        <w:jc w:val="center"/>
        <w:rPr>
          <w:sz w:val="28"/>
          <w:szCs w:val="28"/>
        </w:rPr>
      </w:pPr>
    </w:p>
    <w:p w:rsidR="005A7EBA" w:rsidRDefault="005A7EBA" w:rsidP="00B87CE2">
      <w:pPr>
        <w:jc w:val="center"/>
        <w:rPr>
          <w:sz w:val="28"/>
          <w:szCs w:val="28"/>
        </w:rPr>
      </w:pPr>
    </w:p>
    <w:p w:rsidR="005A7EBA" w:rsidRDefault="005A7EBA" w:rsidP="00B87CE2">
      <w:pPr>
        <w:jc w:val="center"/>
        <w:rPr>
          <w:sz w:val="28"/>
          <w:szCs w:val="28"/>
        </w:rPr>
      </w:pPr>
    </w:p>
    <w:p w:rsidR="0045124F" w:rsidRDefault="0045124F" w:rsidP="00B87CE2">
      <w:pPr>
        <w:jc w:val="center"/>
        <w:rPr>
          <w:sz w:val="28"/>
          <w:szCs w:val="28"/>
        </w:rPr>
      </w:pPr>
    </w:p>
    <w:p w:rsidR="0045124F" w:rsidRDefault="0045124F" w:rsidP="00B87CE2">
      <w:pPr>
        <w:jc w:val="center"/>
        <w:rPr>
          <w:sz w:val="28"/>
          <w:szCs w:val="28"/>
        </w:rPr>
      </w:pPr>
    </w:p>
    <w:p w:rsidR="00104E01" w:rsidRDefault="00104E01" w:rsidP="00B87CE2">
      <w:pPr>
        <w:jc w:val="center"/>
        <w:rPr>
          <w:sz w:val="28"/>
          <w:szCs w:val="28"/>
        </w:rPr>
      </w:pPr>
    </w:p>
    <w:p w:rsidR="00104E01" w:rsidRDefault="00104E01" w:rsidP="00B87CE2">
      <w:pPr>
        <w:jc w:val="center"/>
        <w:rPr>
          <w:sz w:val="28"/>
          <w:szCs w:val="28"/>
        </w:rPr>
      </w:pPr>
    </w:p>
    <w:p w:rsidR="00104E01" w:rsidRDefault="00104E01" w:rsidP="00B87CE2">
      <w:pPr>
        <w:jc w:val="center"/>
        <w:rPr>
          <w:sz w:val="28"/>
          <w:szCs w:val="28"/>
        </w:rPr>
      </w:pPr>
    </w:p>
    <w:p w:rsidR="00104E01" w:rsidRDefault="00104E01" w:rsidP="00B87CE2">
      <w:pPr>
        <w:jc w:val="center"/>
        <w:rPr>
          <w:sz w:val="28"/>
          <w:szCs w:val="28"/>
        </w:rPr>
      </w:pPr>
    </w:p>
    <w:p w:rsidR="00B87CE2" w:rsidRDefault="00E42E60" w:rsidP="00B87CE2">
      <w:pPr>
        <w:jc w:val="center"/>
        <w:rPr>
          <w:sz w:val="28"/>
          <w:szCs w:val="28"/>
        </w:rPr>
      </w:pPr>
      <w:r>
        <w:rPr>
          <w:sz w:val="28"/>
          <w:szCs w:val="28"/>
        </w:rPr>
        <w:t xml:space="preserve">Об утверждении правил </w:t>
      </w:r>
      <w:r w:rsidRPr="00E42E60">
        <w:rPr>
          <w:sz w:val="28"/>
          <w:szCs w:val="28"/>
        </w:rPr>
        <w:t>предоставления в 2022 году целевых субсидий, источником которых являются иные межбюджетные трансферты, имеющие целевое назначение</w:t>
      </w:r>
      <w:r w:rsidR="00B15AC2">
        <w:rPr>
          <w:sz w:val="28"/>
          <w:szCs w:val="28"/>
        </w:rPr>
        <w:t>,</w:t>
      </w:r>
      <w:r w:rsidRPr="00E42E60">
        <w:rPr>
          <w:sz w:val="28"/>
          <w:szCs w:val="28"/>
        </w:rPr>
        <w:t xml:space="preserve">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E42E60">
        <w:rPr>
          <w:sz w:val="28"/>
          <w:szCs w:val="28"/>
        </w:rPr>
        <w:t>софинансирования</w:t>
      </w:r>
      <w:proofErr w:type="spellEnd"/>
      <w:r w:rsidRPr="00E42E60">
        <w:rPr>
          <w:sz w:val="28"/>
          <w:szCs w:val="28"/>
        </w:rPr>
        <w:t xml:space="preserve"> расходных обязательств медицинских организаций</w:t>
      </w:r>
      <w:r w:rsidR="006D19E6">
        <w:rPr>
          <w:sz w:val="28"/>
          <w:szCs w:val="28"/>
        </w:rPr>
        <w:t>, подведомственны</w:t>
      </w:r>
      <w:r w:rsidR="009C0A30">
        <w:rPr>
          <w:sz w:val="28"/>
          <w:szCs w:val="28"/>
        </w:rPr>
        <w:t>х</w:t>
      </w:r>
      <w:r w:rsidR="006D19E6">
        <w:rPr>
          <w:sz w:val="28"/>
          <w:szCs w:val="28"/>
        </w:rPr>
        <w:t xml:space="preserve"> министерству здравоохранения Новосибирской области,</w:t>
      </w:r>
      <w:r w:rsidRPr="00E42E60">
        <w:rPr>
          <w:sz w:val="28"/>
          <w:szCs w:val="28"/>
        </w:rPr>
        <w:t xml:space="preserve">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w:t>
      </w:r>
      <w:r w:rsidR="00C30B2A">
        <w:rPr>
          <w:sz w:val="28"/>
          <w:szCs w:val="28"/>
        </w:rPr>
        <w:t>от 0</w:t>
      </w:r>
      <w:r w:rsidRPr="00E42E60">
        <w:rPr>
          <w:sz w:val="28"/>
          <w:szCs w:val="28"/>
        </w:rPr>
        <w:t xml:space="preserve">7.05.2012 </w:t>
      </w:r>
      <w:r w:rsidR="00C30B2A">
        <w:rPr>
          <w:sz w:val="28"/>
          <w:szCs w:val="28"/>
        </w:rPr>
        <w:t>№ </w:t>
      </w:r>
      <w:r w:rsidRPr="00E42E60">
        <w:rPr>
          <w:sz w:val="28"/>
          <w:szCs w:val="28"/>
        </w:rPr>
        <w:t xml:space="preserve">597 </w:t>
      </w:r>
      <w:r w:rsidR="00C30B2A">
        <w:rPr>
          <w:sz w:val="28"/>
          <w:szCs w:val="28"/>
        </w:rPr>
        <w:t>«О </w:t>
      </w:r>
      <w:r w:rsidRPr="00E42E60">
        <w:rPr>
          <w:sz w:val="28"/>
          <w:szCs w:val="28"/>
        </w:rPr>
        <w:t>мероприятиях по реализации государственной социальной политики»</w:t>
      </w:r>
    </w:p>
    <w:p w:rsidR="003235BE" w:rsidRDefault="003235BE" w:rsidP="00B87CE2">
      <w:pPr>
        <w:jc w:val="center"/>
        <w:rPr>
          <w:sz w:val="28"/>
          <w:szCs w:val="28"/>
        </w:rPr>
      </w:pPr>
    </w:p>
    <w:p w:rsidR="003235BE" w:rsidRDefault="009B5D83" w:rsidP="003235BE">
      <w:pPr>
        <w:ind w:firstLine="709"/>
        <w:jc w:val="both"/>
        <w:rPr>
          <w:b/>
          <w:sz w:val="28"/>
          <w:szCs w:val="28"/>
        </w:rPr>
      </w:pPr>
      <w:r w:rsidRPr="00941F7C">
        <w:rPr>
          <w:sz w:val="28"/>
          <w:szCs w:val="28"/>
        </w:rPr>
        <w:t xml:space="preserve">В соответствии </w:t>
      </w:r>
      <w:r w:rsidR="00931F7F">
        <w:rPr>
          <w:sz w:val="28"/>
          <w:szCs w:val="28"/>
        </w:rPr>
        <w:t xml:space="preserve">с </w:t>
      </w:r>
      <w:r>
        <w:rPr>
          <w:sz w:val="28"/>
          <w:szCs w:val="28"/>
        </w:rPr>
        <w:t>постановле</w:t>
      </w:r>
      <w:r w:rsidRPr="00C3483F">
        <w:rPr>
          <w:sz w:val="28"/>
          <w:szCs w:val="28"/>
        </w:rPr>
        <w:t>ни</w:t>
      </w:r>
      <w:r>
        <w:rPr>
          <w:sz w:val="28"/>
          <w:szCs w:val="28"/>
        </w:rPr>
        <w:t>ем</w:t>
      </w:r>
      <w:r w:rsidRPr="00C3483F">
        <w:rPr>
          <w:sz w:val="28"/>
          <w:szCs w:val="28"/>
        </w:rPr>
        <w:t xml:space="preserve"> Правительства Российской Федерации </w:t>
      </w:r>
      <w:r w:rsidR="00C30B2A">
        <w:rPr>
          <w:sz w:val="28"/>
          <w:szCs w:val="28"/>
        </w:rPr>
        <w:t>от 2</w:t>
      </w:r>
      <w:r>
        <w:rPr>
          <w:sz w:val="28"/>
          <w:szCs w:val="28"/>
        </w:rPr>
        <w:t>9</w:t>
      </w:r>
      <w:r w:rsidRPr="00D501F9">
        <w:rPr>
          <w:sz w:val="28"/>
          <w:szCs w:val="28"/>
        </w:rPr>
        <w:t>.</w:t>
      </w:r>
      <w:r>
        <w:rPr>
          <w:sz w:val="28"/>
          <w:szCs w:val="28"/>
        </w:rPr>
        <w:t>10</w:t>
      </w:r>
      <w:r w:rsidRPr="00D501F9">
        <w:rPr>
          <w:sz w:val="28"/>
          <w:szCs w:val="28"/>
        </w:rPr>
        <w:t xml:space="preserve">.2022 </w:t>
      </w:r>
      <w:r w:rsidR="00C30B2A">
        <w:rPr>
          <w:sz w:val="28"/>
          <w:szCs w:val="28"/>
        </w:rPr>
        <w:t>№ </w:t>
      </w:r>
      <w:r>
        <w:rPr>
          <w:sz w:val="28"/>
          <w:szCs w:val="28"/>
        </w:rPr>
        <w:t>1923</w:t>
      </w:r>
      <w:r w:rsidRPr="00D501F9">
        <w:rPr>
          <w:sz w:val="28"/>
          <w:szCs w:val="28"/>
        </w:rPr>
        <w:t xml:space="preserve"> </w:t>
      </w:r>
      <w:r w:rsidR="00C30B2A">
        <w:rPr>
          <w:sz w:val="28"/>
          <w:szCs w:val="28"/>
        </w:rPr>
        <w:t>«Об </w:t>
      </w:r>
      <w:r w:rsidRPr="0039257D">
        <w:rPr>
          <w:sz w:val="28"/>
          <w:szCs w:val="28"/>
        </w:rPr>
        <w:t xml:space="preserve">утверждении Правил предоставления в 2022 году иных межбюджетных трансфертов, имеющих целевое назначение, из федерального бюджета бюджетам субъектов Российской Федерации и г. Байконура,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39257D">
        <w:rPr>
          <w:sz w:val="28"/>
          <w:szCs w:val="28"/>
        </w:rPr>
        <w:t>софинансирования</w:t>
      </w:r>
      <w:proofErr w:type="spellEnd"/>
      <w:r w:rsidRPr="0039257D">
        <w:rPr>
          <w:sz w:val="28"/>
          <w:szCs w:val="28"/>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w:t>
      </w:r>
      <w:r w:rsidR="00C30B2A">
        <w:rPr>
          <w:sz w:val="28"/>
          <w:szCs w:val="28"/>
        </w:rPr>
        <w:t>от 0</w:t>
      </w:r>
      <w:r w:rsidRPr="0039257D">
        <w:rPr>
          <w:sz w:val="28"/>
          <w:szCs w:val="28"/>
        </w:rPr>
        <w:t>7</w:t>
      </w:r>
      <w:r>
        <w:rPr>
          <w:sz w:val="28"/>
          <w:szCs w:val="28"/>
        </w:rPr>
        <w:t>.05.</w:t>
      </w:r>
      <w:r w:rsidRPr="0039257D">
        <w:rPr>
          <w:sz w:val="28"/>
          <w:szCs w:val="28"/>
        </w:rPr>
        <w:t xml:space="preserve">2012 </w:t>
      </w:r>
      <w:r w:rsidR="00C30B2A">
        <w:rPr>
          <w:sz w:val="28"/>
          <w:szCs w:val="28"/>
        </w:rPr>
        <w:t>№ </w:t>
      </w:r>
      <w:r w:rsidRPr="0039257D">
        <w:rPr>
          <w:sz w:val="28"/>
          <w:szCs w:val="28"/>
        </w:rPr>
        <w:t xml:space="preserve">597 </w:t>
      </w:r>
      <w:r w:rsidR="00C30B2A">
        <w:rPr>
          <w:sz w:val="28"/>
          <w:szCs w:val="28"/>
        </w:rPr>
        <w:t>«О </w:t>
      </w:r>
      <w:r w:rsidRPr="0039257D">
        <w:rPr>
          <w:sz w:val="28"/>
          <w:szCs w:val="28"/>
        </w:rPr>
        <w:t>мероприятиях по реализации государственной социальной политики</w:t>
      </w:r>
      <w:r w:rsidRPr="00D501F9">
        <w:rPr>
          <w:sz w:val="28"/>
          <w:szCs w:val="28"/>
        </w:rPr>
        <w:t>»</w:t>
      </w:r>
      <w:r w:rsidRPr="0074683E">
        <w:rPr>
          <w:sz w:val="28"/>
          <w:szCs w:val="28"/>
        </w:rPr>
        <w:t>,</w:t>
      </w:r>
      <w:r>
        <w:rPr>
          <w:sz w:val="28"/>
          <w:szCs w:val="28"/>
        </w:rPr>
        <w:t xml:space="preserve"> в целях </w:t>
      </w:r>
      <w:proofErr w:type="spellStart"/>
      <w:r>
        <w:rPr>
          <w:sz w:val="28"/>
          <w:szCs w:val="28"/>
        </w:rPr>
        <w:t>софинансирования</w:t>
      </w:r>
      <w:proofErr w:type="spellEnd"/>
      <w:r>
        <w:rPr>
          <w:sz w:val="28"/>
          <w:szCs w:val="28"/>
        </w:rPr>
        <w:t xml:space="preserve"> расходных обязательств, возникающих при финансовом обеспечении оплаты труда и начислений на выплаты по оплате труда отдельных категорий медицинских работников, определенных </w:t>
      </w:r>
      <w:hyperlink r:id="rId8" w:history="1">
        <w:r>
          <w:rPr>
            <w:sz w:val="28"/>
            <w:szCs w:val="28"/>
          </w:rPr>
          <w:t>Указом</w:t>
        </w:r>
      </w:hyperlink>
      <w:r>
        <w:rPr>
          <w:sz w:val="28"/>
          <w:szCs w:val="28"/>
        </w:rPr>
        <w:t xml:space="preserve"> Президента Российской Федерации </w:t>
      </w:r>
      <w:r w:rsidR="00C30B2A">
        <w:rPr>
          <w:sz w:val="28"/>
          <w:szCs w:val="28"/>
        </w:rPr>
        <w:t>от 0</w:t>
      </w:r>
      <w:r>
        <w:rPr>
          <w:sz w:val="28"/>
          <w:szCs w:val="28"/>
        </w:rPr>
        <w:t xml:space="preserve">7.05.2012 </w:t>
      </w:r>
      <w:r w:rsidR="00C30B2A">
        <w:rPr>
          <w:sz w:val="28"/>
          <w:szCs w:val="28"/>
        </w:rPr>
        <w:t>№ </w:t>
      </w:r>
      <w:r>
        <w:rPr>
          <w:sz w:val="28"/>
          <w:szCs w:val="28"/>
        </w:rPr>
        <w:t xml:space="preserve">597 </w:t>
      </w:r>
      <w:r w:rsidR="00C30B2A">
        <w:rPr>
          <w:sz w:val="28"/>
          <w:szCs w:val="28"/>
        </w:rPr>
        <w:t>«О </w:t>
      </w:r>
      <w:r>
        <w:rPr>
          <w:sz w:val="28"/>
          <w:szCs w:val="28"/>
        </w:rPr>
        <w:t>мероприятиях по реализации государственной социальной политики»</w:t>
      </w:r>
      <w:r w:rsidR="003235BE">
        <w:rPr>
          <w:sz w:val="28"/>
          <w:szCs w:val="28"/>
        </w:rPr>
        <w:t xml:space="preserve"> Правительство Новосибирской области </w:t>
      </w:r>
      <w:r w:rsidR="003235BE">
        <w:rPr>
          <w:b/>
          <w:sz w:val="28"/>
          <w:szCs w:val="28"/>
        </w:rPr>
        <w:t>п о с т а н о в л я е т :</w:t>
      </w:r>
    </w:p>
    <w:p w:rsidR="00535EB6" w:rsidRDefault="005E6BB3" w:rsidP="006F4AF0">
      <w:pPr>
        <w:ind w:firstLine="709"/>
        <w:jc w:val="both"/>
        <w:rPr>
          <w:sz w:val="28"/>
          <w:szCs w:val="28"/>
        </w:rPr>
      </w:pPr>
      <w:r>
        <w:rPr>
          <w:sz w:val="28"/>
          <w:szCs w:val="28"/>
        </w:rPr>
        <w:t xml:space="preserve">1. Утвердить </w:t>
      </w:r>
      <w:r w:rsidR="004D0858">
        <w:rPr>
          <w:sz w:val="28"/>
          <w:szCs w:val="28"/>
        </w:rPr>
        <w:t>прилагаемые</w:t>
      </w:r>
      <w:r w:rsidR="002D3563">
        <w:rPr>
          <w:sz w:val="28"/>
          <w:szCs w:val="28"/>
        </w:rPr>
        <w:t xml:space="preserve"> </w:t>
      </w:r>
      <w:r w:rsidR="000C67CF">
        <w:rPr>
          <w:sz w:val="28"/>
          <w:szCs w:val="28"/>
        </w:rPr>
        <w:t>п</w:t>
      </w:r>
      <w:r w:rsidR="004D0858">
        <w:rPr>
          <w:sz w:val="28"/>
          <w:szCs w:val="28"/>
        </w:rPr>
        <w:t>равила</w:t>
      </w:r>
      <w:r w:rsidR="000C67CF">
        <w:rPr>
          <w:sz w:val="28"/>
          <w:szCs w:val="28"/>
        </w:rPr>
        <w:t xml:space="preserve"> </w:t>
      </w:r>
      <w:r w:rsidR="002D3563">
        <w:rPr>
          <w:sz w:val="28"/>
          <w:szCs w:val="28"/>
        </w:rPr>
        <w:t>предоставления в 2022 году</w:t>
      </w:r>
      <w:r w:rsidR="004D0858">
        <w:rPr>
          <w:sz w:val="28"/>
          <w:szCs w:val="28"/>
        </w:rPr>
        <w:t xml:space="preserve"> целевых</w:t>
      </w:r>
      <w:r w:rsidR="00867981">
        <w:rPr>
          <w:sz w:val="28"/>
          <w:szCs w:val="28"/>
        </w:rPr>
        <w:t xml:space="preserve"> </w:t>
      </w:r>
      <w:r w:rsidR="000C67CF">
        <w:rPr>
          <w:sz w:val="28"/>
          <w:szCs w:val="28"/>
        </w:rPr>
        <w:t>субсидий</w:t>
      </w:r>
      <w:r w:rsidR="000C67CF" w:rsidRPr="00417D75">
        <w:rPr>
          <w:sz w:val="28"/>
          <w:szCs w:val="28"/>
        </w:rPr>
        <w:t xml:space="preserve">, </w:t>
      </w:r>
      <w:r w:rsidR="00C84E8C" w:rsidRPr="00417D75">
        <w:rPr>
          <w:sz w:val="28"/>
          <w:szCs w:val="28"/>
        </w:rPr>
        <w:t xml:space="preserve">источником которых являются </w:t>
      </w:r>
      <w:r w:rsidR="00867981" w:rsidRPr="00417D75">
        <w:rPr>
          <w:sz w:val="28"/>
          <w:szCs w:val="28"/>
        </w:rPr>
        <w:t>ины</w:t>
      </w:r>
      <w:r w:rsidR="00C84E8C" w:rsidRPr="00417D75">
        <w:rPr>
          <w:sz w:val="28"/>
          <w:szCs w:val="28"/>
        </w:rPr>
        <w:t>е</w:t>
      </w:r>
      <w:r w:rsidR="00867981" w:rsidRPr="00417D75">
        <w:rPr>
          <w:sz w:val="28"/>
          <w:szCs w:val="28"/>
        </w:rPr>
        <w:t xml:space="preserve"> межбюджетны</w:t>
      </w:r>
      <w:r w:rsidR="00C84E8C" w:rsidRPr="00417D75">
        <w:rPr>
          <w:sz w:val="28"/>
          <w:szCs w:val="28"/>
        </w:rPr>
        <w:t>е</w:t>
      </w:r>
      <w:r w:rsidR="00867981" w:rsidRPr="00417D75">
        <w:rPr>
          <w:sz w:val="28"/>
          <w:szCs w:val="28"/>
        </w:rPr>
        <w:t xml:space="preserve"> трансферт</w:t>
      </w:r>
      <w:r w:rsidR="00C84E8C" w:rsidRPr="00417D75">
        <w:rPr>
          <w:sz w:val="28"/>
          <w:szCs w:val="28"/>
        </w:rPr>
        <w:t xml:space="preserve">ы, </w:t>
      </w:r>
      <w:r w:rsidR="00C84E8C" w:rsidRPr="00417D75">
        <w:rPr>
          <w:sz w:val="28"/>
          <w:szCs w:val="28"/>
        </w:rPr>
        <w:lastRenderedPageBreak/>
        <w:t>имеющие</w:t>
      </w:r>
      <w:r w:rsidR="00867981" w:rsidRPr="00417D75">
        <w:rPr>
          <w:sz w:val="28"/>
          <w:szCs w:val="28"/>
        </w:rPr>
        <w:t xml:space="preserve"> </w:t>
      </w:r>
      <w:r w:rsidR="009E58A8" w:rsidRPr="00417D75">
        <w:rPr>
          <w:sz w:val="28"/>
          <w:szCs w:val="28"/>
        </w:rPr>
        <w:t>целевое назначение</w:t>
      </w:r>
      <w:r w:rsidR="00B15AC2">
        <w:rPr>
          <w:sz w:val="28"/>
          <w:szCs w:val="28"/>
        </w:rPr>
        <w:t>,</w:t>
      </w:r>
      <w:r w:rsidR="00C55844" w:rsidRPr="00417D75">
        <w:rPr>
          <w:sz w:val="28"/>
          <w:szCs w:val="28"/>
        </w:rPr>
        <w:t xml:space="preserve"> из федерального бюджета бюджету Новосибирской области</w:t>
      </w:r>
      <w:r w:rsidR="00623E56" w:rsidRPr="00417D75">
        <w:rPr>
          <w:sz w:val="28"/>
          <w:szCs w:val="28"/>
        </w:rPr>
        <w:t>, источником финансового обеспечения которых являются бюджетные ассигнования резервного фонда Правительства Российской Федерации</w:t>
      </w:r>
      <w:r w:rsidR="004D0858">
        <w:rPr>
          <w:sz w:val="28"/>
          <w:szCs w:val="28"/>
        </w:rPr>
        <w:t xml:space="preserve"> </w:t>
      </w:r>
      <w:r w:rsidR="009F711B">
        <w:rPr>
          <w:sz w:val="28"/>
          <w:szCs w:val="28"/>
        </w:rPr>
        <w:t xml:space="preserve">в целях </w:t>
      </w:r>
      <w:proofErr w:type="spellStart"/>
      <w:r w:rsidR="009F711B">
        <w:rPr>
          <w:sz w:val="28"/>
          <w:szCs w:val="28"/>
        </w:rPr>
        <w:t>софинансирования</w:t>
      </w:r>
      <w:proofErr w:type="spellEnd"/>
      <w:r w:rsidR="009F711B">
        <w:rPr>
          <w:sz w:val="28"/>
          <w:szCs w:val="28"/>
        </w:rPr>
        <w:t xml:space="preserve"> расходных обязательств </w:t>
      </w:r>
      <w:r w:rsidR="00535EB6">
        <w:rPr>
          <w:sz w:val="28"/>
          <w:szCs w:val="28"/>
        </w:rPr>
        <w:t>медицинских организаций</w:t>
      </w:r>
      <w:r w:rsidR="000857CD">
        <w:rPr>
          <w:sz w:val="28"/>
          <w:szCs w:val="28"/>
        </w:rPr>
        <w:t>, подведомственных министерству здравоохранения Новосибирской области,</w:t>
      </w:r>
      <w:r w:rsidR="00535EB6">
        <w:rPr>
          <w:sz w:val="28"/>
          <w:szCs w:val="28"/>
        </w:rPr>
        <w:t xml:space="preserve"> </w:t>
      </w:r>
      <w:r w:rsidR="006F4AF0">
        <w:rPr>
          <w:sz w:val="28"/>
          <w:szCs w:val="28"/>
        </w:rPr>
        <w:t xml:space="preserve">по финансовому обеспечению оплаты труда и начислений на выплаты по оплате труда отдельных </w:t>
      </w:r>
      <w:r w:rsidR="006F4AF0" w:rsidRPr="006F4AF0">
        <w:rPr>
          <w:sz w:val="28"/>
          <w:szCs w:val="28"/>
        </w:rPr>
        <w:t xml:space="preserve">категорий медицинских работников, определенных Указом Президента Российской Федерации </w:t>
      </w:r>
      <w:r w:rsidR="00C30B2A">
        <w:rPr>
          <w:sz w:val="28"/>
          <w:szCs w:val="28"/>
        </w:rPr>
        <w:t>от 0</w:t>
      </w:r>
      <w:r w:rsidR="006F4AF0" w:rsidRPr="006F4AF0">
        <w:rPr>
          <w:sz w:val="28"/>
          <w:szCs w:val="28"/>
        </w:rPr>
        <w:t>7</w:t>
      </w:r>
      <w:r w:rsidR="002C4C96">
        <w:rPr>
          <w:sz w:val="28"/>
          <w:szCs w:val="28"/>
        </w:rPr>
        <w:t>.05.</w:t>
      </w:r>
      <w:r w:rsidR="00510C16">
        <w:rPr>
          <w:sz w:val="28"/>
          <w:szCs w:val="28"/>
        </w:rPr>
        <w:t xml:space="preserve">2012 </w:t>
      </w:r>
      <w:r w:rsidR="00C30B2A">
        <w:rPr>
          <w:sz w:val="28"/>
          <w:szCs w:val="28"/>
        </w:rPr>
        <w:t>№ </w:t>
      </w:r>
      <w:r w:rsidR="00510C16">
        <w:rPr>
          <w:sz w:val="28"/>
          <w:szCs w:val="28"/>
        </w:rPr>
        <w:t xml:space="preserve">597 </w:t>
      </w:r>
      <w:r w:rsidR="00C30B2A">
        <w:rPr>
          <w:sz w:val="28"/>
          <w:szCs w:val="28"/>
        </w:rPr>
        <w:t>«О </w:t>
      </w:r>
      <w:r w:rsidR="006F4AF0" w:rsidRPr="006F4AF0">
        <w:rPr>
          <w:sz w:val="28"/>
          <w:szCs w:val="28"/>
        </w:rPr>
        <w:t>мероприятиях по реализации госу</w:t>
      </w:r>
      <w:r w:rsidR="00510C16">
        <w:rPr>
          <w:sz w:val="28"/>
          <w:szCs w:val="28"/>
        </w:rPr>
        <w:t>дарственной социальной политики»</w:t>
      </w:r>
      <w:r w:rsidR="006F4AF0" w:rsidRPr="006F4AF0">
        <w:rPr>
          <w:sz w:val="28"/>
          <w:szCs w:val="28"/>
        </w:rPr>
        <w:t>.</w:t>
      </w:r>
    </w:p>
    <w:p w:rsidR="00B87CE2" w:rsidRPr="00862E36" w:rsidRDefault="00F57EF1" w:rsidP="000835E4">
      <w:pPr>
        <w:ind w:firstLine="709"/>
        <w:jc w:val="both"/>
        <w:rPr>
          <w:sz w:val="28"/>
          <w:szCs w:val="28"/>
        </w:rPr>
      </w:pPr>
      <w:r>
        <w:rPr>
          <w:bCs/>
          <w:sz w:val="28"/>
          <w:szCs w:val="28"/>
          <w:lang w:eastAsia="x-none"/>
        </w:rPr>
        <w:t>2</w:t>
      </w:r>
      <w:r w:rsidR="00840925">
        <w:rPr>
          <w:bCs/>
          <w:sz w:val="28"/>
          <w:szCs w:val="28"/>
          <w:lang w:eastAsia="x-none"/>
        </w:rPr>
        <w:t>. </w:t>
      </w:r>
      <w:r w:rsidR="000835E4" w:rsidRPr="00AF42EC">
        <w:rPr>
          <w:bCs/>
          <w:sz w:val="28"/>
          <w:szCs w:val="28"/>
          <w:lang w:eastAsia="x-none"/>
        </w:rPr>
        <w:t xml:space="preserve">Контроль за исполнением настоящего </w:t>
      </w:r>
      <w:r w:rsidR="000835E4" w:rsidRPr="000835E4">
        <w:rPr>
          <w:bCs/>
          <w:sz w:val="28"/>
          <w:szCs w:val="28"/>
          <w:lang w:eastAsia="x-none"/>
        </w:rPr>
        <w:t>постановления оставляю за собой</w:t>
      </w:r>
      <w:r w:rsidR="000835E4" w:rsidRPr="00AF42EC">
        <w:rPr>
          <w:bCs/>
          <w:sz w:val="28"/>
          <w:szCs w:val="28"/>
          <w:lang w:eastAsia="x-none"/>
        </w:rPr>
        <w:t>.</w:t>
      </w:r>
    </w:p>
    <w:p w:rsidR="00B87CE2" w:rsidRDefault="00B87CE2" w:rsidP="00B87CE2">
      <w:pPr>
        <w:jc w:val="both"/>
        <w:rPr>
          <w:sz w:val="28"/>
          <w:szCs w:val="28"/>
        </w:rPr>
      </w:pPr>
    </w:p>
    <w:p w:rsidR="00B87CE2" w:rsidRDefault="00B87CE2" w:rsidP="00B87CE2">
      <w:pPr>
        <w:rPr>
          <w:sz w:val="28"/>
          <w:szCs w:val="28"/>
        </w:rPr>
      </w:pPr>
    </w:p>
    <w:p w:rsidR="00B87CE2" w:rsidRDefault="00B87CE2" w:rsidP="00B87CE2">
      <w:pPr>
        <w:rPr>
          <w:sz w:val="28"/>
          <w:szCs w:val="28"/>
        </w:rPr>
      </w:pPr>
    </w:p>
    <w:p w:rsidR="00B87CE2" w:rsidRPr="00D06550" w:rsidRDefault="00C35D2A" w:rsidP="00C35D2A">
      <w:pPr>
        <w:jc w:val="both"/>
        <w:rPr>
          <w:sz w:val="28"/>
          <w:szCs w:val="28"/>
        </w:rPr>
      </w:pPr>
      <w:r>
        <w:rPr>
          <w:sz w:val="28"/>
          <w:szCs w:val="28"/>
        </w:rPr>
        <w:t>Губернатор Новосибирской </w:t>
      </w:r>
      <w:r w:rsidR="00CA7EBC" w:rsidRPr="00E32C57">
        <w:rPr>
          <w:sz w:val="28"/>
          <w:szCs w:val="28"/>
        </w:rPr>
        <w:t xml:space="preserve">области </w:t>
      </w:r>
      <w:r>
        <w:rPr>
          <w:sz w:val="28"/>
          <w:szCs w:val="28"/>
        </w:rPr>
        <w:t>А.А. Травников</w:t>
      </w:r>
      <w:r>
        <w:rPr>
          <w:sz w:val="28"/>
          <w:szCs w:val="28"/>
        </w:rPr>
        <w:br/>
      </w:r>
    </w:p>
    <w:p w:rsidR="000835E4" w:rsidRDefault="000835E4"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840925" w:rsidRDefault="00840925" w:rsidP="00D06550">
      <w:pPr>
        <w:jc w:val="both"/>
      </w:pPr>
    </w:p>
    <w:p w:rsidR="00D30E67" w:rsidRDefault="00D30E67" w:rsidP="00D06550">
      <w:pPr>
        <w:jc w:val="both"/>
      </w:pPr>
    </w:p>
    <w:p w:rsidR="00D30E67" w:rsidRDefault="00D30E67" w:rsidP="00D06550">
      <w:pPr>
        <w:jc w:val="both"/>
      </w:pPr>
    </w:p>
    <w:p w:rsidR="00D30E67" w:rsidRDefault="00D30E67"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E80F2B" w:rsidRDefault="00E80F2B" w:rsidP="00D06550">
      <w:pPr>
        <w:jc w:val="both"/>
      </w:pPr>
    </w:p>
    <w:p w:rsidR="00CA3E55" w:rsidRDefault="00CA3E55" w:rsidP="00D06550">
      <w:pPr>
        <w:jc w:val="both"/>
      </w:pPr>
    </w:p>
    <w:p w:rsidR="00D30E67" w:rsidRDefault="00D30E67" w:rsidP="00D06550">
      <w:pPr>
        <w:jc w:val="both"/>
      </w:pPr>
    </w:p>
    <w:p w:rsidR="00D30E67" w:rsidRDefault="00D30E67" w:rsidP="00D06550">
      <w:pPr>
        <w:jc w:val="both"/>
      </w:pPr>
    </w:p>
    <w:p w:rsidR="009C0A30" w:rsidRDefault="009C0A30" w:rsidP="00D06550">
      <w:pPr>
        <w:jc w:val="both"/>
      </w:pPr>
    </w:p>
    <w:p w:rsidR="009C0A30" w:rsidRDefault="009C0A30" w:rsidP="00D06550">
      <w:pPr>
        <w:jc w:val="both"/>
      </w:pPr>
    </w:p>
    <w:p w:rsidR="009C0A30" w:rsidRDefault="009C0A30" w:rsidP="00D06550">
      <w:pPr>
        <w:jc w:val="both"/>
      </w:pPr>
    </w:p>
    <w:p w:rsidR="009C0A30" w:rsidRDefault="009C0A30" w:rsidP="00D06550">
      <w:pPr>
        <w:jc w:val="both"/>
      </w:pPr>
    </w:p>
    <w:p w:rsidR="000835E4" w:rsidRDefault="003C2BB5" w:rsidP="00D06550">
      <w:pPr>
        <w:jc w:val="both"/>
      </w:pPr>
      <w:r>
        <w:t>Е.А. Аксенова</w:t>
      </w:r>
    </w:p>
    <w:p w:rsidR="00B75D5E" w:rsidRDefault="000835E4" w:rsidP="000835E4">
      <w:pPr>
        <w:jc w:val="both"/>
        <w:rPr>
          <w:bCs/>
        </w:rPr>
        <w:sectPr w:rsidR="00B75D5E" w:rsidSect="00B87CE2">
          <w:headerReference w:type="even" r:id="rId9"/>
          <w:headerReference w:type="default" r:id="rId10"/>
          <w:pgSz w:w="11907" w:h="16840"/>
          <w:pgMar w:top="1134" w:right="567" w:bottom="1134" w:left="1418" w:header="709" w:footer="709" w:gutter="0"/>
          <w:pgNumType w:start="1"/>
          <w:cols w:space="720"/>
          <w:titlePg/>
          <w:docGrid w:linePitch="272"/>
        </w:sectPr>
      </w:pPr>
      <w:r w:rsidRPr="0043684B">
        <w:rPr>
          <w:bCs/>
        </w:rPr>
        <w:t>(383)</w:t>
      </w:r>
      <w:r>
        <w:rPr>
          <w:bCs/>
        </w:rPr>
        <w:t> </w:t>
      </w:r>
      <w:r w:rsidRPr="0043684B">
        <w:rPr>
          <w:bCs/>
        </w:rPr>
        <w:t>238</w:t>
      </w:r>
      <w:r>
        <w:rPr>
          <w:bCs/>
        </w:rPr>
        <w:t> </w:t>
      </w:r>
      <w:r w:rsidRPr="0043684B">
        <w:rPr>
          <w:bCs/>
        </w:rPr>
        <w:t xml:space="preserve"> 63</w:t>
      </w:r>
      <w:r>
        <w:rPr>
          <w:bCs/>
        </w:rPr>
        <w:t> </w:t>
      </w:r>
      <w:r w:rsidRPr="0043684B">
        <w:rPr>
          <w:bCs/>
        </w:rPr>
        <w:t>68</w:t>
      </w:r>
    </w:p>
    <w:p w:rsidR="00AF6D1E" w:rsidRDefault="00AF6D1E" w:rsidP="00AF6D1E">
      <w:pPr>
        <w:spacing w:line="360" w:lineRule="atLeast"/>
        <w:ind w:left="4990"/>
        <w:jc w:val="center"/>
        <w:rPr>
          <w:sz w:val="28"/>
        </w:rPr>
      </w:pPr>
      <w:r>
        <w:rPr>
          <w:sz w:val="28"/>
        </w:rPr>
        <w:lastRenderedPageBreak/>
        <w:t>УТВЕРЖДЕН</w:t>
      </w:r>
      <w:r w:rsidR="008A2672">
        <w:rPr>
          <w:sz w:val="28"/>
        </w:rPr>
        <w:t>Ы</w:t>
      </w:r>
    </w:p>
    <w:p w:rsidR="00AF6D1E" w:rsidRDefault="00AF6D1E" w:rsidP="00AF6D1E">
      <w:pPr>
        <w:spacing w:line="360" w:lineRule="atLeast"/>
        <w:ind w:left="4990"/>
        <w:jc w:val="center"/>
        <w:rPr>
          <w:sz w:val="28"/>
        </w:rPr>
      </w:pPr>
      <w:r>
        <w:rPr>
          <w:sz w:val="28"/>
        </w:rPr>
        <w:t>постановлением Правительства</w:t>
      </w:r>
    </w:p>
    <w:p w:rsidR="00AF6D1E" w:rsidRDefault="00AF6D1E" w:rsidP="00AF6D1E">
      <w:pPr>
        <w:spacing w:line="240" w:lineRule="atLeast"/>
        <w:ind w:left="4990"/>
        <w:jc w:val="center"/>
        <w:rPr>
          <w:sz w:val="28"/>
        </w:rPr>
      </w:pPr>
      <w:r>
        <w:rPr>
          <w:sz w:val="28"/>
        </w:rPr>
        <w:t>Новосибирской области</w:t>
      </w:r>
    </w:p>
    <w:p w:rsidR="00AF6D1E" w:rsidRDefault="00AF6D1E" w:rsidP="00AF6D1E">
      <w:pPr>
        <w:spacing w:line="240" w:lineRule="atLeast"/>
        <w:ind w:left="5096"/>
        <w:rPr>
          <w:sz w:val="28"/>
        </w:rPr>
      </w:pPr>
      <w:r>
        <w:rPr>
          <w:sz w:val="28"/>
        </w:rPr>
        <w:t xml:space="preserve">от                        2022 г. </w:t>
      </w:r>
      <w:r w:rsidR="00C30B2A">
        <w:rPr>
          <w:sz w:val="28"/>
        </w:rPr>
        <w:t>№ </w:t>
      </w:r>
      <w:r>
        <w:rPr>
          <w:sz w:val="28"/>
        </w:rPr>
        <w:tab/>
      </w:r>
    </w:p>
    <w:p w:rsidR="006A0952" w:rsidRDefault="006A0952" w:rsidP="006A0952">
      <w:pPr>
        <w:spacing w:line="240" w:lineRule="exact"/>
        <w:jc w:val="both"/>
        <w:rPr>
          <w:sz w:val="28"/>
        </w:rPr>
      </w:pPr>
    </w:p>
    <w:p w:rsidR="006A0952" w:rsidRDefault="006A0952" w:rsidP="006A0952">
      <w:pPr>
        <w:spacing w:line="240" w:lineRule="exact"/>
        <w:jc w:val="both"/>
        <w:rPr>
          <w:sz w:val="28"/>
        </w:rPr>
      </w:pPr>
    </w:p>
    <w:p w:rsidR="006A0952" w:rsidRDefault="006A0952" w:rsidP="006A0952">
      <w:pPr>
        <w:spacing w:line="240" w:lineRule="exact"/>
        <w:jc w:val="both"/>
        <w:rPr>
          <w:sz w:val="28"/>
        </w:rPr>
      </w:pPr>
    </w:p>
    <w:p w:rsidR="006A0952" w:rsidRDefault="006A0952" w:rsidP="006A0952">
      <w:pPr>
        <w:spacing w:line="240" w:lineRule="exact"/>
        <w:jc w:val="both"/>
        <w:rPr>
          <w:sz w:val="28"/>
        </w:rPr>
      </w:pPr>
    </w:p>
    <w:p w:rsidR="006A0952" w:rsidRDefault="006A0952" w:rsidP="006A0952">
      <w:pPr>
        <w:spacing w:line="240" w:lineRule="exact"/>
        <w:jc w:val="both"/>
        <w:rPr>
          <w:sz w:val="28"/>
        </w:rPr>
      </w:pPr>
    </w:p>
    <w:p w:rsidR="006A0952" w:rsidRDefault="006A0952" w:rsidP="006A0952">
      <w:pPr>
        <w:spacing w:line="200" w:lineRule="exact"/>
        <w:jc w:val="both"/>
        <w:rPr>
          <w:sz w:val="28"/>
        </w:rPr>
      </w:pPr>
    </w:p>
    <w:p w:rsidR="006A0952" w:rsidRDefault="00C97929" w:rsidP="006A0952">
      <w:pPr>
        <w:adjustRightInd w:val="0"/>
        <w:spacing w:line="240" w:lineRule="atLeast"/>
        <w:jc w:val="center"/>
        <w:rPr>
          <w:b/>
          <w:bCs/>
          <w:sz w:val="28"/>
          <w:szCs w:val="28"/>
        </w:rPr>
      </w:pPr>
      <w:bookmarkStart w:id="0" w:name="P36"/>
      <w:bookmarkEnd w:id="0"/>
      <w:r>
        <w:rPr>
          <w:b/>
          <w:bCs/>
          <w:sz w:val="28"/>
          <w:szCs w:val="28"/>
        </w:rPr>
        <w:t>П Р А В И Л А</w:t>
      </w:r>
      <w:r w:rsidR="006A0952">
        <w:rPr>
          <w:b/>
          <w:bCs/>
          <w:sz w:val="28"/>
          <w:szCs w:val="28"/>
        </w:rPr>
        <w:t xml:space="preserve"> </w:t>
      </w:r>
    </w:p>
    <w:p w:rsidR="006A0952" w:rsidRDefault="006A0952" w:rsidP="006A0952">
      <w:pPr>
        <w:adjustRightInd w:val="0"/>
        <w:spacing w:line="120" w:lineRule="exact"/>
        <w:jc w:val="center"/>
        <w:rPr>
          <w:b/>
          <w:bCs/>
          <w:sz w:val="28"/>
          <w:szCs w:val="28"/>
        </w:rPr>
      </w:pPr>
    </w:p>
    <w:p w:rsidR="00873176" w:rsidRDefault="00EE2FA4" w:rsidP="00D226D7">
      <w:pPr>
        <w:spacing w:line="240" w:lineRule="atLeast"/>
        <w:jc w:val="center"/>
        <w:rPr>
          <w:b/>
          <w:sz w:val="28"/>
          <w:szCs w:val="28"/>
        </w:rPr>
      </w:pPr>
      <w:bookmarkStart w:id="1" w:name="P49"/>
      <w:bookmarkEnd w:id="1"/>
      <w:r w:rsidRPr="00EE2FA4">
        <w:rPr>
          <w:b/>
          <w:sz w:val="28"/>
          <w:szCs w:val="28"/>
        </w:rPr>
        <w:t xml:space="preserve">предоставления в 2022 году </w:t>
      </w:r>
      <w:r w:rsidR="004D0858">
        <w:rPr>
          <w:b/>
          <w:sz w:val="28"/>
          <w:szCs w:val="28"/>
        </w:rPr>
        <w:t xml:space="preserve">целевых </w:t>
      </w:r>
      <w:r w:rsidRPr="00EE2FA4">
        <w:rPr>
          <w:b/>
          <w:sz w:val="28"/>
          <w:szCs w:val="28"/>
        </w:rPr>
        <w:t xml:space="preserve">субсидий, </w:t>
      </w:r>
      <w:r w:rsidR="00D226D7" w:rsidRPr="00D226D7">
        <w:rPr>
          <w:b/>
          <w:sz w:val="28"/>
          <w:szCs w:val="28"/>
        </w:rPr>
        <w:t>источником которых являются иные межбюджетные трансферты, имеющие целевое назначение</w:t>
      </w:r>
      <w:r w:rsidR="008E6C95">
        <w:rPr>
          <w:b/>
          <w:sz w:val="28"/>
          <w:szCs w:val="28"/>
        </w:rPr>
        <w:t>,</w:t>
      </w:r>
      <w:r w:rsidR="00D226D7" w:rsidRPr="00D226D7">
        <w:rPr>
          <w:b/>
          <w:sz w:val="28"/>
          <w:szCs w:val="28"/>
        </w:rPr>
        <w:t xml:space="preserve">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w:t>
      </w:r>
      <w:r w:rsidR="00D226D7">
        <w:rPr>
          <w:b/>
          <w:sz w:val="28"/>
          <w:szCs w:val="28"/>
        </w:rPr>
        <w:t>вительства Российской Федерации,</w:t>
      </w:r>
      <w:r w:rsidR="00D226D7" w:rsidRPr="00D226D7">
        <w:rPr>
          <w:b/>
          <w:sz w:val="28"/>
          <w:szCs w:val="28"/>
        </w:rPr>
        <w:t xml:space="preserve"> в целях </w:t>
      </w:r>
      <w:proofErr w:type="spellStart"/>
      <w:r w:rsidR="00D226D7" w:rsidRPr="00D226D7">
        <w:rPr>
          <w:b/>
          <w:sz w:val="28"/>
          <w:szCs w:val="28"/>
        </w:rPr>
        <w:t>софинансирования</w:t>
      </w:r>
      <w:proofErr w:type="spellEnd"/>
      <w:r w:rsidR="00D226D7" w:rsidRPr="00D226D7">
        <w:rPr>
          <w:b/>
          <w:sz w:val="28"/>
          <w:szCs w:val="28"/>
        </w:rPr>
        <w:t xml:space="preserve"> расходных обязательств медицинских организаций</w:t>
      </w:r>
      <w:r w:rsidR="00272559">
        <w:rPr>
          <w:b/>
          <w:sz w:val="28"/>
          <w:szCs w:val="28"/>
        </w:rPr>
        <w:t>, подведомственных министерству здравоохранения Новосибирской области,</w:t>
      </w:r>
      <w:r w:rsidR="00D226D7" w:rsidRPr="00D226D7">
        <w:rPr>
          <w:b/>
          <w:sz w:val="28"/>
          <w:szCs w:val="28"/>
        </w:rPr>
        <w:t xml:space="preserve">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w:t>
      </w:r>
      <w:r w:rsidR="00D226D7">
        <w:rPr>
          <w:b/>
          <w:sz w:val="28"/>
          <w:szCs w:val="28"/>
        </w:rPr>
        <w:t xml:space="preserve">та Российской Федерации </w:t>
      </w:r>
      <w:r w:rsidR="00C30B2A">
        <w:rPr>
          <w:b/>
          <w:sz w:val="28"/>
          <w:szCs w:val="28"/>
        </w:rPr>
        <w:t>от 0</w:t>
      </w:r>
      <w:r w:rsidR="00D226D7" w:rsidRPr="00D226D7">
        <w:rPr>
          <w:b/>
          <w:sz w:val="28"/>
          <w:szCs w:val="28"/>
        </w:rPr>
        <w:t xml:space="preserve">7.05.2012 </w:t>
      </w:r>
      <w:r w:rsidR="00C30B2A">
        <w:rPr>
          <w:b/>
          <w:sz w:val="28"/>
          <w:szCs w:val="28"/>
        </w:rPr>
        <w:t>№ </w:t>
      </w:r>
      <w:r w:rsidR="00D226D7" w:rsidRPr="00D226D7">
        <w:rPr>
          <w:b/>
          <w:sz w:val="28"/>
          <w:szCs w:val="28"/>
        </w:rPr>
        <w:t xml:space="preserve">597 </w:t>
      </w:r>
      <w:r w:rsidR="00C30B2A">
        <w:rPr>
          <w:b/>
          <w:sz w:val="28"/>
          <w:szCs w:val="28"/>
        </w:rPr>
        <w:t>«О </w:t>
      </w:r>
      <w:r w:rsidR="00D226D7" w:rsidRPr="00D226D7">
        <w:rPr>
          <w:b/>
          <w:sz w:val="28"/>
          <w:szCs w:val="28"/>
        </w:rPr>
        <w:t>мероприятиях по реализации госуд</w:t>
      </w:r>
      <w:r w:rsidR="00D226D7">
        <w:rPr>
          <w:b/>
          <w:sz w:val="28"/>
          <w:szCs w:val="28"/>
        </w:rPr>
        <w:t>арственной социальной политики»</w:t>
      </w:r>
    </w:p>
    <w:p w:rsidR="00EE2FA4" w:rsidRDefault="00EE2FA4" w:rsidP="00904703">
      <w:pPr>
        <w:spacing w:line="240" w:lineRule="atLeast"/>
        <w:jc w:val="center"/>
        <w:rPr>
          <w:b/>
          <w:sz w:val="28"/>
          <w:szCs w:val="28"/>
        </w:rPr>
      </w:pPr>
    </w:p>
    <w:p w:rsidR="00EE2FA4" w:rsidRDefault="00EE2FA4" w:rsidP="00904703">
      <w:pPr>
        <w:spacing w:line="240" w:lineRule="atLeast"/>
        <w:jc w:val="center"/>
        <w:rPr>
          <w:b/>
          <w:sz w:val="28"/>
          <w:szCs w:val="28"/>
        </w:rPr>
      </w:pPr>
    </w:p>
    <w:p w:rsidR="00D55077" w:rsidRDefault="00873176" w:rsidP="00873176">
      <w:pPr>
        <w:spacing w:line="240" w:lineRule="atLeast"/>
        <w:ind w:firstLine="709"/>
        <w:jc w:val="both"/>
        <w:rPr>
          <w:sz w:val="28"/>
          <w:szCs w:val="28"/>
        </w:rPr>
      </w:pPr>
      <w:r>
        <w:rPr>
          <w:sz w:val="28"/>
          <w:szCs w:val="28"/>
        </w:rPr>
        <w:t>1. </w:t>
      </w:r>
      <w:r w:rsidR="00C97929">
        <w:rPr>
          <w:sz w:val="28"/>
          <w:szCs w:val="28"/>
        </w:rPr>
        <w:t>Настоящие</w:t>
      </w:r>
      <w:r>
        <w:rPr>
          <w:sz w:val="28"/>
          <w:szCs w:val="28"/>
        </w:rPr>
        <w:t xml:space="preserve"> </w:t>
      </w:r>
      <w:r w:rsidR="00C97929">
        <w:rPr>
          <w:sz w:val="28"/>
          <w:szCs w:val="28"/>
        </w:rPr>
        <w:t>Правила</w:t>
      </w:r>
      <w:r>
        <w:rPr>
          <w:sz w:val="28"/>
          <w:szCs w:val="28"/>
        </w:rPr>
        <w:t xml:space="preserve"> устанавлива</w:t>
      </w:r>
      <w:r w:rsidR="00C97929">
        <w:rPr>
          <w:sz w:val="28"/>
          <w:szCs w:val="28"/>
        </w:rPr>
        <w:t>ю</w:t>
      </w:r>
      <w:r>
        <w:rPr>
          <w:sz w:val="28"/>
          <w:szCs w:val="28"/>
        </w:rPr>
        <w:t>т усло</w:t>
      </w:r>
      <w:r w:rsidR="009C0A30">
        <w:rPr>
          <w:sz w:val="28"/>
          <w:szCs w:val="28"/>
        </w:rPr>
        <w:t>вия и критерии предоставления</w:t>
      </w:r>
      <w:r w:rsidR="00347A3C">
        <w:rPr>
          <w:sz w:val="28"/>
          <w:szCs w:val="28"/>
        </w:rPr>
        <w:t xml:space="preserve"> в </w:t>
      </w:r>
      <w:r>
        <w:rPr>
          <w:sz w:val="28"/>
          <w:szCs w:val="28"/>
        </w:rPr>
        <w:t xml:space="preserve">2022 году </w:t>
      </w:r>
      <w:r w:rsidR="00EE2FA4">
        <w:rPr>
          <w:sz w:val="28"/>
          <w:szCs w:val="28"/>
        </w:rPr>
        <w:t>целевых субсидий</w:t>
      </w:r>
      <w:r w:rsidR="001E0DBD">
        <w:rPr>
          <w:sz w:val="28"/>
          <w:szCs w:val="28"/>
        </w:rPr>
        <w:t xml:space="preserve">, </w:t>
      </w:r>
      <w:r w:rsidR="001E0DBD" w:rsidRPr="00D8132B">
        <w:rPr>
          <w:sz w:val="28"/>
          <w:szCs w:val="28"/>
        </w:rPr>
        <w:t>источником которых являются иные межбюджетные трансферты, имеющие целевое назначение</w:t>
      </w:r>
      <w:r w:rsidR="008E6C95">
        <w:rPr>
          <w:sz w:val="28"/>
          <w:szCs w:val="28"/>
        </w:rPr>
        <w:t>,</w:t>
      </w:r>
      <w:r w:rsidR="001E0DBD" w:rsidRPr="00D8132B">
        <w:rPr>
          <w:sz w:val="28"/>
          <w:szCs w:val="28"/>
        </w:rPr>
        <w:t xml:space="preserve">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1E0DBD" w:rsidRPr="00D8132B">
        <w:rPr>
          <w:sz w:val="28"/>
          <w:szCs w:val="28"/>
        </w:rPr>
        <w:t>софинансирования</w:t>
      </w:r>
      <w:proofErr w:type="spellEnd"/>
      <w:r w:rsidR="001E0DBD" w:rsidRPr="00D8132B">
        <w:rPr>
          <w:sz w:val="28"/>
          <w:szCs w:val="28"/>
        </w:rPr>
        <w:t xml:space="preserve"> расходных обязательств медицинских организаций</w:t>
      </w:r>
      <w:r w:rsidR="0013494F" w:rsidRPr="00D8132B">
        <w:rPr>
          <w:sz w:val="28"/>
          <w:szCs w:val="28"/>
        </w:rPr>
        <w:t>, подведомственных министерству здравоохранения Новосибирской области (далее – медицинские организации)</w:t>
      </w:r>
      <w:r w:rsidR="00272559">
        <w:rPr>
          <w:sz w:val="28"/>
          <w:szCs w:val="28"/>
        </w:rPr>
        <w:t>,</w:t>
      </w:r>
      <w:r w:rsidR="001E0DBD" w:rsidRPr="00D8132B">
        <w:rPr>
          <w:sz w:val="28"/>
          <w:szCs w:val="28"/>
        </w:rPr>
        <w:t xml:space="preserve"> по финансовому обеспечению оплаты труда и начислений на выплаты по оплате труда отдельных категорий медицинских работников, определенных Указом Пре</w:t>
      </w:r>
      <w:r w:rsidR="000330AE" w:rsidRPr="00D8132B">
        <w:rPr>
          <w:sz w:val="28"/>
          <w:szCs w:val="28"/>
        </w:rPr>
        <w:t xml:space="preserve">зидента Российской Федерации </w:t>
      </w:r>
      <w:r w:rsidR="00C30B2A">
        <w:rPr>
          <w:sz w:val="28"/>
          <w:szCs w:val="28"/>
        </w:rPr>
        <w:t>от 0</w:t>
      </w:r>
      <w:r w:rsidR="000330AE" w:rsidRPr="00D8132B">
        <w:rPr>
          <w:sz w:val="28"/>
          <w:szCs w:val="28"/>
        </w:rPr>
        <w:t xml:space="preserve">7.05.2012 </w:t>
      </w:r>
      <w:r w:rsidR="00C30B2A">
        <w:rPr>
          <w:sz w:val="28"/>
          <w:szCs w:val="28"/>
        </w:rPr>
        <w:t>№ </w:t>
      </w:r>
      <w:r w:rsidR="001E0DBD" w:rsidRPr="00D8132B">
        <w:rPr>
          <w:sz w:val="28"/>
          <w:szCs w:val="28"/>
        </w:rPr>
        <w:t xml:space="preserve">597 </w:t>
      </w:r>
      <w:r w:rsidR="00C30B2A">
        <w:rPr>
          <w:sz w:val="28"/>
          <w:szCs w:val="28"/>
        </w:rPr>
        <w:t>«О </w:t>
      </w:r>
      <w:r w:rsidR="001E0DBD" w:rsidRPr="00D8132B">
        <w:rPr>
          <w:sz w:val="28"/>
          <w:szCs w:val="28"/>
        </w:rPr>
        <w:t>мероприятиях по реализации государственной социальной политики»</w:t>
      </w:r>
      <w:r w:rsidR="009C0A30">
        <w:rPr>
          <w:sz w:val="28"/>
          <w:szCs w:val="28"/>
        </w:rPr>
        <w:t>.</w:t>
      </w:r>
    </w:p>
    <w:p w:rsidR="00170CA5" w:rsidRDefault="00170CA5" w:rsidP="00873176">
      <w:pPr>
        <w:spacing w:line="240" w:lineRule="atLeast"/>
        <w:ind w:firstLine="709"/>
        <w:jc w:val="both"/>
        <w:rPr>
          <w:sz w:val="28"/>
          <w:szCs w:val="28"/>
        </w:rPr>
      </w:pPr>
      <w:r>
        <w:rPr>
          <w:sz w:val="28"/>
          <w:szCs w:val="28"/>
        </w:rPr>
        <w:t>2. </w:t>
      </w:r>
      <w:r w:rsidR="00272559">
        <w:rPr>
          <w:sz w:val="28"/>
          <w:szCs w:val="28"/>
        </w:rPr>
        <w:t>Ц</w:t>
      </w:r>
      <w:r>
        <w:rPr>
          <w:sz w:val="28"/>
          <w:szCs w:val="28"/>
        </w:rPr>
        <w:t>елевые субсидии предоставляются медицинским организациям в пределах</w:t>
      </w:r>
      <w:r w:rsidR="00D55077">
        <w:rPr>
          <w:sz w:val="28"/>
          <w:szCs w:val="28"/>
        </w:rPr>
        <w:t xml:space="preserve"> лимитов </w:t>
      </w:r>
      <w:r w:rsidR="006027D1">
        <w:rPr>
          <w:sz w:val="28"/>
          <w:szCs w:val="28"/>
        </w:rPr>
        <w:t xml:space="preserve">бюджетных обязательств, доведенных в установленном порядке до министерства </w:t>
      </w:r>
      <w:r w:rsidR="00833666">
        <w:rPr>
          <w:sz w:val="28"/>
          <w:szCs w:val="28"/>
        </w:rPr>
        <w:t xml:space="preserve">здравоохранения </w:t>
      </w:r>
      <w:r w:rsidR="006027D1">
        <w:rPr>
          <w:sz w:val="28"/>
          <w:szCs w:val="28"/>
        </w:rPr>
        <w:t>Новосибирской области как получателя</w:t>
      </w:r>
      <w:r w:rsidR="001E5C81">
        <w:rPr>
          <w:sz w:val="28"/>
          <w:szCs w:val="28"/>
        </w:rPr>
        <w:t xml:space="preserve"> бюджетных ассигнований из резервного фонда Правительства Российской Федерации</w:t>
      </w:r>
      <w:r w:rsidR="006027D1">
        <w:rPr>
          <w:sz w:val="28"/>
          <w:szCs w:val="28"/>
        </w:rPr>
        <w:t xml:space="preserve"> на предоставление</w:t>
      </w:r>
      <w:r w:rsidR="00B43AD0">
        <w:rPr>
          <w:sz w:val="28"/>
          <w:szCs w:val="28"/>
        </w:rPr>
        <w:t xml:space="preserve"> целевых субсидий на цели,</w:t>
      </w:r>
      <w:r w:rsidR="0053633F">
        <w:rPr>
          <w:sz w:val="28"/>
          <w:szCs w:val="28"/>
        </w:rPr>
        <w:t xml:space="preserve"> указанные в пункте 1 настоящ</w:t>
      </w:r>
      <w:r w:rsidR="00B43AD0">
        <w:rPr>
          <w:sz w:val="28"/>
          <w:szCs w:val="28"/>
        </w:rPr>
        <w:t>их Правил.</w:t>
      </w:r>
    </w:p>
    <w:p w:rsidR="003878B0" w:rsidRDefault="00031958" w:rsidP="00873176">
      <w:pPr>
        <w:spacing w:line="240" w:lineRule="atLeast"/>
        <w:ind w:firstLine="709"/>
        <w:jc w:val="both"/>
        <w:rPr>
          <w:sz w:val="28"/>
          <w:szCs w:val="28"/>
        </w:rPr>
      </w:pPr>
      <w:r>
        <w:rPr>
          <w:sz w:val="28"/>
          <w:szCs w:val="28"/>
        </w:rPr>
        <w:t>3. </w:t>
      </w:r>
      <w:r w:rsidRPr="00073995">
        <w:rPr>
          <w:sz w:val="28"/>
          <w:szCs w:val="28"/>
        </w:rPr>
        <w:t>Условием</w:t>
      </w:r>
      <w:r w:rsidR="00073995">
        <w:rPr>
          <w:sz w:val="28"/>
          <w:szCs w:val="28"/>
        </w:rPr>
        <w:t xml:space="preserve"> предоставления целевой субсидии</w:t>
      </w:r>
      <w:r w:rsidR="00AA0AD4" w:rsidRPr="00073995">
        <w:rPr>
          <w:sz w:val="28"/>
          <w:szCs w:val="28"/>
        </w:rPr>
        <w:t xml:space="preserve"> </w:t>
      </w:r>
      <w:r w:rsidR="00073995">
        <w:rPr>
          <w:sz w:val="28"/>
          <w:szCs w:val="28"/>
        </w:rPr>
        <w:t>медицинск</w:t>
      </w:r>
      <w:r w:rsidR="0013494F">
        <w:rPr>
          <w:sz w:val="28"/>
          <w:szCs w:val="28"/>
        </w:rPr>
        <w:t>им</w:t>
      </w:r>
      <w:r w:rsidR="00073995">
        <w:rPr>
          <w:sz w:val="28"/>
          <w:szCs w:val="28"/>
        </w:rPr>
        <w:t xml:space="preserve"> организаци</w:t>
      </w:r>
      <w:r w:rsidR="0013494F">
        <w:rPr>
          <w:sz w:val="28"/>
          <w:szCs w:val="28"/>
        </w:rPr>
        <w:t>ям</w:t>
      </w:r>
      <w:r w:rsidR="00073995">
        <w:rPr>
          <w:sz w:val="28"/>
          <w:szCs w:val="28"/>
        </w:rPr>
        <w:t xml:space="preserve"> </w:t>
      </w:r>
      <w:r w:rsidR="00AA0AD4" w:rsidRPr="00073995">
        <w:rPr>
          <w:sz w:val="28"/>
          <w:szCs w:val="28"/>
        </w:rPr>
        <w:t>является</w:t>
      </w:r>
      <w:r w:rsidR="00A35120" w:rsidRPr="00073995">
        <w:rPr>
          <w:sz w:val="28"/>
          <w:szCs w:val="28"/>
        </w:rPr>
        <w:t xml:space="preserve"> заключение </w:t>
      </w:r>
      <w:r w:rsidR="00F2036D">
        <w:rPr>
          <w:sz w:val="28"/>
          <w:szCs w:val="28"/>
        </w:rPr>
        <w:t>между министерством здравоохранения Новосибирской области и медицинск</w:t>
      </w:r>
      <w:r w:rsidR="00833666">
        <w:rPr>
          <w:sz w:val="28"/>
          <w:szCs w:val="28"/>
        </w:rPr>
        <w:t>ими</w:t>
      </w:r>
      <w:r w:rsidR="00F2036D">
        <w:rPr>
          <w:sz w:val="28"/>
          <w:szCs w:val="28"/>
        </w:rPr>
        <w:t xml:space="preserve"> организаци</w:t>
      </w:r>
      <w:r w:rsidR="00833666">
        <w:rPr>
          <w:sz w:val="28"/>
          <w:szCs w:val="28"/>
        </w:rPr>
        <w:t>ями</w:t>
      </w:r>
      <w:r w:rsidR="00F2036D">
        <w:rPr>
          <w:sz w:val="28"/>
          <w:szCs w:val="28"/>
        </w:rPr>
        <w:t xml:space="preserve"> соглашения</w:t>
      </w:r>
      <w:r w:rsidR="008447C5">
        <w:rPr>
          <w:sz w:val="28"/>
          <w:szCs w:val="28"/>
        </w:rPr>
        <w:t xml:space="preserve"> в форме электронного документа в государственной интегрированной информационной системе </w:t>
      </w:r>
      <w:r w:rsidR="008447C5">
        <w:rPr>
          <w:sz w:val="28"/>
          <w:szCs w:val="28"/>
        </w:rPr>
        <w:lastRenderedPageBreak/>
        <w:t>управления общественными финансами «Электронный бюджет» в соответствии с типовой ф</w:t>
      </w:r>
      <w:r w:rsidR="000C1004">
        <w:rPr>
          <w:sz w:val="28"/>
          <w:szCs w:val="28"/>
        </w:rPr>
        <w:t xml:space="preserve">ормой соглашения, утвержденной </w:t>
      </w:r>
      <w:r w:rsidR="009C0A30">
        <w:rPr>
          <w:sz w:val="28"/>
          <w:szCs w:val="28"/>
        </w:rPr>
        <w:t>п</w:t>
      </w:r>
      <w:r w:rsidR="008447C5">
        <w:rPr>
          <w:sz w:val="28"/>
          <w:szCs w:val="28"/>
        </w:rPr>
        <w:t xml:space="preserve">риказом министерства финансов </w:t>
      </w:r>
      <w:r w:rsidR="00B17CFA">
        <w:rPr>
          <w:sz w:val="28"/>
          <w:szCs w:val="28"/>
        </w:rPr>
        <w:t>Российской Федерации</w:t>
      </w:r>
      <w:r w:rsidR="00021D4F">
        <w:rPr>
          <w:sz w:val="28"/>
          <w:szCs w:val="28"/>
        </w:rPr>
        <w:t xml:space="preserve"> </w:t>
      </w:r>
      <w:r w:rsidR="00C30B2A">
        <w:rPr>
          <w:sz w:val="28"/>
          <w:szCs w:val="28"/>
        </w:rPr>
        <w:t>от 3</w:t>
      </w:r>
      <w:r w:rsidR="00B17CFA">
        <w:rPr>
          <w:sz w:val="28"/>
          <w:szCs w:val="28"/>
        </w:rPr>
        <w:t>1</w:t>
      </w:r>
      <w:r w:rsidR="000C1004">
        <w:rPr>
          <w:sz w:val="28"/>
          <w:szCs w:val="28"/>
        </w:rPr>
        <w:t>.</w:t>
      </w:r>
      <w:r w:rsidR="00B17CFA">
        <w:rPr>
          <w:sz w:val="28"/>
          <w:szCs w:val="28"/>
        </w:rPr>
        <w:t>10</w:t>
      </w:r>
      <w:r w:rsidR="000C1004">
        <w:rPr>
          <w:sz w:val="28"/>
          <w:szCs w:val="28"/>
        </w:rPr>
        <w:t>.20</w:t>
      </w:r>
      <w:r w:rsidR="00B17CFA">
        <w:rPr>
          <w:sz w:val="28"/>
          <w:szCs w:val="28"/>
        </w:rPr>
        <w:t>16</w:t>
      </w:r>
      <w:r w:rsidR="000C1004">
        <w:rPr>
          <w:sz w:val="28"/>
          <w:szCs w:val="28"/>
        </w:rPr>
        <w:t xml:space="preserve"> </w:t>
      </w:r>
      <w:r w:rsidR="00C30B2A">
        <w:rPr>
          <w:sz w:val="28"/>
          <w:szCs w:val="28"/>
        </w:rPr>
        <w:t>№ </w:t>
      </w:r>
      <w:r w:rsidR="00B17CFA">
        <w:rPr>
          <w:sz w:val="28"/>
          <w:szCs w:val="28"/>
        </w:rPr>
        <w:t>197н</w:t>
      </w:r>
      <w:r w:rsidR="000C1004">
        <w:rPr>
          <w:sz w:val="28"/>
          <w:szCs w:val="28"/>
        </w:rPr>
        <w:t xml:space="preserve"> </w:t>
      </w:r>
      <w:r w:rsidR="00C30B2A">
        <w:rPr>
          <w:sz w:val="28"/>
          <w:szCs w:val="28"/>
        </w:rPr>
        <w:t>«Об </w:t>
      </w:r>
      <w:r w:rsidR="000C1004">
        <w:rPr>
          <w:sz w:val="28"/>
          <w:szCs w:val="28"/>
        </w:rPr>
        <w:t>утверждении Типовой формы соглашения о предоставлении из</w:t>
      </w:r>
      <w:r w:rsidR="00EA500C">
        <w:rPr>
          <w:sz w:val="28"/>
          <w:szCs w:val="28"/>
        </w:rPr>
        <w:t xml:space="preserve"> </w:t>
      </w:r>
      <w:r w:rsidR="003878B0">
        <w:rPr>
          <w:sz w:val="28"/>
          <w:szCs w:val="28"/>
        </w:rPr>
        <w:t>федерального бюджета федеральному бюджет</w:t>
      </w:r>
      <w:r w:rsidR="009C0A30">
        <w:rPr>
          <w:sz w:val="28"/>
          <w:szCs w:val="28"/>
        </w:rPr>
        <w:t>ному</w:t>
      </w:r>
      <w:r w:rsidR="003878B0">
        <w:rPr>
          <w:sz w:val="28"/>
          <w:szCs w:val="28"/>
        </w:rPr>
        <w:t xml:space="preserve"> или автономному учреждению субсидий в соответствии с абзацем вторым пункта </w:t>
      </w:r>
      <w:r w:rsidR="002E77C5">
        <w:rPr>
          <w:sz w:val="28"/>
          <w:szCs w:val="28"/>
        </w:rPr>
        <w:t>1 статьи 78.1 Бюджетного кодекса Российской Федерации»</w:t>
      </w:r>
      <w:r w:rsidR="000E2599">
        <w:rPr>
          <w:sz w:val="28"/>
          <w:szCs w:val="28"/>
        </w:rPr>
        <w:t xml:space="preserve"> (далее – соглашение)</w:t>
      </w:r>
      <w:r w:rsidR="00E34AF3">
        <w:rPr>
          <w:sz w:val="28"/>
          <w:szCs w:val="28"/>
        </w:rPr>
        <w:t>.</w:t>
      </w:r>
    </w:p>
    <w:p w:rsidR="00BC3D3A" w:rsidRDefault="004850B8" w:rsidP="00BC3D3A">
      <w:pPr>
        <w:spacing w:line="240" w:lineRule="atLeast"/>
        <w:ind w:firstLine="709"/>
        <w:jc w:val="both"/>
        <w:rPr>
          <w:sz w:val="28"/>
          <w:szCs w:val="28"/>
        </w:rPr>
      </w:pPr>
      <w:r>
        <w:rPr>
          <w:sz w:val="28"/>
          <w:szCs w:val="28"/>
        </w:rPr>
        <w:t>4. </w:t>
      </w:r>
      <w:r w:rsidR="00852B54">
        <w:rPr>
          <w:sz w:val="28"/>
          <w:szCs w:val="28"/>
        </w:rPr>
        <w:t>Критериями отбора медицински</w:t>
      </w:r>
      <w:r w:rsidR="0013494F">
        <w:rPr>
          <w:sz w:val="28"/>
          <w:szCs w:val="28"/>
        </w:rPr>
        <w:t>х</w:t>
      </w:r>
      <w:r w:rsidR="00852B54">
        <w:rPr>
          <w:sz w:val="28"/>
          <w:szCs w:val="28"/>
        </w:rPr>
        <w:t xml:space="preserve"> организаций в целях предоставления целевых субсидий являются</w:t>
      </w:r>
      <w:r w:rsidR="00BC3D3A">
        <w:rPr>
          <w:sz w:val="28"/>
          <w:szCs w:val="28"/>
        </w:rPr>
        <w:t>:</w:t>
      </w:r>
    </w:p>
    <w:p w:rsidR="00E34AF3" w:rsidRDefault="00E34AF3" w:rsidP="00BC3D3A">
      <w:pPr>
        <w:spacing w:line="240" w:lineRule="atLeast"/>
        <w:ind w:firstLine="709"/>
        <w:jc w:val="both"/>
        <w:rPr>
          <w:sz w:val="28"/>
          <w:szCs w:val="28"/>
        </w:rPr>
      </w:pPr>
      <w:r>
        <w:rPr>
          <w:sz w:val="28"/>
          <w:szCs w:val="28"/>
        </w:rPr>
        <w:t>Доля средств обязательного медицинского страхования</w:t>
      </w:r>
      <w:r w:rsidR="00795016">
        <w:rPr>
          <w:sz w:val="28"/>
          <w:szCs w:val="28"/>
        </w:rPr>
        <w:t xml:space="preserve"> (далее – ОМС)</w:t>
      </w:r>
      <w:r>
        <w:rPr>
          <w:sz w:val="28"/>
          <w:szCs w:val="28"/>
        </w:rPr>
        <w:t xml:space="preserve"> в общем объеме </w:t>
      </w:r>
      <w:r w:rsidR="009C0A30">
        <w:rPr>
          <w:sz w:val="28"/>
          <w:szCs w:val="28"/>
        </w:rPr>
        <w:t>финансового обеспечения</w:t>
      </w:r>
      <w:r>
        <w:rPr>
          <w:sz w:val="28"/>
          <w:szCs w:val="28"/>
        </w:rPr>
        <w:t xml:space="preserve"> медицинской организации из всех источников</w:t>
      </w:r>
      <w:r w:rsidR="009C0A30">
        <w:rPr>
          <w:sz w:val="28"/>
          <w:szCs w:val="28"/>
        </w:rPr>
        <w:t xml:space="preserve"> финансового обеспечения</w:t>
      </w:r>
      <w:r>
        <w:rPr>
          <w:sz w:val="28"/>
          <w:szCs w:val="28"/>
        </w:rPr>
        <w:t xml:space="preserve"> на</w:t>
      </w:r>
      <w:r w:rsidR="004D3E07">
        <w:rPr>
          <w:sz w:val="28"/>
          <w:szCs w:val="28"/>
        </w:rPr>
        <w:t> </w:t>
      </w:r>
      <w:r>
        <w:rPr>
          <w:sz w:val="28"/>
          <w:szCs w:val="28"/>
        </w:rPr>
        <w:t>2022 год</w:t>
      </w:r>
      <w:r w:rsidR="003B3464">
        <w:rPr>
          <w:sz w:val="28"/>
          <w:szCs w:val="28"/>
        </w:rPr>
        <w:t xml:space="preserve"> -</w:t>
      </w:r>
      <w:r w:rsidR="009C0A30">
        <w:rPr>
          <w:sz w:val="28"/>
          <w:szCs w:val="28"/>
        </w:rPr>
        <w:t xml:space="preserve"> боле</w:t>
      </w:r>
      <w:r>
        <w:rPr>
          <w:sz w:val="28"/>
          <w:szCs w:val="28"/>
        </w:rPr>
        <w:t>е 50%.</w:t>
      </w:r>
    </w:p>
    <w:p w:rsidR="00D63631" w:rsidRDefault="00F24734" w:rsidP="00BC3D3A">
      <w:pPr>
        <w:spacing w:line="240" w:lineRule="atLeast"/>
        <w:ind w:firstLine="709"/>
        <w:jc w:val="both"/>
        <w:rPr>
          <w:sz w:val="28"/>
          <w:szCs w:val="28"/>
        </w:rPr>
      </w:pPr>
      <w:r>
        <w:rPr>
          <w:sz w:val="28"/>
          <w:szCs w:val="28"/>
        </w:rPr>
        <w:t>Д</w:t>
      </w:r>
      <w:r w:rsidR="008B278E" w:rsidRPr="00DD3C93">
        <w:rPr>
          <w:sz w:val="28"/>
          <w:szCs w:val="28"/>
        </w:rPr>
        <w:t xml:space="preserve">остижение </w:t>
      </w:r>
      <w:r w:rsidR="002519F7" w:rsidRPr="00DD3C93">
        <w:rPr>
          <w:sz w:val="28"/>
          <w:szCs w:val="28"/>
        </w:rPr>
        <w:t>целевых показателей</w:t>
      </w:r>
      <w:r w:rsidR="002779AE" w:rsidRPr="00DD3C93">
        <w:rPr>
          <w:sz w:val="28"/>
          <w:szCs w:val="28"/>
        </w:rPr>
        <w:t xml:space="preserve"> </w:t>
      </w:r>
      <w:r w:rsidR="00942DE1" w:rsidRPr="00DD3C93">
        <w:rPr>
          <w:sz w:val="28"/>
          <w:szCs w:val="28"/>
        </w:rPr>
        <w:t>по оплате</w:t>
      </w:r>
      <w:r w:rsidR="00942DE1" w:rsidRPr="00942DE1">
        <w:rPr>
          <w:sz w:val="28"/>
          <w:szCs w:val="28"/>
        </w:rPr>
        <w:t xml:space="preserve"> труда отдельных категорий медицинских работников, определенных Указом Пре</w:t>
      </w:r>
      <w:r w:rsidR="00D63631">
        <w:rPr>
          <w:sz w:val="28"/>
          <w:szCs w:val="28"/>
        </w:rPr>
        <w:t xml:space="preserve">зидента Российской Федерации </w:t>
      </w:r>
      <w:r w:rsidR="00C30B2A">
        <w:rPr>
          <w:sz w:val="28"/>
          <w:szCs w:val="28"/>
        </w:rPr>
        <w:t>от 0</w:t>
      </w:r>
      <w:r w:rsidR="00E32060">
        <w:rPr>
          <w:sz w:val="28"/>
          <w:szCs w:val="28"/>
        </w:rPr>
        <w:t xml:space="preserve">7.05.2012 </w:t>
      </w:r>
      <w:r w:rsidR="00C30B2A">
        <w:rPr>
          <w:sz w:val="28"/>
          <w:szCs w:val="28"/>
        </w:rPr>
        <w:t>№ </w:t>
      </w:r>
      <w:r w:rsidR="00E32060">
        <w:rPr>
          <w:sz w:val="28"/>
          <w:szCs w:val="28"/>
        </w:rPr>
        <w:t xml:space="preserve">597 </w:t>
      </w:r>
      <w:r w:rsidR="00C30B2A">
        <w:rPr>
          <w:sz w:val="28"/>
          <w:szCs w:val="28"/>
        </w:rPr>
        <w:t>«О </w:t>
      </w:r>
      <w:r w:rsidR="00942DE1" w:rsidRPr="00942DE1">
        <w:rPr>
          <w:sz w:val="28"/>
          <w:szCs w:val="28"/>
        </w:rPr>
        <w:t>мероприятиях по реализации госуд</w:t>
      </w:r>
      <w:r w:rsidR="00D63631">
        <w:rPr>
          <w:sz w:val="28"/>
          <w:szCs w:val="28"/>
        </w:rPr>
        <w:t>арственной социальной политики»</w:t>
      </w:r>
      <w:r w:rsidR="002779AE">
        <w:rPr>
          <w:sz w:val="28"/>
          <w:szCs w:val="28"/>
        </w:rPr>
        <w:t>, по итогам первого полугодия 2022 года</w:t>
      </w:r>
      <w:r>
        <w:rPr>
          <w:sz w:val="28"/>
          <w:szCs w:val="28"/>
        </w:rPr>
        <w:t xml:space="preserve"> – менее 100 %</w:t>
      </w:r>
      <w:r w:rsidR="002779AE">
        <w:rPr>
          <w:sz w:val="28"/>
          <w:szCs w:val="28"/>
        </w:rPr>
        <w:t>.</w:t>
      </w:r>
    </w:p>
    <w:p w:rsidR="00F43FB1" w:rsidRDefault="001A1BED" w:rsidP="00BC3D3A">
      <w:pPr>
        <w:spacing w:line="240" w:lineRule="atLeast"/>
        <w:ind w:firstLine="709"/>
        <w:jc w:val="both"/>
        <w:rPr>
          <w:sz w:val="28"/>
          <w:szCs w:val="28"/>
        </w:rPr>
      </w:pPr>
      <w:r>
        <w:rPr>
          <w:sz w:val="28"/>
          <w:szCs w:val="28"/>
        </w:rPr>
        <w:t>4.1</w:t>
      </w:r>
      <w:r w:rsidR="009C0A30">
        <w:rPr>
          <w:sz w:val="28"/>
          <w:szCs w:val="28"/>
        </w:rPr>
        <w:t>.</w:t>
      </w:r>
      <w:r w:rsidR="00F43FB1">
        <w:rPr>
          <w:sz w:val="28"/>
          <w:szCs w:val="28"/>
        </w:rPr>
        <w:t xml:space="preserve"> Объем </w:t>
      </w:r>
      <w:r w:rsidR="009C0A30">
        <w:rPr>
          <w:sz w:val="28"/>
          <w:szCs w:val="28"/>
        </w:rPr>
        <w:t xml:space="preserve">финансового обеспечения </w:t>
      </w:r>
      <w:proofErr w:type="spellStart"/>
      <w:r w:rsidR="0026053E">
        <w:rPr>
          <w:sz w:val="28"/>
          <w:szCs w:val="28"/>
          <w:lang w:val="en-US"/>
        </w:rPr>
        <w:t>i</w:t>
      </w:r>
      <w:proofErr w:type="spellEnd"/>
      <w:r w:rsidR="0026053E" w:rsidRPr="0026053E">
        <w:rPr>
          <w:sz w:val="28"/>
          <w:szCs w:val="28"/>
        </w:rPr>
        <w:t>-</w:t>
      </w:r>
      <w:r w:rsidR="0026053E">
        <w:rPr>
          <w:sz w:val="28"/>
          <w:szCs w:val="28"/>
        </w:rPr>
        <w:t xml:space="preserve">ой </w:t>
      </w:r>
      <w:r w:rsidR="009C0A30">
        <w:rPr>
          <w:sz w:val="28"/>
          <w:szCs w:val="28"/>
        </w:rPr>
        <w:t>медицинской организации из всех источников финансового обеспечения на 2022 год, указанный в пункте 4 настоящих Правил,</w:t>
      </w:r>
      <w:r w:rsidR="00F43FB1">
        <w:rPr>
          <w:sz w:val="28"/>
          <w:szCs w:val="28"/>
        </w:rPr>
        <w:t xml:space="preserve"> </w:t>
      </w:r>
      <w:r w:rsidR="009C0A30">
        <w:rPr>
          <w:sz w:val="28"/>
          <w:szCs w:val="28"/>
        </w:rPr>
        <w:t>рассчитывается по формуле</w:t>
      </w:r>
      <w:r w:rsidR="00F43FB1">
        <w:rPr>
          <w:sz w:val="28"/>
          <w:szCs w:val="28"/>
        </w:rPr>
        <w:t>:</w:t>
      </w:r>
    </w:p>
    <w:p w:rsidR="00751A0C" w:rsidRDefault="00751A0C" w:rsidP="00751A0C">
      <w:pPr>
        <w:spacing w:line="360" w:lineRule="atLeast"/>
        <w:jc w:val="center"/>
        <w:rPr>
          <w:sz w:val="28"/>
          <w:szCs w:val="28"/>
        </w:rPr>
      </w:pPr>
    </w:p>
    <w:p w:rsidR="00CB0C62" w:rsidRPr="008D4849" w:rsidRDefault="003C2BB5" w:rsidP="00CB0C62">
      <w:pPr>
        <w:ind w:firstLine="708"/>
        <w:jc w:val="center"/>
        <w:rPr>
          <w:i/>
          <w:szCs w:val="28"/>
        </w:rPr>
      </w:pP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oMath>
      <w:r w:rsidR="008D4849">
        <w:rPr>
          <w:i/>
          <w:sz w:val="28"/>
          <w:szCs w:val="28"/>
        </w:rPr>
        <w:t>,</w:t>
      </w:r>
    </w:p>
    <w:p w:rsidR="00751A0C" w:rsidRDefault="00751A0C" w:rsidP="00751A0C">
      <w:pPr>
        <w:spacing w:line="360" w:lineRule="atLeast"/>
        <w:jc w:val="center"/>
        <w:rPr>
          <w:sz w:val="28"/>
          <w:szCs w:val="28"/>
        </w:rPr>
      </w:pPr>
    </w:p>
    <w:p w:rsidR="008D4849" w:rsidRDefault="008D4849" w:rsidP="008D4849">
      <w:pPr>
        <w:spacing w:line="240" w:lineRule="atLeast"/>
        <w:ind w:firstLine="709"/>
        <w:jc w:val="both"/>
        <w:rPr>
          <w:sz w:val="28"/>
          <w:szCs w:val="28"/>
        </w:rPr>
      </w:pPr>
      <w:r>
        <w:rPr>
          <w:sz w:val="28"/>
          <w:szCs w:val="28"/>
        </w:rPr>
        <w:t>где:</w:t>
      </w:r>
    </w:p>
    <w:p w:rsidR="00751A0C" w:rsidRPr="00DD3C93" w:rsidRDefault="008D4849" w:rsidP="00BC3D3A">
      <w:pPr>
        <w:spacing w:line="240" w:lineRule="atLeast"/>
        <w:ind w:firstLine="709"/>
        <w:jc w:val="both"/>
        <w:rPr>
          <w:sz w:val="28"/>
          <w:szCs w:val="28"/>
        </w:rPr>
      </w:pPr>
      <w:proofErr w:type="gramStart"/>
      <w:r w:rsidRPr="00DD3C93">
        <w:rPr>
          <w:sz w:val="28"/>
          <w:szCs w:val="28"/>
          <w:lang w:val="en-US"/>
        </w:rPr>
        <w:t>O</w:t>
      </w:r>
      <w:r w:rsidR="0068679E">
        <w:rPr>
          <w:sz w:val="28"/>
          <w:szCs w:val="28"/>
          <w:vertAlign w:val="subscript"/>
          <w:lang w:val="en-US"/>
        </w:rPr>
        <w:t>i</w:t>
      </w:r>
      <w:r w:rsidRPr="00DD3C93">
        <w:rPr>
          <w:sz w:val="28"/>
          <w:szCs w:val="28"/>
        </w:rPr>
        <w:t xml:space="preserve"> </w:t>
      </w:r>
      <w:r w:rsidR="005C0C79" w:rsidRPr="00DD3C93">
        <w:rPr>
          <w:sz w:val="28"/>
          <w:szCs w:val="28"/>
        </w:rPr>
        <w:t>–</w:t>
      </w:r>
      <w:r w:rsidRPr="00DD3C93">
        <w:rPr>
          <w:sz w:val="28"/>
          <w:szCs w:val="28"/>
        </w:rPr>
        <w:t xml:space="preserve"> </w:t>
      </w:r>
      <w:r w:rsidR="005C0C79" w:rsidRPr="00DD3C93">
        <w:rPr>
          <w:sz w:val="28"/>
          <w:szCs w:val="28"/>
        </w:rPr>
        <w:t xml:space="preserve">финансовое обеспечение </w:t>
      </w:r>
      <w:proofErr w:type="spellStart"/>
      <w:r w:rsidR="0026053E">
        <w:rPr>
          <w:sz w:val="28"/>
          <w:szCs w:val="28"/>
          <w:lang w:val="en-US"/>
        </w:rPr>
        <w:t>i</w:t>
      </w:r>
      <w:proofErr w:type="spellEnd"/>
      <w:r w:rsidR="0026053E" w:rsidRPr="0026053E">
        <w:rPr>
          <w:sz w:val="28"/>
          <w:szCs w:val="28"/>
        </w:rPr>
        <w:t>-</w:t>
      </w:r>
      <w:r w:rsidR="0026053E">
        <w:rPr>
          <w:sz w:val="28"/>
          <w:szCs w:val="28"/>
        </w:rPr>
        <w:t xml:space="preserve">ой медицинской организации </w:t>
      </w:r>
      <w:r w:rsidR="005C0C79" w:rsidRPr="00DD3C93">
        <w:rPr>
          <w:sz w:val="28"/>
          <w:szCs w:val="28"/>
        </w:rPr>
        <w:t xml:space="preserve">за счет средств </w:t>
      </w:r>
      <w:r w:rsidR="00BD5687" w:rsidRPr="00DD3C93">
        <w:rPr>
          <w:sz w:val="28"/>
          <w:szCs w:val="28"/>
        </w:rPr>
        <w:t>ОМС</w:t>
      </w:r>
      <w:r w:rsidR="005C0C79" w:rsidRPr="00DD3C93">
        <w:rPr>
          <w:sz w:val="28"/>
          <w:szCs w:val="28"/>
        </w:rPr>
        <w:t xml:space="preserve"> на 2022</w:t>
      </w:r>
      <w:r w:rsidR="009C0A30">
        <w:rPr>
          <w:sz w:val="28"/>
          <w:szCs w:val="28"/>
        </w:rPr>
        <w:t xml:space="preserve"> год</w:t>
      </w:r>
      <w:r w:rsidR="005C0C79" w:rsidRPr="00DD3C93">
        <w:rPr>
          <w:sz w:val="28"/>
          <w:szCs w:val="28"/>
        </w:rPr>
        <w:t>, установленно</w:t>
      </w:r>
      <w:r w:rsidR="009C0A30">
        <w:rPr>
          <w:sz w:val="28"/>
          <w:szCs w:val="28"/>
        </w:rPr>
        <w:t>е</w:t>
      </w:r>
      <w:r w:rsidR="005C0C79" w:rsidRPr="00DD3C93">
        <w:rPr>
          <w:sz w:val="28"/>
          <w:szCs w:val="28"/>
        </w:rPr>
        <w:t xml:space="preserve"> в соответствии с </w:t>
      </w:r>
      <w:r w:rsidR="002779AE" w:rsidRPr="00DD3C93">
        <w:rPr>
          <w:sz w:val="28"/>
          <w:szCs w:val="28"/>
        </w:rPr>
        <w:t xml:space="preserve">решением </w:t>
      </w:r>
      <w:r w:rsidR="005C0C79" w:rsidRPr="00DD3C93">
        <w:rPr>
          <w:sz w:val="28"/>
          <w:szCs w:val="28"/>
        </w:rPr>
        <w:t xml:space="preserve">Комиссии по разработке Территориальной </w:t>
      </w:r>
      <w:r w:rsidR="00BD5687" w:rsidRPr="00DD3C93">
        <w:rPr>
          <w:sz w:val="28"/>
          <w:szCs w:val="28"/>
        </w:rPr>
        <w:t xml:space="preserve">программы </w:t>
      </w:r>
      <w:r w:rsidR="009C0A30">
        <w:rPr>
          <w:sz w:val="28"/>
          <w:szCs w:val="28"/>
        </w:rPr>
        <w:t>обязательного медицинского страхования Новосибирской области</w:t>
      </w:r>
      <w:r w:rsidR="00BD5687" w:rsidRPr="00DD3C93">
        <w:rPr>
          <w:sz w:val="28"/>
          <w:szCs w:val="28"/>
        </w:rPr>
        <w:t xml:space="preserve"> (далее </w:t>
      </w:r>
      <w:r w:rsidR="009C0A30">
        <w:rPr>
          <w:sz w:val="28"/>
          <w:szCs w:val="28"/>
        </w:rPr>
        <w:t xml:space="preserve"> - </w:t>
      </w:r>
      <w:r w:rsidR="00BD5687" w:rsidRPr="00DD3C93">
        <w:rPr>
          <w:sz w:val="28"/>
          <w:szCs w:val="28"/>
        </w:rPr>
        <w:t xml:space="preserve">Комиссия) </w:t>
      </w:r>
      <w:r w:rsidR="00795016" w:rsidRPr="00DD3C93">
        <w:rPr>
          <w:sz w:val="28"/>
          <w:szCs w:val="28"/>
        </w:rPr>
        <w:t xml:space="preserve">(Протокол заседания Комиссии </w:t>
      </w:r>
      <w:r w:rsidR="00C30B2A">
        <w:rPr>
          <w:sz w:val="28"/>
          <w:szCs w:val="28"/>
        </w:rPr>
        <w:t>от 0</w:t>
      </w:r>
      <w:r w:rsidR="00795016" w:rsidRPr="00DD3C93">
        <w:rPr>
          <w:sz w:val="28"/>
          <w:szCs w:val="28"/>
        </w:rPr>
        <w:t xml:space="preserve">7.10.2022 </w:t>
      </w:r>
      <w:r w:rsidR="00C30B2A">
        <w:rPr>
          <w:sz w:val="28"/>
          <w:szCs w:val="28"/>
        </w:rPr>
        <w:t>№ </w:t>
      </w:r>
      <w:r w:rsidR="00DD3C93" w:rsidRPr="00DD3C93">
        <w:rPr>
          <w:sz w:val="28"/>
          <w:szCs w:val="28"/>
        </w:rPr>
        <w:t xml:space="preserve">11) </w:t>
      </w:r>
      <w:r w:rsidR="005C0C79" w:rsidRPr="00DD3C93">
        <w:rPr>
          <w:sz w:val="28"/>
          <w:szCs w:val="28"/>
        </w:rPr>
        <w:t xml:space="preserve">без учета средств иного межбюджетного трансферта (далее – </w:t>
      </w:r>
      <w:r w:rsidR="00BD5687" w:rsidRPr="00DD3C93">
        <w:rPr>
          <w:sz w:val="28"/>
          <w:szCs w:val="28"/>
        </w:rPr>
        <w:t>И</w:t>
      </w:r>
      <w:r w:rsidR="005C0C79" w:rsidRPr="00DD3C93">
        <w:rPr>
          <w:sz w:val="28"/>
          <w:szCs w:val="28"/>
        </w:rPr>
        <w:t>МБТ) в рамках реализации распоряжения Правительства Росси</w:t>
      </w:r>
      <w:r w:rsidR="00632970" w:rsidRPr="00DD3C93">
        <w:rPr>
          <w:sz w:val="28"/>
          <w:szCs w:val="28"/>
        </w:rPr>
        <w:t xml:space="preserve">йской Федерации </w:t>
      </w:r>
      <w:r w:rsidR="00C30B2A">
        <w:rPr>
          <w:sz w:val="28"/>
          <w:szCs w:val="28"/>
        </w:rPr>
        <w:t>от 2</w:t>
      </w:r>
      <w:r w:rsidR="00632970" w:rsidRPr="00DD3C93">
        <w:rPr>
          <w:sz w:val="28"/>
          <w:szCs w:val="28"/>
        </w:rPr>
        <w:t xml:space="preserve">8.01.2022 </w:t>
      </w:r>
      <w:r w:rsidR="00C30B2A">
        <w:rPr>
          <w:sz w:val="28"/>
          <w:szCs w:val="28"/>
        </w:rPr>
        <w:t>№ </w:t>
      </w:r>
      <w:r w:rsidR="005C0C79" w:rsidRPr="00DD3C93">
        <w:rPr>
          <w:sz w:val="28"/>
          <w:szCs w:val="28"/>
        </w:rPr>
        <w:t xml:space="preserve">109-р, средств </w:t>
      </w:r>
      <w:r w:rsidR="00BD5687" w:rsidRPr="00DD3C93">
        <w:rPr>
          <w:sz w:val="28"/>
          <w:szCs w:val="28"/>
        </w:rPr>
        <w:t>ИМ</w:t>
      </w:r>
      <w:r w:rsidR="005C0C79" w:rsidRPr="00DD3C93">
        <w:rPr>
          <w:sz w:val="28"/>
          <w:szCs w:val="28"/>
        </w:rPr>
        <w:t>БТ в рамках реализации распоряжения Правительства Росси</w:t>
      </w:r>
      <w:r w:rsidR="00377F71" w:rsidRPr="00DD3C93">
        <w:rPr>
          <w:sz w:val="28"/>
          <w:szCs w:val="28"/>
        </w:rPr>
        <w:t xml:space="preserve">йской Федерации </w:t>
      </w:r>
      <w:r w:rsidR="00C30B2A">
        <w:rPr>
          <w:sz w:val="28"/>
          <w:szCs w:val="28"/>
        </w:rPr>
        <w:t>от 0</w:t>
      </w:r>
      <w:r w:rsidR="00377F71" w:rsidRPr="00DD3C93">
        <w:rPr>
          <w:sz w:val="28"/>
          <w:szCs w:val="28"/>
        </w:rPr>
        <w:t xml:space="preserve">7.04.2022 </w:t>
      </w:r>
      <w:r w:rsidR="00C30B2A">
        <w:rPr>
          <w:sz w:val="28"/>
          <w:szCs w:val="28"/>
        </w:rPr>
        <w:t>№ </w:t>
      </w:r>
      <w:r w:rsidR="009C0A30">
        <w:rPr>
          <w:sz w:val="28"/>
          <w:szCs w:val="28"/>
        </w:rPr>
        <w:t>789-р</w:t>
      </w:r>
      <w:r w:rsidR="00281142" w:rsidRPr="00DD3C93">
        <w:rPr>
          <w:sz w:val="28"/>
          <w:szCs w:val="28"/>
        </w:rPr>
        <w:t xml:space="preserve"> и средств, </w:t>
      </w:r>
      <w:r w:rsidR="005C0C79" w:rsidRPr="00DD3C93">
        <w:rPr>
          <w:sz w:val="28"/>
          <w:szCs w:val="28"/>
        </w:rPr>
        <w:t xml:space="preserve">распределенных в соответствии с </w:t>
      </w:r>
      <w:r w:rsidR="00DD3C93" w:rsidRPr="00DD3C93">
        <w:rPr>
          <w:sz w:val="28"/>
          <w:szCs w:val="28"/>
        </w:rPr>
        <w:t>решением Комиссии (</w:t>
      </w:r>
      <w:r w:rsidR="005C0C79" w:rsidRPr="00DD3C93">
        <w:rPr>
          <w:sz w:val="28"/>
          <w:szCs w:val="28"/>
        </w:rPr>
        <w:t>П</w:t>
      </w:r>
      <w:r w:rsidR="00DD3C93" w:rsidRPr="00DD3C93">
        <w:rPr>
          <w:sz w:val="28"/>
          <w:szCs w:val="28"/>
        </w:rPr>
        <w:t>ротокол</w:t>
      </w:r>
      <w:r w:rsidR="00377F71" w:rsidRPr="00DD3C93">
        <w:rPr>
          <w:sz w:val="28"/>
          <w:szCs w:val="28"/>
        </w:rPr>
        <w:t xml:space="preserve"> заседания Комиссии </w:t>
      </w:r>
      <w:r w:rsidR="00C30B2A">
        <w:rPr>
          <w:sz w:val="28"/>
          <w:szCs w:val="28"/>
        </w:rPr>
        <w:t>от 0</w:t>
      </w:r>
      <w:r w:rsidR="00377F71" w:rsidRPr="00DD3C93">
        <w:rPr>
          <w:sz w:val="28"/>
          <w:szCs w:val="28"/>
        </w:rPr>
        <w:t xml:space="preserve">7.10.2022 </w:t>
      </w:r>
      <w:r w:rsidR="00C30B2A">
        <w:rPr>
          <w:sz w:val="28"/>
          <w:szCs w:val="28"/>
        </w:rPr>
        <w:t>№ </w:t>
      </w:r>
      <w:r w:rsidR="005C0C79" w:rsidRPr="00DD3C93">
        <w:rPr>
          <w:sz w:val="28"/>
          <w:szCs w:val="28"/>
        </w:rPr>
        <w:t>11</w:t>
      </w:r>
      <w:r w:rsidR="00DD3C93" w:rsidRPr="00DD3C93">
        <w:rPr>
          <w:sz w:val="28"/>
          <w:szCs w:val="28"/>
        </w:rPr>
        <w:t>)</w:t>
      </w:r>
      <w:r w:rsidR="009C0A30">
        <w:rPr>
          <w:sz w:val="28"/>
          <w:szCs w:val="28"/>
        </w:rPr>
        <w:t>,</w:t>
      </w:r>
      <w:r w:rsidR="005C0C79" w:rsidRPr="00DD3C93">
        <w:rPr>
          <w:sz w:val="28"/>
          <w:szCs w:val="28"/>
        </w:rPr>
        <w:t xml:space="preserve"> на оказание медицинско</w:t>
      </w:r>
      <w:r w:rsidR="005E7458" w:rsidRPr="00DD3C93">
        <w:rPr>
          <w:sz w:val="28"/>
          <w:szCs w:val="28"/>
        </w:rPr>
        <w:t>й помощи по профилю «онкология»;</w:t>
      </w:r>
      <w:proofErr w:type="gramEnd"/>
    </w:p>
    <w:p w:rsidR="005E7458" w:rsidRDefault="005E7458" w:rsidP="00BC3D3A">
      <w:pPr>
        <w:spacing w:line="240" w:lineRule="atLeast"/>
        <w:ind w:firstLine="709"/>
        <w:jc w:val="both"/>
        <w:rPr>
          <w:sz w:val="28"/>
          <w:szCs w:val="28"/>
        </w:rPr>
      </w:pPr>
      <w:proofErr w:type="gramStart"/>
      <w:r w:rsidRPr="00DD3C93">
        <w:rPr>
          <w:sz w:val="28"/>
          <w:szCs w:val="28"/>
          <w:lang w:val="en-US"/>
        </w:rPr>
        <w:t>B</w:t>
      </w:r>
      <w:r w:rsidR="0068679E">
        <w:rPr>
          <w:sz w:val="28"/>
          <w:szCs w:val="28"/>
          <w:vertAlign w:val="subscript"/>
          <w:lang w:val="en-US"/>
        </w:rPr>
        <w:t>i</w:t>
      </w:r>
      <w:r w:rsidRPr="00DD3C93">
        <w:rPr>
          <w:sz w:val="28"/>
          <w:szCs w:val="28"/>
        </w:rPr>
        <w:t xml:space="preserve"> </w:t>
      </w:r>
      <w:r w:rsidR="00143FA6" w:rsidRPr="00DD3C93">
        <w:rPr>
          <w:sz w:val="28"/>
          <w:szCs w:val="28"/>
        </w:rPr>
        <w:t>–</w:t>
      </w:r>
      <w:r w:rsidRPr="00DD3C93">
        <w:rPr>
          <w:sz w:val="28"/>
          <w:szCs w:val="28"/>
        </w:rPr>
        <w:t xml:space="preserve"> финансовое обеспечение</w:t>
      </w:r>
      <w:r w:rsidR="000E1FBC">
        <w:rPr>
          <w:sz w:val="28"/>
          <w:szCs w:val="28"/>
        </w:rPr>
        <w:t xml:space="preserve"> </w:t>
      </w:r>
      <w:proofErr w:type="spellStart"/>
      <w:r w:rsidR="000E1FBC">
        <w:rPr>
          <w:sz w:val="28"/>
          <w:szCs w:val="28"/>
          <w:lang w:val="en-US"/>
        </w:rPr>
        <w:t>i</w:t>
      </w:r>
      <w:proofErr w:type="spellEnd"/>
      <w:r w:rsidR="000E1FBC" w:rsidRPr="0026053E">
        <w:rPr>
          <w:sz w:val="28"/>
          <w:szCs w:val="28"/>
        </w:rPr>
        <w:t>-</w:t>
      </w:r>
      <w:r w:rsidR="000E1FBC">
        <w:rPr>
          <w:sz w:val="28"/>
          <w:szCs w:val="28"/>
        </w:rPr>
        <w:t>ой медицинской организации</w:t>
      </w:r>
      <w:r w:rsidRPr="00DD3C93">
        <w:rPr>
          <w:sz w:val="28"/>
          <w:szCs w:val="28"/>
        </w:rPr>
        <w:t xml:space="preserve"> за счет средств областного</w:t>
      </w:r>
      <w:r w:rsidRPr="005E7458">
        <w:rPr>
          <w:sz w:val="28"/>
          <w:szCs w:val="28"/>
        </w:rPr>
        <w:t xml:space="preserve"> бюджета Новосибирской области, у</w:t>
      </w:r>
      <w:r w:rsidR="00281335">
        <w:rPr>
          <w:sz w:val="28"/>
          <w:szCs w:val="28"/>
        </w:rPr>
        <w:t>становленно</w:t>
      </w:r>
      <w:r w:rsidR="009C0A30">
        <w:rPr>
          <w:sz w:val="28"/>
          <w:szCs w:val="28"/>
        </w:rPr>
        <w:t>е</w:t>
      </w:r>
      <w:r w:rsidR="00281335">
        <w:rPr>
          <w:sz w:val="28"/>
          <w:szCs w:val="28"/>
        </w:rPr>
        <w:t xml:space="preserve"> в соответствии с п</w:t>
      </w:r>
      <w:r w:rsidRPr="005E7458">
        <w:rPr>
          <w:sz w:val="28"/>
          <w:szCs w:val="28"/>
        </w:rPr>
        <w:t>риказом министерства здравоохр</w:t>
      </w:r>
      <w:r>
        <w:rPr>
          <w:sz w:val="28"/>
          <w:szCs w:val="28"/>
        </w:rPr>
        <w:t xml:space="preserve">анения Новосибирской области </w:t>
      </w:r>
      <w:r w:rsidR="00C30B2A">
        <w:rPr>
          <w:sz w:val="28"/>
          <w:szCs w:val="28"/>
        </w:rPr>
        <w:t>от 1</w:t>
      </w:r>
      <w:r w:rsidRPr="005E7458">
        <w:rPr>
          <w:sz w:val="28"/>
          <w:szCs w:val="28"/>
        </w:rPr>
        <w:t xml:space="preserve">5.11.2022 </w:t>
      </w:r>
      <w:r w:rsidR="00C30B2A">
        <w:rPr>
          <w:sz w:val="28"/>
          <w:szCs w:val="28"/>
        </w:rPr>
        <w:t>№ </w:t>
      </w:r>
      <w:r w:rsidRPr="005E7458">
        <w:rPr>
          <w:sz w:val="28"/>
          <w:szCs w:val="28"/>
        </w:rPr>
        <w:t xml:space="preserve">3588 </w:t>
      </w:r>
      <w:r w:rsidR="00C30B2A">
        <w:rPr>
          <w:sz w:val="28"/>
          <w:szCs w:val="28"/>
        </w:rPr>
        <w:t>«О </w:t>
      </w:r>
      <w:r w:rsidRPr="005E7458">
        <w:rPr>
          <w:sz w:val="28"/>
          <w:szCs w:val="28"/>
        </w:rPr>
        <w:t>внесении изменений в приказ министерства здравоохр</w:t>
      </w:r>
      <w:r>
        <w:rPr>
          <w:sz w:val="28"/>
          <w:szCs w:val="28"/>
        </w:rPr>
        <w:t xml:space="preserve">анения Новосибирской области </w:t>
      </w:r>
      <w:r w:rsidR="00C30B2A">
        <w:rPr>
          <w:sz w:val="28"/>
          <w:szCs w:val="28"/>
        </w:rPr>
        <w:t>от 3</w:t>
      </w:r>
      <w:r>
        <w:rPr>
          <w:sz w:val="28"/>
          <w:szCs w:val="28"/>
        </w:rPr>
        <w:t xml:space="preserve">0.12.2021 </w:t>
      </w:r>
      <w:r w:rsidR="00C30B2A">
        <w:rPr>
          <w:sz w:val="28"/>
          <w:szCs w:val="28"/>
        </w:rPr>
        <w:t>№ </w:t>
      </w:r>
      <w:r w:rsidR="00281142">
        <w:rPr>
          <w:sz w:val="28"/>
          <w:szCs w:val="28"/>
        </w:rPr>
        <w:t>3647</w:t>
      </w:r>
      <w:r w:rsidR="00B240A1">
        <w:rPr>
          <w:sz w:val="28"/>
          <w:szCs w:val="28"/>
        </w:rPr>
        <w:t xml:space="preserve"> </w:t>
      </w:r>
      <w:r w:rsidR="00C30B2A">
        <w:rPr>
          <w:sz w:val="28"/>
          <w:szCs w:val="28"/>
        </w:rPr>
        <w:t>«Об </w:t>
      </w:r>
      <w:r w:rsidR="00B240A1">
        <w:rPr>
          <w:sz w:val="28"/>
          <w:szCs w:val="28"/>
        </w:rPr>
        <w:t>утверждении объемов государственного задания на оказание государственных услуг (выполнение работ) и нормативов финансовых затрат для государственных организаций, подведомственных министерству здравоохранения Новосибирской области, на 2022 год и на плановый период 2023 и 2024 годов</w:t>
      </w:r>
      <w:r w:rsidR="00281142">
        <w:rPr>
          <w:sz w:val="28"/>
          <w:szCs w:val="28"/>
        </w:rPr>
        <w:t>»;</w:t>
      </w:r>
      <w:proofErr w:type="gramEnd"/>
    </w:p>
    <w:p w:rsidR="005D3931" w:rsidRDefault="005E7458" w:rsidP="001965B3">
      <w:pPr>
        <w:autoSpaceDE/>
        <w:autoSpaceDN/>
        <w:ind w:firstLine="709"/>
        <w:jc w:val="both"/>
        <w:rPr>
          <w:sz w:val="28"/>
          <w:szCs w:val="28"/>
        </w:rPr>
      </w:pPr>
      <w:r w:rsidRPr="009C0A30">
        <w:rPr>
          <w:sz w:val="28"/>
          <w:szCs w:val="28"/>
          <w:lang w:val="en-US"/>
        </w:rPr>
        <w:lastRenderedPageBreak/>
        <w:t>P</w:t>
      </w:r>
      <w:r w:rsidR="0068679E">
        <w:rPr>
          <w:sz w:val="28"/>
          <w:szCs w:val="28"/>
          <w:vertAlign w:val="subscript"/>
          <w:lang w:val="en-US"/>
        </w:rPr>
        <w:t>i</w:t>
      </w:r>
      <w:r w:rsidRPr="009C0A30">
        <w:rPr>
          <w:sz w:val="28"/>
          <w:szCs w:val="28"/>
        </w:rPr>
        <w:t xml:space="preserve"> </w:t>
      </w:r>
      <w:r w:rsidR="00A07B6A" w:rsidRPr="009C0A30">
        <w:rPr>
          <w:sz w:val="28"/>
          <w:szCs w:val="28"/>
        </w:rPr>
        <w:t>–</w:t>
      </w:r>
      <w:r w:rsidR="001965B3" w:rsidRPr="009C0A30">
        <w:rPr>
          <w:sz w:val="28"/>
          <w:szCs w:val="28"/>
        </w:rPr>
        <w:t xml:space="preserve"> объем запланированных </w:t>
      </w:r>
      <w:r w:rsidR="00E25DCF">
        <w:rPr>
          <w:sz w:val="28"/>
          <w:szCs w:val="28"/>
        </w:rPr>
        <w:t>поступлений</w:t>
      </w:r>
      <w:r w:rsidR="00E25DCF" w:rsidRPr="00E25DCF">
        <w:rPr>
          <w:sz w:val="28"/>
          <w:szCs w:val="28"/>
        </w:rPr>
        <w:t xml:space="preserve"> </w:t>
      </w:r>
      <w:proofErr w:type="spellStart"/>
      <w:r w:rsidR="000E1FBC">
        <w:rPr>
          <w:sz w:val="28"/>
          <w:szCs w:val="28"/>
          <w:lang w:val="en-US"/>
        </w:rPr>
        <w:t>i</w:t>
      </w:r>
      <w:proofErr w:type="spellEnd"/>
      <w:r w:rsidR="000E1FBC" w:rsidRPr="0026053E">
        <w:rPr>
          <w:sz w:val="28"/>
          <w:szCs w:val="28"/>
        </w:rPr>
        <w:t>-</w:t>
      </w:r>
      <w:r w:rsidR="000E1FBC">
        <w:rPr>
          <w:sz w:val="28"/>
          <w:szCs w:val="28"/>
        </w:rPr>
        <w:t xml:space="preserve">ой медицинской организации </w:t>
      </w:r>
      <w:r w:rsidR="00E25DCF" w:rsidRPr="00E25DCF">
        <w:rPr>
          <w:sz w:val="28"/>
          <w:szCs w:val="28"/>
        </w:rPr>
        <w:t>от оказания государственным бюджетным учрежде</w:t>
      </w:r>
      <w:r w:rsidR="00E25DCF">
        <w:rPr>
          <w:sz w:val="28"/>
          <w:szCs w:val="28"/>
        </w:rPr>
        <w:t xml:space="preserve">нием услуг (выполнения работ), </w:t>
      </w:r>
      <w:r w:rsidR="00E25DCF" w:rsidRPr="00E25DCF">
        <w:rPr>
          <w:sz w:val="28"/>
          <w:szCs w:val="28"/>
        </w:rPr>
        <w:t>предоставление которых для физических</w:t>
      </w:r>
      <w:r w:rsidR="00E25DCF">
        <w:rPr>
          <w:sz w:val="28"/>
          <w:szCs w:val="28"/>
        </w:rPr>
        <w:t xml:space="preserve">, юридических лиц осуществляется </w:t>
      </w:r>
      <w:r w:rsidR="00E25DCF" w:rsidRPr="00E25DCF">
        <w:rPr>
          <w:sz w:val="28"/>
          <w:szCs w:val="28"/>
        </w:rPr>
        <w:t>на платной основе</w:t>
      </w:r>
      <w:r w:rsidR="00E25DCF">
        <w:rPr>
          <w:sz w:val="28"/>
          <w:szCs w:val="28"/>
        </w:rPr>
        <w:t xml:space="preserve">, </w:t>
      </w:r>
      <w:r w:rsidR="004C05AB">
        <w:rPr>
          <w:sz w:val="28"/>
          <w:szCs w:val="28"/>
        </w:rPr>
        <w:t xml:space="preserve">поступлений от оказания </w:t>
      </w:r>
      <w:r w:rsidR="00E25DCF">
        <w:rPr>
          <w:sz w:val="28"/>
          <w:szCs w:val="28"/>
        </w:rPr>
        <w:t>м</w:t>
      </w:r>
      <w:r w:rsidR="00E25DCF" w:rsidRPr="00E25DCF">
        <w:rPr>
          <w:sz w:val="28"/>
          <w:szCs w:val="28"/>
        </w:rPr>
        <w:t>едицинск</w:t>
      </w:r>
      <w:r w:rsidR="00E25DCF">
        <w:rPr>
          <w:sz w:val="28"/>
          <w:szCs w:val="28"/>
        </w:rPr>
        <w:t>ой</w:t>
      </w:r>
      <w:r w:rsidR="00E25DCF" w:rsidRPr="00E25DCF">
        <w:rPr>
          <w:sz w:val="28"/>
          <w:szCs w:val="28"/>
        </w:rPr>
        <w:t xml:space="preserve"> </w:t>
      </w:r>
      <w:r w:rsidR="00E25DCF">
        <w:rPr>
          <w:sz w:val="28"/>
          <w:szCs w:val="28"/>
        </w:rPr>
        <w:t>помощи</w:t>
      </w:r>
      <w:r w:rsidR="00E25DCF" w:rsidRPr="00E25DCF">
        <w:rPr>
          <w:sz w:val="28"/>
          <w:szCs w:val="28"/>
        </w:rPr>
        <w:t xml:space="preserve"> женщинам в период беременнос</w:t>
      </w:r>
      <w:r w:rsidR="00E25DCF">
        <w:rPr>
          <w:sz w:val="28"/>
          <w:szCs w:val="28"/>
        </w:rPr>
        <w:t>ти и родов, а также диспансерного</w:t>
      </w:r>
      <w:r w:rsidR="00E25DCF" w:rsidRPr="00E25DCF">
        <w:rPr>
          <w:sz w:val="28"/>
          <w:szCs w:val="28"/>
        </w:rPr>
        <w:t xml:space="preserve"> наблюдение ребенка в течение первого года жизни</w:t>
      </w:r>
      <w:r w:rsidR="004C05AB">
        <w:rPr>
          <w:sz w:val="28"/>
          <w:szCs w:val="28"/>
        </w:rPr>
        <w:t>, а также п</w:t>
      </w:r>
      <w:r w:rsidR="004C05AB" w:rsidRPr="004C05AB">
        <w:rPr>
          <w:sz w:val="28"/>
          <w:szCs w:val="28"/>
        </w:rPr>
        <w:t>оступлени</w:t>
      </w:r>
      <w:r w:rsidR="004C05AB">
        <w:rPr>
          <w:sz w:val="28"/>
          <w:szCs w:val="28"/>
        </w:rPr>
        <w:t>й</w:t>
      </w:r>
      <w:r w:rsidR="004C05AB" w:rsidRPr="004C05AB">
        <w:rPr>
          <w:sz w:val="28"/>
          <w:szCs w:val="28"/>
        </w:rPr>
        <w:t xml:space="preserve"> от</w:t>
      </w:r>
      <w:r w:rsidR="004C05AB">
        <w:rPr>
          <w:sz w:val="28"/>
          <w:szCs w:val="28"/>
        </w:rPr>
        <w:t xml:space="preserve"> иной приносящей доход </w:t>
      </w:r>
      <w:r w:rsidR="004C05AB" w:rsidRPr="004C05AB">
        <w:rPr>
          <w:sz w:val="28"/>
          <w:szCs w:val="28"/>
        </w:rPr>
        <w:t>деятельности</w:t>
      </w:r>
      <w:r w:rsidR="004C05AB">
        <w:rPr>
          <w:sz w:val="28"/>
          <w:szCs w:val="28"/>
        </w:rPr>
        <w:t>.</w:t>
      </w:r>
    </w:p>
    <w:p w:rsidR="001965B3" w:rsidRDefault="00281335" w:rsidP="001965B3">
      <w:pPr>
        <w:autoSpaceDE/>
        <w:autoSpaceDN/>
        <w:ind w:firstLine="709"/>
        <w:jc w:val="both"/>
        <w:rPr>
          <w:sz w:val="28"/>
          <w:szCs w:val="28"/>
        </w:rPr>
      </w:pPr>
      <w:r>
        <w:rPr>
          <w:sz w:val="28"/>
          <w:szCs w:val="28"/>
        </w:rPr>
        <w:t>4.</w:t>
      </w:r>
      <w:r w:rsidR="00F24734">
        <w:rPr>
          <w:sz w:val="28"/>
          <w:szCs w:val="28"/>
        </w:rPr>
        <w:t>1.1</w:t>
      </w:r>
      <w:r w:rsidR="005D3931">
        <w:rPr>
          <w:sz w:val="28"/>
          <w:szCs w:val="28"/>
        </w:rPr>
        <w:t xml:space="preserve">. Коэффициент </w:t>
      </w:r>
      <w:r w:rsidR="005D3931">
        <w:rPr>
          <w:sz w:val="28"/>
          <w:szCs w:val="28"/>
          <w:lang w:val="en-US"/>
        </w:rPr>
        <w:t>P</w:t>
      </w:r>
      <w:r w:rsidR="000E1FBC">
        <w:rPr>
          <w:sz w:val="28"/>
          <w:szCs w:val="28"/>
          <w:vertAlign w:val="subscript"/>
          <w:lang w:val="en-US"/>
        </w:rPr>
        <w:t>i</w:t>
      </w:r>
      <w:r w:rsidR="009C0A30">
        <w:rPr>
          <w:sz w:val="28"/>
          <w:szCs w:val="28"/>
        </w:rPr>
        <w:t>, указанный в пункте 4.1 настоящих Правил,</w:t>
      </w:r>
      <w:r w:rsidR="005D3931">
        <w:rPr>
          <w:sz w:val="28"/>
          <w:szCs w:val="28"/>
        </w:rPr>
        <w:t xml:space="preserve"> </w:t>
      </w:r>
      <w:r w:rsidR="00E33734">
        <w:rPr>
          <w:sz w:val="28"/>
          <w:szCs w:val="28"/>
        </w:rPr>
        <w:t>рассчит</w:t>
      </w:r>
      <w:r w:rsidR="005D3931">
        <w:rPr>
          <w:sz w:val="28"/>
          <w:szCs w:val="28"/>
        </w:rPr>
        <w:t>ывается</w:t>
      </w:r>
      <w:r w:rsidR="001965B3">
        <w:rPr>
          <w:sz w:val="28"/>
          <w:szCs w:val="28"/>
        </w:rPr>
        <w:t xml:space="preserve"> по формуле:</w:t>
      </w:r>
    </w:p>
    <w:p w:rsidR="005E7458" w:rsidRPr="005E7458" w:rsidRDefault="005E7458" w:rsidP="00BC3D3A">
      <w:pPr>
        <w:spacing w:line="240" w:lineRule="atLeast"/>
        <w:ind w:firstLine="709"/>
        <w:jc w:val="both"/>
        <w:rPr>
          <w:sz w:val="28"/>
          <w:szCs w:val="28"/>
        </w:rPr>
      </w:pPr>
    </w:p>
    <w:p w:rsidR="00E33734" w:rsidRPr="005D3931" w:rsidRDefault="0068679E" w:rsidP="00E33734">
      <w:pPr>
        <w:ind w:firstLine="708"/>
        <w:jc w:val="center"/>
        <w:rPr>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m:t>
              </m:r>
            </m:sub>
          </m:sSub>
          <m:r>
            <w:rPr>
              <w:rFonts w:ascii="Cambria Math" w:hAnsi="Cambria Math"/>
              <w:sz w:val="28"/>
              <w:szCs w:val="28"/>
            </w:rPr>
            <m:t xml:space="preserve"> × </m:t>
          </m:r>
          <m:f>
            <m:fPr>
              <m:ctrlPr>
                <w:rPr>
                  <w:rFonts w:ascii="Cambria Math" w:hAnsi="Cambria Math"/>
                  <w:i/>
                  <w:sz w:val="28"/>
                  <w:szCs w:val="28"/>
                  <w:lang w:val="en-US"/>
                </w:rPr>
              </m:ctrlPr>
            </m:fPr>
            <m:num>
              <m:r>
                <w:rPr>
                  <w:rFonts w:ascii="Cambria Math" w:hAnsi="Cambria Math"/>
                  <w:sz w:val="28"/>
                  <w:szCs w:val="28"/>
                </w:rPr>
                <m:t xml:space="preserve">12 мес. </m:t>
              </m:r>
            </m:num>
            <m:den>
              <m:r>
                <w:rPr>
                  <w:rFonts w:ascii="Cambria Math" w:hAnsi="Cambria Math"/>
                  <w:sz w:val="28"/>
                  <w:szCs w:val="28"/>
                </w:rPr>
                <m:t>9 мес.</m:t>
              </m:r>
            </m:den>
          </m:f>
          <m:r>
            <w:rPr>
              <w:rFonts w:ascii="Cambria Math" w:hAnsi="Cambria Math"/>
              <w:sz w:val="28"/>
              <w:szCs w:val="28"/>
            </w:rPr>
            <m:t>,</m:t>
          </m:r>
        </m:oMath>
      </m:oMathPara>
    </w:p>
    <w:p w:rsidR="00E33734" w:rsidRDefault="00E33734" w:rsidP="00E33734">
      <w:pPr>
        <w:spacing w:line="240" w:lineRule="atLeast"/>
        <w:ind w:firstLine="709"/>
        <w:jc w:val="both"/>
        <w:rPr>
          <w:bCs/>
          <w:sz w:val="28"/>
          <w:szCs w:val="28"/>
        </w:rPr>
      </w:pPr>
    </w:p>
    <w:p w:rsidR="00E33734" w:rsidRDefault="00E33734" w:rsidP="00E33734">
      <w:pPr>
        <w:spacing w:line="240" w:lineRule="atLeast"/>
        <w:ind w:firstLine="709"/>
        <w:jc w:val="both"/>
        <w:rPr>
          <w:bCs/>
          <w:sz w:val="28"/>
          <w:szCs w:val="28"/>
        </w:rPr>
      </w:pPr>
      <w:r>
        <w:rPr>
          <w:bCs/>
          <w:sz w:val="28"/>
          <w:szCs w:val="28"/>
        </w:rPr>
        <w:t>где:</w:t>
      </w:r>
    </w:p>
    <w:p w:rsidR="00E33734" w:rsidRDefault="00E33734" w:rsidP="00E33734">
      <w:pPr>
        <w:spacing w:line="240" w:lineRule="atLeast"/>
        <w:ind w:firstLine="709"/>
        <w:jc w:val="both"/>
        <w:rPr>
          <w:sz w:val="28"/>
          <w:szCs w:val="28"/>
        </w:rPr>
      </w:pPr>
      <w:r>
        <w:rPr>
          <w:bCs/>
          <w:sz w:val="28"/>
          <w:szCs w:val="28"/>
          <w:lang w:val="en-US"/>
        </w:rPr>
        <w:t>D</w:t>
      </w:r>
      <w:r w:rsidR="00EB69D1">
        <w:rPr>
          <w:bCs/>
          <w:sz w:val="28"/>
          <w:szCs w:val="28"/>
          <w:vertAlign w:val="subscript"/>
          <w:lang w:val="en-US"/>
        </w:rPr>
        <w:t>i</w:t>
      </w:r>
      <w:r>
        <w:rPr>
          <w:bCs/>
          <w:sz w:val="28"/>
          <w:szCs w:val="28"/>
        </w:rPr>
        <w:t xml:space="preserve"> – </w:t>
      </w:r>
      <w:r>
        <w:rPr>
          <w:sz w:val="28"/>
          <w:szCs w:val="28"/>
        </w:rPr>
        <w:t xml:space="preserve">фактический оборот по </w:t>
      </w:r>
      <w:r w:rsidR="00E064E6">
        <w:rPr>
          <w:sz w:val="28"/>
          <w:szCs w:val="28"/>
        </w:rPr>
        <w:t>дебету</w:t>
      </w:r>
      <w:r>
        <w:rPr>
          <w:sz w:val="28"/>
          <w:szCs w:val="28"/>
        </w:rPr>
        <w:t xml:space="preserve"> счета</w:t>
      </w:r>
      <w:r w:rsidR="00E064E6">
        <w:rPr>
          <w:sz w:val="28"/>
          <w:szCs w:val="28"/>
        </w:rPr>
        <w:t xml:space="preserve"> бухгалтерского учета</w:t>
      </w:r>
      <w:r>
        <w:rPr>
          <w:sz w:val="28"/>
          <w:szCs w:val="28"/>
        </w:rPr>
        <w:t xml:space="preserve"> «20111</w:t>
      </w:r>
      <w:r w:rsidR="00E064E6">
        <w:rPr>
          <w:sz w:val="28"/>
          <w:szCs w:val="28"/>
        </w:rPr>
        <w:t xml:space="preserve"> </w:t>
      </w:r>
      <w:r w:rsidR="005D7898">
        <w:rPr>
          <w:sz w:val="28"/>
          <w:szCs w:val="28"/>
        </w:rPr>
        <w:t>–</w:t>
      </w:r>
      <w:r w:rsidR="00E064E6">
        <w:rPr>
          <w:sz w:val="28"/>
          <w:szCs w:val="28"/>
        </w:rPr>
        <w:t xml:space="preserve"> </w:t>
      </w:r>
      <w:r w:rsidR="005D7898">
        <w:rPr>
          <w:sz w:val="28"/>
          <w:szCs w:val="28"/>
        </w:rPr>
        <w:t>Денежные средства на лицевых счетах учреждения в органе казначейства</w:t>
      </w:r>
      <w:r>
        <w:rPr>
          <w:sz w:val="28"/>
          <w:szCs w:val="28"/>
        </w:rPr>
        <w:t xml:space="preserve">» в Информационной системе «Финансово-хозяйственный учет в медицинских организациях Новосибирской области» - </w:t>
      </w:r>
      <w:r w:rsidR="000E1FBC" w:rsidRPr="000E1FBC">
        <w:rPr>
          <w:sz w:val="28"/>
          <w:szCs w:val="28"/>
        </w:rPr>
        <w:t>http://fhd.zdravnsk.ru/</w:t>
      </w:r>
      <w:r w:rsidR="000E1FBC">
        <w:rPr>
          <w:sz w:val="28"/>
          <w:szCs w:val="28"/>
        </w:rPr>
        <w:t xml:space="preserve"> </w:t>
      </w:r>
      <w:proofErr w:type="spellStart"/>
      <w:r w:rsidR="000E1FBC">
        <w:rPr>
          <w:sz w:val="28"/>
          <w:szCs w:val="28"/>
          <w:lang w:val="en-US"/>
        </w:rPr>
        <w:t>i</w:t>
      </w:r>
      <w:proofErr w:type="spellEnd"/>
      <w:r w:rsidR="000E1FBC" w:rsidRPr="0026053E">
        <w:rPr>
          <w:sz w:val="28"/>
          <w:szCs w:val="28"/>
        </w:rPr>
        <w:t>-</w:t>
      </w:r>
      <w:r w:rsidR="000E1FBC">
        <w:rPr>
          <w:sz w:val="28"/>
          <w:szCs w:val="28"/>
        </w:rPr>
        <w:t>ой медицинской организации</w:t>
      </w:r>
      <w:r>
        <w:rPr>
          <w:sz w:val="28"/>
          <w:szCs w:val="28"/>
        </w:rPr>
        <w:t xml:space="preserve"> за период с 01.01.2022 по 30.09.2022</w:t>
      </w:r>
      <w:r w:rsidR="00281142">
        <w:rPr>
          <w:sz w:val="28"/>
          <w:szCs w:val="28"/>
        </w:rPr>
        <w:t>.</w:t>
      </w:r>
    </w:p>
    <w:p w:rsidR="009C0A30" w:rsidRDefault="009C0A30" w:rsidP="00E33734">
      <w:pPr>
        <w:spacing w:line="240" w:lineRule="atLeast"/>
        <w:ind w:firstLine="709"/>
        <w:jc w:val="both"/>
        <w:rPr>
          <w:sz w:val="28"/>
          <w:szCs w:val="28"/>
        </w:rPr>
      </w:pPr>
      <w:r>
        <w:rPr>
          <w:sz w:val="28"/>
          <w:szCs w:val="28"/>
        </w:rPr>
        <w:t>4.</w:t>
      </w:r>
      <w:r w:rsidR="00F24734">
        <w:rPr>
          <w:sz w:val="28"/>
          <w:szCs w:val="28"/>
        </w:rPr>
        <w:t>2</w:t>
      </w:r>
      <w:r>
        <w:rPr>
          <w:sz w:val="28"/>
          <w:szCs w:val="28"/>
        </w:rPr>
        <w:t xml:space="preserve">. </w:t>
      </w:r>
      <w:r w:rsidR="00F24734">
        <w:rPr>
          <w:sz w:val="28"/>
          <w:szCs w:val="28"/>
        </w:rPr>
        <w:t>Д</w:t>
      </w:r>
      <w:r w:rsidRPr="00DD3C93">
        <w:rPr>
          <w:sz w:val="28"/>
          <w:szCs w:val="28"/>
        </w:rPr>
        <w:t>остижение целевых показателей по оплате</w:t>
      </w:r>
      <w:r w:rsidRPr="00942DE1">
        <w:rPr>
          <w:sz w:val="28"/>
          <w:szCs w:val="28"/>
        </w:rPr>
        <w:t xml:space="preserve"> труда отдельных категорий медицинских работников, определенных Указом Пре</w:t>
      </w:r>
      <w:r>
        <w:rPr>
          <w:sz w:val="28"/>
          <w:szCs w:val="28"/>
        </w:rPr>
        <w:t>зидента Российской Федерации от 07.05.2012 № 597 «О </w:t>
      </w:r>
      <w:r w:rsidRPr="00942DE1">
        <w:rPr>
          <w:sz w:val="28"/>
          <w:szCs w:val="28"/>
        </w:rPr>
        <w:t>мероприятиях по реализации госуд</w:t>
      </w:r>
      <w:r>
        <w:rPr>
          <w:sz w:val="28"/>
          <w:szCs w:val="28"/>
        </w:rPr>
        <w:t xml:space="preserve">арственной социальной политики», </w:t>
      </w:r>
      <w:proofErr w:type="spellStart"/>
      <w:r w:rsidR="003F6C71">
        <w:rPr>
          <w:sz w:val="28"/>
          <w:szCs w:val="28"/>
          <w:lang w:val="en-US"/>
        </w:rPr>
        <w:t>i</w:t>
      </w:r>
      <w:proofErr w:type="spellEnd"/>
      <w:r w:rsidR="003F6C71" w:rsidRPr="0026053E">
        <w:rPr>
          <w:sz w:val="28"/>
          <w:szCs w:val="28"/>
        </w:rPr>
        <w:t>-</w:t>
      </w:r>
      <w:r w:rsidR="003F6C71">
        <w:rPr>
          <w:sz w:val="28"/>
          <w:szCs w:val="28"/>
        </w:rPr>
        <w:t xml:space="preserve">ой медицинской организации </w:t>
      </w:r>
      <w:r>
        <w:rPr>
          <w:sz w:val="28"/>
          <w:szCs w:val="28"/>
        </w:rPr>
        <w:t>по итогам первого полугодия 2022 года, указанное в пункте 4 настоящих Правил, рассчитывается по формуле:</w:t>
      </w:r>
    </w:p>
    <w:p w:rsidR="00A633C2" w:rsidRDefault="00A633C2" w:rsidP="00E33734">
      <w:pPr>
        <w:spacing w:line="240" w:lineRule="atLeast"/>
        <w:ind w:firstLine="709"/>
        <w:jc w:val="both"/>
        <w:rPr>
          <w:sz w:val="28"/>
          <w:szCs w:val="28"/>
        </w:rPr>
      </w:pPr>
    </w:p>
    <w:p w:rsidR="00A633C2" w:rsidRPr="0099719A" w:rsidRDefault="003C2BB5" w:rsidP="00A633C2">
      <w:pPr>
        <w:ind w:firstLine="708"/>
        <w:jc w:val="center"/>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den>
          </m:f>
          <m:r>
            <w:rPr>
              <w:rFonts w:ascii="Cambria Math" w:hAnsi="Cambria Math"/>
              <w:sz w:val="28"/>
              <w:szCs w:val="28"/>
            </w:rPr>
            <m:t>×100%</m:t>
          </m:r>
          <m:r>
            <w:rPr>
              <w:rFonts w:ascii="Cambria Math" w:hAnsi="Cambria Math"/>
              <w:sz w:val="28"/>
              <w:szCs w:val="28"/>
              <w:lang w:val="en-US"/>
            </w:rPr>
            <m:t>,</m:t>
          </m:r>
        </m:oMath>
      </m:oMathPara>
    </w:p>
    <w:p w:rsidR="00A633C2" w:rsidRDefault="00A633C2" w:rsidP="00E33734">
      <w:pPr>
        <w:spacing w:line="240" w:lineRule="atLeast"/>
        <w:ind w:firstLine="709"/>
        <w:jc w:val="both"/>
        <w:rPr>
          <w:sz w:val="28"/>
          <w:szCs w:val="28"/>
        </w:rPr>
      </w:pPr>
    </w:p>
    <w:p w:rsidR="009C0A30" w:rsidRDefault="005D108B" w:rsidP="00E33734">
      <w:pPr>
        <w:spacing w:line="240" w:lineRule="atLeast"/>
        <w:ind w:firstLine="709"/>
        <w:jc w:val="both"/>
        <w:rPr>
          <w:sz w:val="28"/>
          <w:szCs w:val="28"/>
        </w:rPr>
      </w:pPr>
      <w:r>
        <w:rPr>
          <w:sz w:val="28"/>
          <w:szCs w:val="28"/>
        </w:rPr>
        <w:t>где:</w:t>
      </w:r>
    </w:p>
    <w:p w:rsidR="005D108B" w:rsidRDefault="005D108B" w:rsidP="00E33734">
      <w:pPr>
        <w:spacing w:line="240" w:lineRule="atLeast"/>
        <w:ind w:firstLine="709"/>
        <w:jc w:val="both"/>
        <w:rPr>
          <w:sz w:val="28"/>
          <w:szCs w:val="28"/>
        </w:rPr>
      </w:pPr>
      <w:r>
        <w:rPr>
          <w:sz w:val="28"/>
          <w:szCs w:val="28"/>
          <w:lang w:val="en-US"/>
        </w:rPr>
        <w:t>F</w:t>
      </w:r>
      <w:r w:rsidR="00EB69D1">
        <w:rPr>
          <w:sz w:val="28"/>
          <w:szCs w:val="28"/>
          <w:vertAlign w:val="subscript"/>
          <w:lang w:val="en-US"/>
        </w:rPr>
        <w:t>i</w:t>
      </w:r>
      <w:r>
        <w:rPr>
          <w:sz w:val="28"/>
          <w:szCs w:val="28"/>
        </w:rPr>
        <w:t xml:space="preserve"> – фактический фонд оплаты труда</w:t>
      </w:r>
      <w:r w:rsidRPr="00942DE1">
        <w:rPr>
          <w:sz w:val="28"/>
          <w:szCs w:val="28"/>
        </w:rPr>
        <w:t xml:space="preserve"> отдельных категорий медицинских работников, определенных Указом Пре</w:t>
      </w:r>
      <w:r>
        <w:rPr>
          <w:sz w:val="28"/>
          <w:szCs w:val="28"/>
        </w:rPr>
        <w:t>зидента Российской Федерации от 07.05.2012 № 597 «О </w:t>
      </w:r>
      <w:r w:rsidRPr="00942DE1">
        <w:rPr>
          <w:sz w:val="28"/>
          <w:szCs w:val="28"/>
        </w:rPr>
        <w:t>мероприятиях по реализации госуд</w:t>
      </w:r>
      <w:r>
        <w:rPr>
          <w:sz w:val="28"/>
          <w:szCs w:val="28"/>
        </w:rPr>
        <w:t>арственной социальной политики»</w:t>
      </w:r>
      <w:r w:rsidR="005121CA">
        <w:rPr>
          <w:sz w:val="28"/>
          <w:szCs w:val="28"/>
        </w:rPr>
        <w:t xml:space="preserve">, </w:t>
      </w:r>
      <w:proofErr w:type="spellStart"/>
      <w:r w:rsidR="003F6C71">
        <w:rPr>
          <w:sz w:val="28"/>
          <w:szCs w:val="28"/>
          <w:lang w:val="en-US"/>
        </w:rPr>
        <w:t>i</w:t>
      </w:r>
      <w:proofErr w:type="spellEnd"/>
      <w:r w:rsidR="003F6C71" w:rsidRPr="0026053E">
        <w:rPr>
          <w:sz w:val="28"/>
          <w:szCs w:val="28"/>
        </w:rPr>
        <w:t>-</w:t>
      </w:r>
      <w:r w:rsidR="003F6C71">
        <w:rPr>
          <w:sz w:val="28"/>
          <w:szCs w:val="28"/>
        </w:rPr>
        <w:t xml:space="preserve">ой медицинской организации </w:t>
      </w:r>
      <w:r w:rsidR="005121CA">
        <w:rPr>
          <w:sz w:val="28"/>
          <w:szCs w:val="28"/>
        </w:rPr>
        <w:t>по итогам первого полугодия 2022 года</w:t>
      </w:r>
      <w:r w:rsidR="00D66264">
        <w:rPr>
          <w:sz w:val="28"/>
          <w:szCs w:val="28"/>
        </w:rPr>
        <w:t>;</w:t>
      </w:r>
    </w:p>
    <w:p w:rsidR="00D66264" w:rsidRDefault="00D66264" w:rsidP="00D66264">
      <w:pPr>
        <w:spacing w:line="240" w:lineRule="atLeast"/>
        <w:ind w:firstLine="709"/>
        <w:jc w:val="both"/>
        <w:rPr>
          <w:sz w:val="28"/>
          <w:szCs w:val="28"/>
        </w:rPr>
      </w:pPr>
      <w:r>
        <w:rPr>
          <w:sz w:val="28"/>
          <w:szCs w:val="28"/>
          <w:lang w:val="en-US"/>
        </w:rPr>
        <w:t>V</w:t>
      </w:r>
      <w:r w:rsidR="00EB69D1">
        <w:rPr>
          <w:sz w:val="28"/>
          <w:szCs w:val="28"/>
          <w:vertAlign w:val="subscript"/>
          <w:lang w:val="en-US"/>
        </w:rPr>
        <w:t>i</w:t>
      </w:r>
      <w:r w:rsidRPr="00D66264">
        <w:rPr>
          <w:sz w:val="28"/>
          <w:szCs w:val="28"/>
        </w:rPr>
        <w:t xml:space="preserve"> - </w:t>
      </w:r>
      <w:r>
        <w:rPr>
          <w:sz w:val="28"/>
          <w:szCs w:val="28"/>
        </w:rPr>
        <w:t>необходимый фонд оплаты труда</w:t>
      </w:r>
      <w:r w:rsidRPr="00942DE1">
        <w:rPr>
          <w:sz w:val="28"/>
          <w:szCs w:val="28"/>
        </w:rPr>
        <w:t xml:space="preserve"> отдельных категорий медицинских работников, определенных Указом Пре</w:t>
      </w:r>
      <w:r>
        <w:rPr>
          <w:sz w:val="28"/>
          <w:szCs w:val="28"/>
        </w:rPr>
        <w:t>зидента Российской Федерации от 07.05.2012 № 597 «О </w:t>
      </w:r>
      <w:r w:rsidRPr="00942DE1">
        <w:rPr>
          <w:sz w:val="28"/>
          <w:szCs w:val="28"/>
        </w:rPr>
        <w:t>мероприятиях по реализации госуд</w:t>
      </w:r>
      <w:r>
        <w:rPr>
          <w:sz w:val="28"/>
          <w:szCs w:val="28"/>
        </w:rPr>
        <w:t>арственной социальной политики»</w:t>
      </w:r>
      <w:r w:rsidR="005121CA">
        <w:rPr>
          <w:sz w:val="28"/>
          <w:szCs w:val="28"/>
        </w:rPr>
        <w:t>,</w:t>
      </w:r>
      <w:r w:rsidR="005121CA" w:rsidRPr="005121CA">
        <w:rPr>
          <w:sz w:val="28"/>
          <w:szCs w:val="28"/>
        </w:rPr>
        <w:t xml:space="preserve"> </w:t>
      </w:r>
      <w:proofErr w:type="spellStart"/>
      <w:r w:rsidR="003F6C71">
        <w:rPr>
          <w:sz w:val="28"/>
          <w:szCs w:val="28"/>
          <w:lang w:val="en-US"/>
        </w:rPr>
        <w:t>i</w:t>
      </w:r>
      <w:proofErr w:type="spellEnd"/>
      <w:r w:rsidR="003F6C71" w:rsidRPr="0026053E">
        <w:rPr>
          <w:sz w:val="28"/>
          <w:szCs w:val="28"/>
        </w:rPr>
        <w:t>-</w:t>
      </w:r>
      <w:r w:rsidR="003F6C71">
        <w:rPr>
          <w:sz w:val="28"/>
          <w:szCs w:val="28"/>
        </w:rPr>
        <w:t xml:space="preserve">ой медицинской организации </w:t>
      </w:r>
      <w:r w:rsidR="005121CA">
        <w:rPr>
          <w:sz w:val="28"/>
          <w:szCs w:val="28"/>
        </w:rPr>
        <w:t>по итогам первого полугодия 2022 года</w:t>
      </w:r>
      <w:r w:rsidR="002A7287">
        <w:rPr>
          <w:sz w:val="28"/>
          <w:szCs w:val="28"/>
        </w:rPr>
        <w:t>.</w:t>
      </w:r>
    </w:p>
    <w:p w:rsidR="003F6C71" w:rsidRDefault="00D66264" w:rsidP="00E33734">
      <w:pPr>
        <w:spacing w:line="240" w:lineRule="atLeast"/>
        <w:ind w:firstLine="709"/>
        <w:jc w:val="both"/>
        <w:rPr>
          <w:sz w:val="28"/>
          <w:szCs w:val="28"/>
        </w:rPr>
      </w:pPr>
      <w:r>
        <w:rPr>
          <w:sz w:val="28"/>
          <w:szCs w:val="28"/>
        </w:rPr>
        <w:t>4.2.1. </w:t>
      </w:r>
      <w:r w:rsidR="002A7287">
        <w:rPr>
          <w:sz w:val="28"/>
          <w:szCs w:val="28"/>
        </w:rPr>
        <w:t>Фактический фонд оплаты труда</w:t>
      </w:r>
      <w:r w:rsidR="002A7287" w:rsidRPr="00942DE1">
        <w:rPr>
          <w:sz w:val="28"/>
          <w:szCs w:val="28"/>
        </w:rPr>
        <w:t xml:space="preserve"> отдельных категорий медицинских работников, определенных Указом Пре</w:t>
      </w:r>
      <w:r w:rsidR="002A7287">
        <w:rPr>
          <w:sz w:val="28"/>
          <w:szCs w:val="28"/>
        </w:rPr>
        <w:t>зидента Российской Федерации от 07.05.2012 № 597 «О </w:t>
      </w:r>
      <w:r w:rsidR="002A7287" w:rsidRPr="00942DE1">
        <w:rPr>
          <w:sz w:val="28"/>
          <w:szCs w:val="28"/>
        </w:rPr>
        <w:t>мероприятиях по реализации госуд</w:t>
      </w:r>
      <w:r w:rsidR="002A7287">
        <w:rPr>
          <w:sz w:val="28"/>
          <w:szCs w:val="28"/>
        </w:rPr>
        <w:t xml:space="preserve">арственной социальной политики», </w:t>
      </w:r>
      <w:proofErr w:type="spellStart"/>
      <w:r w:rsidR="003F6C71">
        <w:rPr>
          <w:sz w:val="28"/>
          <w:szCs w:val="28"/>
          <w:lang w:val="en-US"/>
        </w:rPr>
        <w:t>i</w:t>
      </w:r>
      <w:proofErr w:type="spellEnd"/>
      <w:r w:rsidR="003F6C71" w:rsidRPr="0026053E">
        <w:rPr>
          <w:sz w:val="28"/>
          <w:szCs w:val="28"/>
        </w:rPr>
        <w:t>-</w:t>
      </w:r>
      <w:r w:rsidR="003F6C71">
        <w:rPr>
          <w:sz w:val="28"/>
          <w:szCs w:val="28"/>
        </w:rPr>
        <w:t xml:space="preserve">ой медицинской организации </w:t>
      </w:r>
      <w:r w:rsidR="005121CA">
        <w:rPr>
          <w:sz w:val="28"/>
          <w:szCs w:val="28"/>
        </w:rPr>
        <w:t>по итогам первого полугодия 2022 года</w:t>
      </w:r>
      <w:r w:rsidR="003F6C71">
        <w:rPr>
          <w:sz w:val="28"/>
          <w:szCs w:val="28"/>
        </w:rPr>
        <w:t xml:space="preserve"> рассчитываются по формуле:</w:t>
      </w:r>
    </w:p>
    <w:p w:rsidR="003F6C71" w:rsidRDefault="003F6C71" w:rsidP="00E33734">
      <w:pPr>
        <w:spacing w:line="240" w:lineRule="atLeast"/>
        <w:ind w:firstLine="709"/>
        <w:jc w:val="both"/>
        <w:rPr>
          <w:sz w:val="28"/>
          <w:szCs w:val="28"/>
        </w:rPr>
      </w:pPr>
    </w:p>
    <w:p w:rsidR="003F6C71" w:rsidRDefault="003F6C71" w:rsidP="00E33734">
      <w:pPr>
        <w:spacing w:line="240" w:lineRule="atLeast"/>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m:oMathPara>
    </w:p>
    <w:p w:rsidR="003F6C71" w:rsidRDefault="003F6C71" w:rsidP="00E33734">
      <w:pPr>
        <w:spacing w:line="240" w:lineRule="atLeast"/>
        <w:ind w:firstLine="709"/>
        <w:jc w:val="both"/>
        <w:rPr>
          <w:sz w:val="28"/>
          <w:szCs w:val="28"/>
        </w:rPr>
      </w:pPr>
    </w:p>
    <w:p w:rsidR="00E17BA5" w:rsidRDefault="00E17BA5" w:rsidP="00E33734">
      <w:pPr>
        <w:spacing w:line="240" w:lineRule="atLeast"/>
        <w:ind w:firstLine="709"/>
        <w:jc w:val="both"/>
        <w:rPr>
          <w:sz w:val="28"/>
          <w:szCs w:val="28"/>
        </w:rPr>
      </w:pPr>
      <w:r>
        <w:rPr>
          <w:sz w:val="28"/>
          <w:szCs w:val="28"/>
        </w:rPr>
        <w:t>где:</w:t>
      </w:r>
    </w:p>
    <w:p w:rsidR="00E17BA5" w:rsidRDefault="00FD0FA1" w:rsidP="00E33734">
      <w:pPr>
        <w:spacing w:line="240" w:lineRule="atLeast"/>
        <w:ind w:firstLine="709"/>
        <w:jc w:val="both"/>
        <w:rPr>
          <w:sz w:val="28"/>
          <w:szCs w:val="28"/>
        </w:rPr>
      </w:pPr>
      <w:proofErr w:type="gramStart"/>
      <w:r>
        <w:rPr>
          <w:sz w:val="28"/>
          <w:szCs w:val="28"/>
          <w:lang w:val="en-US"/>
        </w:rPr>
        <w:t>H</w:t>
      </w:r>
      <w:r>
        <w:rPr>
          <w:sz w:val="28"/>
          <w:szCs w:val="28"/>
          <w:vertAlign w:val="subscript"/>
          <w:lang w:val="en-US"/>
        </w:rPr>
        <w:t>i</w:t>
      </w:r>
      <w:r>
        <w:rPr>
          <w:sz w:val="28"/>
          <w:szCs w:val="28"/>
        </w:rPr>
        <w:t xml:space="preserve"> – фонды заработной платы </w:t>
      </w:r>
      <w:r w:rsidR="00E61E3A">
        <w:rPr>
          <w:sz w:val="28"/>
          <w:szCs w:val="28"/>
        </w:rPr>
        <w:t>в</w:t>
      </w:r>
      <w:r w:rsidR="00994B66">
        <w:rPr>
          <w:sz w:val="28"/>
          <w:szCs w:val="28"/>
        </w:rPr>
        <w:t xml:space="preserve">рачей в </w:t>
      </w:r>
      <w:proofErr w:type="spellStart"/>
      <w:r w:rsidR="00994B66">
        <w:rPr>
          <w:sz w:val="28"/>
          <w:szCs w:val="28"/>
          <w:lang w:val="en-US"/>
        </w:rPr>
        <w:t>i</w:t>
      </w:r>
      <w:proofErr w:type="spellEnd"/>
      <w:r w:rsidR="00994B66">
        <w:rPr>
          <w:sz w:val="28"/>
          <w:szCs w:val="28"/>
        </w:rPr>
        <w:t>-ой медицинской организации нарастающим итогом</w:t>
      </w:r>
      <w:r w:rsidR="00994B66" w:rsidRPr="00942DE1">
        <w:rPr>
          <w:sz w:val="28"/>
          <w:szCs w:val="28"/>
        </w:rPr>
        <w:t xml:space="preserve">, </w:t>
      </w:r>
      <w:r w:rsidR="00994B66">
        <w:rPr>
          <w:sz w:val="28"/>
          <w:szCs w:val="28"/>
        </w:rPr>
        <w:t xml:space="preserve">указанная в столбце </w:t>
      </w:r>
      <w:r w:rsidR="00994B66">
        <w:rPr>
          <w:sz w:val="28"/>
          <w:szCs w:val="28"/>
        </w:rPr>
        <w:t>9</w:t>
      </w:r>
      <w:r w:rsidR="00994B66">
        <w:rPr>
          <w:sz w:val="28"/>
          <w:szCs w:val="28"/>
        </w:rPr>
        <w:t>, строках 11, 15, 41</w:t>
      </w:r>
      <w:r w:rsidR="00994B66">
        <w:rPr>
          <w:sz w:val="28"/>
          <w:szCs w:val="28"/>
        </w:rPr>
        <w:t xml:space="preserve"> </w:t>
      </w:r>
      <w:r w:rsidR="00994B66">
        <w:rPr>
          <w:sz w:val="28"/>
          <w:szCs w:val="28"/>
        </w:rPr>
        <w:t>формы федерального статистического наблюдения № ЗП-здрав «Сведения о численности и оплате труда работников сферы здравоохранения по категориям персонала», утвержденной приказом Росстата от 29.07.2022 № 532 «Об утверждении форм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 по состоянию на 01.07.2022 (далее – Форма ЗП-здрав</w:t>
      </w:r>
      <w:r w:rsidR="00994B66" w:rsidRPr="00174464">
        <w:rPr>
          <w:sz w:val="28"/>
          <w:szCs w:val="28"/>
        </w:rPr>
        <w:t xml:space="preserve"> </w:t>
      </w:r>
      <w:r w:rsidR="00994B66">
        <w:rPr>
          <w:sz w:val="28"/>
          <w:szCs w:val="28"/>
        </w:rPr>
        <w:t>на 01.07.2022)</w:t>
      </w:r>
      <w:r w:rsidR="00994B66">
        <w:rPr>
          <w:sz w:val="28"/>
          <w:szCs w:val="28"/>
        </w:rPr>
        <w:t>;</w:t>
      </w:r>
      <w:proofErr w:type="gramEnd"/>
    </w:p>
    <w:p w:rsidR="00994B66" w:rsidRDefault="00994B66" w:rsidP="00E33734">
      <w:pPr>
        <w:spacing w:line="240" w:lineRule="atLeast"/>
        <w:ind w:firstLine="709"/>
        <w:jc w:val="both"/>
        <w:rPr>
          <w:sz w:val="28"/>
          <w:szCs w:val="28"/>
        </w:rPr>
      </w:pPr>
      <w:proofErr w:type="spellStart"/>
      <w:r>
        <w:rPr>
          <w:sz w:val="28"/>
          <w:szCs w:val="28"/>
          <w:lang w:val="en-US"/>
        </w:rPr>
        <w:t>U</w:t>
      </w:r>
      <w:r>
        <w:rPr>
          <w:sz w:val="28"/>
          <w:szCs w:val="28"/>
          <w:vertAlign w:val="subscript"/>
          <w:lang w:val="en-US"/>
        </w:rPr>
        <w:t>i</w:t>
      </w:r>
      <w:proofErr w:type="spellEnd"/>
      <w:r w:rsidR="00E61E3A" w:rsidRPr="00E40426">
        <w:rPr>
          <w:sz w:val="28"/>
          <w:szCs w:val="28"/>
        </w:rPr>
        <w:t xml:space="preserve"> - </w:t>
      </w:r>
      <w:r w:rsidR="00E61E3A">
        <w:rPr>
          <w:sz w:val="28"/>
          <w:szCs w:val="28"/>
        </w:rPr>
        <w:t>фонды заработной платы</w:t>
      </w:r>
      <w:r w:rsidR="00E40426">
        <w:rPr>
          <w:sz w:val="28"/>
          <w:szCs w:val="28"/>
        </w:rPr>
        <w:t xml:space="preserve"> среднего медицинского персонала </w:t>
      </w:r>
      <w:r w:rsidR="00E40426">
        <w:rPr>
          <w:sz w:val="28"/>
          <w:szCs w:val="28"/>
        </w:rPr>
        <w:t xml:space="preserve">в </w:t>
      </w:r>
      <w:proofErr w:type="spellStart"/>
      <w:r w:rsidR="00E40426">
        <w:rPr>
          <w:sz w:val="28"/>
          <w:szCs w:val="28"/>
          <w:lang w:val="en-US"/>
        </w:rPr>
        <w:t>i</w:t>
      </w:r>
      <w:proofErr w:type="spellEnd"/>
      <w:r w:rsidR="00E40426">
        <w:rPr>
          <w:sz w:val="28"/>
          <w:szCs w:val="28"/>
        </w:rPr>
        <w:t>-ой медицинской организации нарастающим итогом</w:t>
      </w:r>
      <w:r w:rsidR="00E40426" w:rsidRPr="00942DE1">
        <w:rPr>
          <w:sz w:val="28"/>
          <w:szCs w:val="28"/>
        </w:rPr>
        <w:t xml:space="preserve">, </w:t>
      </w:r>
      <w:r w:rsidR="00E40426">
        <w:rPr>
          <w:sz w:val="28"/>
          <w:szCs w:val="28"/>
        </w:rPr>
        <w:t xml:space="preserve">указанная в столбце 9, строках </w:t>
      </w:r>
      <w:r w:rsidR="00F621FF">
        <w:rPr>
          <w:sz w:val="28"/>
          <w:szCs w:val="28"/>
        </w:rPr>
        <w:t xml:space="preserve">25, </w:t>
      </w:r>
      <w:proofErr w:type="gramStart"/>
      <w:r w:rsidR="00F621FF">
        <w:rPr>
          <w:sz w:val="28"/>
          <w:szCs w:val="28"/>
        </w:rPr>
        <w:t xml:space="preserve">29 </w:t>
      </w:r>
      <w:r w:rsidR="00F621FF">
        <w:rPr>
          <w:sz w:val="28"/>
          <w:szCs w:val="28"/>
        </w:rPr>
        <w:t>Формы</w:t>
      </w:r>
      <w:proofErr w:type="gramEnd"/>
      <w:r w:rsidR="00F621FF">
        <w:rPr>
          <w:sz w:val="28"/>
          <w:szCs w:val="28"/>
        </w:rPr>
        <w:t xml:space="preserve"> ЗП-здрав</w:t>
      </w:r>
      <w:r w:rsidR="00F621FF" w:rsidRPr="00174464">
        <w:rPr>
          <w:sz w:val="28"/>
          <w:szCs w:val="28"/>
        </w:rPr>
        <w:t xml:space="preserve"> </w:t>
      </w:r>
      <w:r w:rsidR="00F621FF">
        <w:rPr>
          <w:sz w:val="28"/>
          <w:szCs w:val="28"/>
        </w:rPr>
        <w:t>на 01.07.2022</w:t>
      </w:r>
      <w:r w:rsidR="00F621FF">
        <w:rPr>
          <w:sz w:val="28"/>
          <w:szCs w:val="28"/>
        </w:rPr>
        <w:t>;</w:t>
      </w:r>
    </w:p>
    <w:p w:rsidR="00F621FF" w:rsidRPr="00F621FF" w:rsidRDefault="00F621FF" w:rsidP="00E33734">
      <w:pPr>
        <w:spacing w:line="240" w:lineRule="atLeast"/>
        <w:ind w:firstLine="709"/>
        <w:jc w:val="both"/>
        <w:rPr>
          <w:sz w:val="28"/>
          <w:szCs w:val="28"/>
        </w:rPr>
      </w:pPr>
      <w:r>
        <w:rPr>
          <w:sz w:val="28"/>
          <w:szCs w:val="28"/>
          <w:lang w:val="en-US"/>
        </w:rPr>
        <w:t>X</w:t>
      </w:r>
      <w:r>
        <w:rPr>
          <w:sz w:val="28"/>
          <w:szCs w:val="28"/>
          <w:vertAlign w:val="subscript"/>
          <w:lang w:val="en-US"/>
        </w:rPr>
        <w:t>i</w:t>
      </w:r>
      <w:r w:rsidRPr="00F621FF">
        <w:rPr>
          <w:sz w:val="28"/>
          <w:szCs w:val="28"/>
        </w:rPr>
        <w:t xml:space="preserve"> - </w:t>
      </w:r>
      <w:r>
        <w:rPr>
          <w:sz w:val="28"/>
          <w:szCs w:val="28"/>
        </w:rPr>
        <w:t>фонды заработной платы</w:t>
      </w:r>
      <w:r>
        <w:rPr>
          <w:sz w:val="28"/>
          <w:szCs w:val="28"/>
        </w:rPr>
        <w:t xml:space="preserve"> младшего</w:t>
      </w:r>
      <w:r>
        <w:rPr>
          <w:sz w:val="28"/>
          <w:szCs w:val="28"/>
        </w:rPr>
        <w:t xml:space="preserve"> медицинского персонала в </w:t>
      </w:r>
      <w:proofErr w:type="spellStart"/>
      <w:r>
        <w:rPr>
          <w:sz w:val="28"/>
          <w:szCs w:val="28"/>
          <w:lang w:val="en-US"/>
        </w:rPr>
        <w:t>i</w:t>
      </w:r>
      <w:proofErr w:type="spellEnd"/>
      <w:r>
        <w:rPr>
          <w:sz w:val="28"/>
          <w:szCs w:val="28"/>
        </w:rPr>
        <w:t>-ой медицинской организации нарастающим итогом</w:t>
      </w:r>
      <w:r w:rsidRPr="00942DE1">
        <w:rPr>
          <w:sz w:val="28"/>
          <w:szCs w:val="28"/>
        </w:rPr>
        <w:t xml:space="preserve">, </w:t>
      </w:r>
      <w:r>
        <w:rPr>
          <w:sz w:val="28"/>
          <w:szCs w:val="28"/>
        </w:rPr>
        <w:t xml:space="preserve">указанная в столбце 9, строках </w:t>
      </w:r>
      <w:r w:rsidR="00DF003D">
        <w:rPr>
          <w:sz w:val="28"/>
          <w:szCs w:val="28"/>
        </w:rPr>
        <w:t xml:space="preserve">33, </w:t>
      </w:r>
      <w:proofErr w:type="gramStart"/>
      <w:r w:rsidR="00DF003D">
        <w:rPr>
          <w:sz w:val="28"/>
          <w:szCs w:val="28"/>
        </w:rPr>
        <w:t>37</w:t>
      </w:r>
      <w:r>
        <w:rPr>
          <w:sz w:val="28"/>
          <w:szCs w:val="28"/>
        </w:rPr>
        <w:t xml:space="preserve"> Формы</w:t>
      </w:r>
      <w:proofErr w:type="gramEnd"/>
      <w:r>
        <w:rPr>
          <w:sz w:val="28"/>
          <w:szCs w:val="28"/>
        </w:rPr>
        <w:t xml:space="preserve"> ЗП-здрав</w:t>
      </w:r>
      <w:r w:rsidRPr="00174464">
        <w:rPr>
          <w:sz w:val="28"/>
          <w:szCs w:val="28"/>
        </w:rPr>
        <w:t xml:space="preserve"> </w:t>
      </w:r>
      <w:r>
        <w:rPr>
          <w:sz w:val="28"/>
          <w:szCs w:val="28"/>
        </w:rPr>
        <w:t>на 01.07.2022</w:t>
      </w:r>
      <w:r w:rsidRPr="00F621FF">
        <w:rPr>
          <w:sz w:val="28"/>
          <w:szCs w:val="28"/>
        </w:rPr>
        <w:t>/</w:t>
      </w:r>
    </w:p>
    <w:p w:rsidR="00B04BD0" w:rsidRDefault="00B04BD0" w:rsidP="00B04BD0">
      <w:pPr>
        <w:spacing w:line="240" w:lineRule="atLeast"/>
        <w:ind w:firstLine="709"/>
        <w:jc w:val="both"/>
        <w:rPr>
          <w:sz w:val="28"/>
          <w:szCs w:val="28"/>
        </w:rPr>
      </w:pPr>
      <w:r>
        <w:rPr>
          <w:sz w:val="28"/>
          <w:szCs w:val="28"/>
        </w:rPr>
        <w:t>4.2.2. Необходимый фонд оплаты труда</w:t>
      </w:r>
      <w:r w:rsidRPr="00942DE1">
        <w:rPr>
          <w:sz w:val="28"/>
          <w:szCs w:val="28"/>
        </w:rPr>
        <w:t xml:space="preserve"> отдельных категорий медицинских работников, определенных Указом Пре</w:t>
      </w:r>
      <w:r>
        <w:rPr>
          <w:sz w:val="28"/>
          <w:szCs w:val="28"/>
        </w:rPr>
        <w:t>зидента Российской Федерации от 07.05.2012 № 597 «О </w:t>
      </w:r>
      <w:r w:rsidRPr="00942DE1">
        <w:rPr>
          <w:sz w:val="28"/>
          <w:szCs w:val="28"/>
        </w:rPr>
        <w:t>мероприятиях по реализации госуд</w:t>
      </w:r>
      <w:r>
        <w:rPr>
          <w:sz w:val="28"/>
          <w:szCs w:val="28"/>
        </w:rPr>
        <w:t xml:space="preserve">арственной социальной политики», </w:t>
      </w:r>
      <w:r w:rsidR="00DF003D">
        <w:rPr>
          <w:sz w:val="28"/>
          <w:szCs w:val="28"/>
        </w:rPr>
        <w:t xml:space="preserve">в </w:t>
      </w:r>
      <w:proofErr w:type="spellStart"/>
      <w:r w:rsidR="00DF003D">
        <w:rPr>
          <w:sz w:val="28"/>
          <w:szCs w:val="28"/>
          <w:lang w:val="en-US"/>
        </w:rPr>
        <w:t>i</w:t>
      </w:r>
      <w:proofErr w:type="spellEnd"/>
      <w:r w:rsidR="00DF003D">
        <w:rPr>
          <w:sz w:val="28"/>
          <w:szCs w:val="28"/>
        </w:rPr>
        <w:t xml:space="preserve">-ой медицинской организации </w:t>
      </w:r>
      <w:r>
        <w:rPr>
          <w:sz w:val="28"/>
          <w:szCs w:val="28"/>
        </w:rPr>
        <w:t>по итогам первого полугодия 2022 года рассчитывается по формуле:</w:t>
      </w:r>
    </w:p>
    <w:p w:rsidR="00D66264" w:rsidRPr="005D108B" w:rsidRDefault="00D66264" w:rsidP="00E33734">
      <w:pPr>
        <w:spacing w:line="240" w:lineRule="atLeast"/>
        <w:ind w:firstLine="709"/>
        <w:jc w:val="both"/>
        <w:rPr>
          <w:sz w:val="28"/>
          <w:szCs w:val="28"/>
        </w:rPr>
      </w:pPr>
    </w:p>
    <w:p w:rsidR="00B04BD0" w:rsidRPr="0099719A" w:rsidRDefault="00EB69D1" w:rsidP="00B04BD0">
      <w:pPr>
        <w:ind w:firstLine="708"/>
        <w:jc w:val="center"/>
        <w:rPr>
          <w:i/>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i</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i</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i</m:t>
                  </m:r>
                </m:sub>
              </m:sSub>
            </m:e>
          </m:d>
          <m:r>
            <w:rPr>
              <w:rFonts w:ascii="Cambria Math" w:hAnsi="Cambria Math"/>
              <w:sz w:val="28"/>
              <w:szCs w:val="28"/>
            </w:rPr>
            <m:t>×6 мес</m:t>
          </m:r>
          <m:r>
            <w:rPr>
              <w:rFonts w:ascii="Cambria Math" w:hAnsi="Cambria Math"/>
              <w:sz w:val="28"/>
              <w:szCs w:val="28"/>
              <w:lang w:val="en-US"/>
            </w:rPr>
            <m:t>,</m:t>
          </m:r>
        </m:oMath>
      </m:oMathPara>
    </w:p>
    <w:p w:rsidR="000D7424" w:rsidRDefault="000D7424" w:rsidP="00E33734">
      <w:pPr>
        <w:spacing w:line="240" w:lineRule="atLeast"/>
        <w:ind w:firstLine="709"/>
        <w:jc w:val="both"/>
        <w:rPr>
          <w:sz w:val="28"/>
          <w:szCs w:val="28"/>
        </w:rPr>
      </w:pPr>
    </w:p>
    <w:p w:rsidR="000D7424" w:rsidRDefault="00E00628" w:rsidP="00E33734">
      <w:pPr>
        <w:spacing w:line="240" w:lineRule="atLeast"/>
        <w:ind w:firstLine="709"/>
        <w:jc w:val="both"/>
        <w:rPr>
          <w:sz w:val="28"/>
          <w:szCs w:val="28"/>
        </w:rPr>
      </w:pPr>
      <w:r>
        <w:rPr>
          <w:sz w:val="28"/>
          <w:szCs w:val="28"/>
        </w:rPr>
        <w:t>где:</w:t>
      </w:r>
    </w:p>
    <w:p w:rsidR="0064758A" w:rsidRDefault="002E73A7" w:rsidP="0064758A">
      <w:pPr>
        <w:spacing w:line="240" w:lineRule="atLeast"/>
        <w:ind w:firstLine="709"/>
        <w:jc w:val="both"/>
        <w:rPr>
          <w:sz w:val="28"/>
          <w:szCs w:val="28"/>
        </w:rPr>
      </w:pPr>
      <w:proofErr w:type="gramStart"/>
      <w:r>
        <w:rPr>
          <w:sz w:val="28"/>
          <w:szCs w:val="28"/>
          <w:lang w:val="en-US"/>
        </w:rPr>
        <w:t>W</w:t>
      </w:r>
      <w:r w:rsidR="0050211B">
        <w:rPr>
          <w:sz w:val="28"/>
          <w:szCs w:val="28"/>
          <w:vertAlign w:val="subscript"/>
          <w:lang w:val="en-US"/>
        </w:rPr>
        <w:t>i</w:t>
      </w:r>
      <w:proofErr w:type="gramEnd"/>
      <w:r w:rsidR="00C73238">
        <w:rPr>
          <w:sz w:val="28"/>
          <w:szCs w:val="28"/>
        </w:rPr>
        <w:t xml:space="preserve"> – </w:t>
      </w:r>
      <w:r w:rsidR="00670BB9">
        <w:rPr>
          <w:sz w:val="28"/>
          <w:szCs w:val="28"/>
        </w:rPr>
        <w:t xml:space="preserve">численность </w:t>
      </w:r>
      <w:r>
        <w:rPr>
          <w:sz w:val="28"/>
          <w:szCs w:val="28"/>
        </w:rPr>
        <w:t xml:space="preserve">врачей в </w:t>
      </w:r>
      <w:proofErr w:type="spellStart"/>
      <w:r w:rsidR="00670BB9">
        <w:rPr>
          <w:sz w:val="28"/>
          <w:szCs w:val="28"/>
          <w:lang w:val="en-US"/>
        </w:rPr>
        <w:t>i</w:t>
      </w:r>
      <w:proofErr w:type="spellEnd"/>
      <w:r w:rsidR="00670BB9">
        <w:rPr>
          <w:sz w:val="28"/>
          <w:szCs w:val="28"/>
        </w:rPr>
        <w:t>-ой медицинской организации</w:t>
      </w:r>
      <w:r w:rsidR="00050D5C">
        <w:rPr>
          <w:sz w:val="28"/>
          <w:szCs w:val="28"/>
        </w:rPr>
        <w:t xml:space="preserve"> нарастающим итогом</w:t>
      </w:r>
      <w:r w:rsidR="00670BB9" w:rsidRPr="00942DE1">
        <w:rPr>
          <w:sz w:val="28"/>
          <w:szCs w:val="28"/>
        </w:rPr>
        <w:t xml:space="preserve">, </w:t>
      </w:r>
      <w:r w:rsidR="00702874">
        <w:rPr>
          <w:sz w:val="28"/>
          <w:szCs w:val="28"/>
        </w:rPr>
        <w:t>указанная</w:t>
      </w:r>
      <w:r w:rsidR="00670BB9">
        <w:rPr>
          <w:sz w:val="28"/>
          <w:szCs w:val="28"/>
        </w:rPr>
        <w:t xml:space="preserve"> в </w:t>
      </w:r>
      <w:r w:rsidR="0064758A">
        <w:rPr>
          <w:sz w:val="28"/>
          <w:szCs w:val="28"/>
        </w:rPr>
        <w:t xml:space="preserve">столбце 1, строках 11, 15, 41 </w:t>
      </w:r>
      <w:r w:rsidR="00174464">
        <w:rPr>
          <w:sz w:val="28"/>
          <w:szCs w:val="28"/>
        </w:rPr>
        <w:t>Ф</w:t>
      </w:r>
      <w:r w:rsidR="0064758A">
        <w:rPr>
          <w:sz w:val="28"/>
          <w:szCs w:val="28"/>
        </w:rPr>
        <w:t>ормы ЗП-здрав</w:t>
      </w:r>
      <w:r w:rsidR="00174464" w:rsidRPr="00174464">
        <w:rPr>
          <w:sz w:val="28"/>
          <w:szCs w:val="28"/>
        </w:rPr>
        <w:t xml:space="preserve"> </w:t>
      </w:r>
      <w:r w:rsidR="00174464">
        <w:rPr>
          <w:sz w:val="28"/>
          <w:szCs w:val="28"/>
        </w:rPr>
        <w:t>на 01.07.2022</w:t>
      </w:r>
      <w:r w:rsidR="00702874">
        <w:rPr>
          <w:sz w:val="28"/>
          <w:szCs w:val="28"/>
        </w:rPr>
        <w:t>;</w:t>
      </w:r>
    </w:p>
    <w:p w:rsidR="00702874" w:rsidRDefault="00702874" w:rsidP="00E33734">
      <w:pPr>
        <w:spacing w:line="240" w:lineRule="atLeast"/>
        <w:ind w:firstLine="709"/>
        <w:jc w:val="both"/>
        <w:rPr>
          <w:sz w:val="28"/>
          <w:szCs w:val="28"/>
        </w:rPr>
      </w:pPr>
      <w:proofErr w:type="spellStart"/>
      <w:proofErr w:type="gramStart"/>
      <w:r>
        <w:rPr>
          <w:sz w:val="28"/>
          <w:szCs w:val="28"/>
          <w:lang w:val="en-US"/>
        </w:rPr>
        <w:t>R</w:t>
      </w:r>
      <w:r w:rsidR="0050211B">
        <w:rPr>
          <w:sz w:val="28"/>
          <w:szCs w:val="28"/>
          <w:vertAlign w:val="subscript"/>
          <w:lang w:val="en-US"/>
        </w:rPr>
        <w:t>i</w:t>
      </w:r>
      <w:proofErr w:type="spellEnd"/>
      <w:proofErr w:type="gramEnd"/>
      <w:r>
        <w:rPr>
          <w:sz w:val="28"/>
          <w:szCs w:val="28"/>
        </w:rPr>
        <w:t xml:space="preserve"> </w:t>
      </w:r>
      <w:r w:rsidR="00C73238" w:rsidRPr="00A617A1">
        <w:rPr>
          <w:sz w:val="28"/>
          <w:szCs w:val="28"/>
        </w:rPr>
        <w:t>–</w:t>
      </w:r>
      <w:r>
        <w:rPr>
          <w:sz w:val="28"/>
          <w:szCs w:val="28"/>
        </w:rPr>
        <w:t xml:space="preserve"> численность </w:t>
      </w:r>
      <w:r w:rsidR="00C73238">
        <w:rPr>
          <w:sz w:val="28"/>
          <w:szCs w:val="28"/>
        </w:rPr>
        <w:t xml:space="preserve">среднего медицинского персонала в </w:t>
      </w:r>
      <w:proofErr w:type="spellStart"/>
      <w:r>
        <w:rPr>
          <w:sz w:val="28"/>
          <w:szCs w:val="28"/>
          <w:lang w:val="en-US"/>
        </w:rPr>
        <w:t>i</w:t>
      </w:r>
      <w:proofErr w:type="spellEnd"/>
      <w:r w:rsidR="00C73238">
        <w:rPr>
          <w:sz w:val="28"/>
          <w:szCs w:val="28"/>
        </w:rPr>
        <w:t xml:space="preserve">-ой </w:t>
      </w:r>
      <w:r>
        <w:rPr>
          <w:sz w:val="28"/>
          <w:szCs w:val="28"/>
        </w:rPr>
        <w:t>медицинской организации</w:t>
      </w:r>
      <w:r w:rsidR="00050D5C">
        <w:rPr>
          <w:sz w:val="28"/>
          <w:szCs w:val="28"/>
        </w:rPr>
        <w:t xml:space="preserve"> нарастающим итогом</w:t>
      </w:r>
      <w:r w:rsidRPr="00942DE1">
        <w:rPr>
          <w:sz w:val="28"/>
          <w:szCs w:val="28"/>
        </w:rPr>
        <w:t xml:space="preserve">, </w:t>
      </w:r>
      <w:r>
        <w:rPr>
          <w:sz w:val="28"/>
          <w:szCs w:val="28"/>
        </w:rPr>
        <w:t>указанная</w:t>
      </w:r>
      <w:r w:rsidR="00D47659">
        <w:rPr>
          <w:sz w:val="28"/>
          <w:szCs w:val="28"/>
        </w:rPr>
        <w:t xml:space="preserve"> в столбце 1, строках 25</w:t>
      </w:r>
      <w:r>
        <w:rPr>
          <w:sz w:val="28"/>
          <w:szCs w:val="28"/>
        </w:rPr>
        <w:t xml:space="preserve">, </w:t>
      </w:r>
      <w:r w:rsidR="00D47659">
        <w:rPr>
          <w:sz w:val="28"/>
          <w:szCs w:val="28"/>
        </w:rPr>
        <w:t>29</w:t>
      </w:r>
      <w:r>
        <w:rPr>
          <w:sz w:val="28"/>
          <w:szCs w:val="28"/>
        </w:rPr>
        <w:t xml:space="preserve"> </w:t>
      </w:r>
      <w:r w:rsidR="00174464">
        <w:rPr>
          <w:sz w:val="28"/>
          <w:szCs w:val="28"/>
        </w:rPr>
        <w:t>Ф</w:t>
      </w:r>
      <w:r>
        <w:rPr>
          <w:sz w:val="28"/>
          <w:szCs w:val="28"/>
        </w:rPr>
        <w:t>ормы</w:t>
      </w:r>
      <w:r w:rsidR="00421F8F">
        <w:rPr>
          <w:sz w:val="28"/>
          <w:szCs w:val="28"/>
        </w:rPr>
        <w:t xml:space="preserve"> </w:t>
      </w:r>
      <w:r>
        <w:rPr>
          <w:sz w:val="28"/>
          <w:szCs w:val="28"/>
        </w:rPr>
        <w:t>ЗП-здрав</w:t>
      </w:r>
      <w:r w:rsidR="00174464" w:rsidRPr="00174464">
        <w:rPr>
          <w:sz w:val="28"/>
          <w:szCs w:val="28"/>
        </w:rPr>
        <w:t xml:space="preserve"> </w:t>
      </w:r>
      <w:r w:rsidR="00174464">
        <w:rPr>
          <w:sz w:val="28"/>
          <w:szCs w:val="28"/>
        </w:rPr>
        <w:t>на 01.07.2022</w:t>
      </w:r>
      <w:r>
        <w:rPr>
          <w:sz w:val="28"/>
          <w:szCs w:val="28"/>
        </w:rPr>
        <w:t>;</w:t>
      </w:r>
    </w:p>
    <w:p w:rsidR="00D47659" w:rsidRDefault="00D47659" w:rsidP="00E33734">
      <w:pPr>
        <w:spacing w:line="240" w:lineRule="atLeast"/>
        <w:ind w:firstLine="709"/>
        <w:jc w:val="both"/>
        <w:rPr>
          <w:sz w:val="28"/>
          <w:szCs w:val="28"/>
        </w:rPr>
      </w:pPr>
      <w:r>
        <w:rPr>
          <w:sz w:val="28"/>
          <w:szCs w:val="28"/>
          <w:lang w:val="en-US"/>
        </w:rPr>
        <w:t>Y</w:t>
      </w:r>
      <w:r w:rsidR="0050211B">
        <w:rPr>
          <w:sz w:val="28"/>
          <w:szCs w:val="28"/>
          <w:vertAlign w:val="subscript"/>
          <w:lang w:val="en-US"/>
        </w:rPr>
        <w:t>i</w:t>
      </w:r>
      <w:r w:rsidRPr="00D47659">
        <w:rPr>
          <w:sz w:val="28"/>
          <w:szCs w:val="28"/>
        </w:rPr>
        <w:t xml:space="preserve"> – </w:t>
      </w:r>
      <w:r>
        <w:rPr>
          <w:sz w:val="28"/>
          <w:szCs w:val="28"/>
        </w:rPr>
        <w:t xml:space="preserve">численность </w:t>
      </w:r>
      <w:r w:rsidR="00174464">
        <w:rPr>
          <w:sz w:val="28"/>
          <w:szCs w:val="28"/>
        </w:rPr>
        <w:t>младш</w:t>
      </w:r>
      <w:r>
        <w:rPr>
          <w:sz w:val="28"/>
          <w:szCs w:val="28"/>
        </w:rPr>
        <w:t xml:space="preserve">его медицинского персонала в </w:t>
      </w:r>
      <w:proofErr w:type="spellStart"/>
      <w:r>
        <w:rPr>
          <w:sz w:val="28"/>
          <w:szCs w:val="28"/>
          <w:lang w:val="en-US"/>
        </w:rPr>
        <w:t>i</w:t>
      </w:r>
      <w:proofErr w:type="spellEnd"/>
      <w:r>
        <w:rPr>
          <w:sz w:val="28"/>
          <w:szCs w:val="28"/>
        </w:rPr>
        <w:t>-ой медицинской организации</w:t>
      </w:r>
      <w:r w:rsidR="00050D5C">
        <w:rPr>
          <w:sz w:val="28"/>
          <w:szCs w:val="28"/>
        </w:rPr>
        <w:t xml:space="preserve"> нарастающим итогом</w:t>
      </w:r>
      <w:r w:rsidRPr="00942DE1">
        <w:rPr>
          <w:sz w:val="28"/>
          <w:szCs w:val="28"/>
        </w:rPr>
        <w:t xml:space="preserve">, </w:t>
      </w:r>
      <w:r>
        <w:rPr>
          <w:sz w:val="28"/>
          <w:szCs w:val="28"/>
        </w:rPr>
        <w:t>указанная</w:t>
      </w:r>
      <w:r w:rsidR="00050D5C">
        <w:rPr>
          <w:sz w:val="28"/>
          <w:szCs w:val="28"/>
        </w:rPr>
        <w:t xml:space="preserve"> в столбце 1, строках 33</w:t>
      </w:r>
      <w:r>
        <w:rPr>
          <w:sz w:val="28"/>
          <w:szCs w:val="28"/>
        </w:rPr>
        <w:t xml:space="preserve">, </w:t>
      </w:r>
      <w:proofErr w:type="gramStart"/>
      <w:r w:rsidR="00050D5C">
        <w:rPr>
          <w:sz w:val="28"/>
          <w:szCs w:val="28"/>
        </w:rPr>
        <w:t xml:space="preserve">37 </w:t>
      </w:r>
      <w:r w:rsidR="00174464">
        <w:rPr>
          <w:sz w:val="28"/>
          <w:szCs w:val="28"/>
        </w:rPr>
        <w:t>Ф</w:t>
      </w:r>
      <w:r w:rsidR="00050D5C">
        <w:rPr>
          <w:sz w:val="28"/>
          <w:szCs w:val="28"/>
        </w:rPr>
        <w:t>ормы</w:t>
      </w:r>
      <w:proofErr w:type="gramEnd"/>
      <w:r w:rsidR="00050D5C">
        <w:rPr>
          <w:sz w:val="28"/>
          <w:szCs w:val="28"/>
        </w:rPr>
        <w:t> </w:t>
      </w:r>
      <w:r>
        <w:rPr>
          <w:sz w:val="28"/>
          <w:szCs w:val="28"/>
        </w:rPr>
        <w:t>ЗП-здрав</w:t>
      </w:r>
      <w:r w:rsidR="00174464" w:rsidRPr="00174464">
        <w:rPr>
          <w:sz w:val="28"/>
          <w:szCs w:val="28"/>
        </w:rPr>
        <w:t xml:space="preserve"> </w:t>
      </w:r>
      <w:r w:rsidR="00174464">
        <w:rPr>
          <w:sz w:val="28"/>
          <w:szCs w:val="28"/>
        </w:rPr>
        <w:t>на 01.07.2022</w:t>
      </w:r>
      <w:r>
        <w:rPr>
          <w:sz w:val="28"/>
          <w:szCs w:val="28"/>
        </w:rPr>
        <w:t>;</w:t>
      </w:r>
    </w:p>
    <w:p w:rsidR="00070B6E" w:rsidRDefault="00070B6E" w:rsidP="00070B6E">
      <w:pPr>
        <w:spacing w:line="240" w:lineRule="atLeast"/>
        <w:ind w:firstLine="709"/>
        <w:jc w:val="both"/>
        <w:rPr>
          <w:sz w:val="28"/>
          <w:szCs w:val="28"/>
        </w:rPr>
      </w:pPr>
      <w:proofErr w:type="spellStart"/>
      <w:r>
        <w:rPr>
          <w:sz w:val="28"/>
          <w:szCs w:val="28"/>
          <w:lang w:val="en-US"/>
        </w:rPr>
        <w:t>T</w:t>
      </w:r>
      <w:r w:rsidR="0050211B">
        <w:rPr>
          <w:sz w:val="28"/>
          <w:szCs w:val="28"/>
          <w:vertAlign w:val="subscript"/>
          <w:lang w:val="en-US"/>
        </w:rPr>
        <w:t>i</w:t>
      </w:r>
      <w:proofErr w:type="spellEnd"/>
      <w:r w:rsidRPr="00A617A1">
        <w:rPr>
          <w:sz w:val="28"/>
          <w:szCs w:val="28"/>
        </w:rPr>
        <w:t xml:space="preserve"> –</w:t>
      </w:r>
      <w:r>
        <w:rPr>
          <w:sz w:val="28"/>
          <w:szCs w:val="28"/>
        </w:rPr>
        <w:t xml:space="preserve"> среднемесячная начисленная заработная плата наемных работников в организациях, у индивидуальных предпринимателей и физических лиц на территории Новосибирской области, указанная в письме </w:t>
      </w:r>
      <w:r w:rsidR="00B0680A">
        <w:rPr>
          <w:sz w:val="28"/>
          <w:szCs w:val="28"/>
        </w:rPr>
        <w:t>заме</w:t>
      </w:r>
      <w:r w:rsidR="0002560D">
        <w:rPr>
          <w:sz w:val="28"/>
          <w:szCs w:val="28"/>
        </w:rPr>
        <w:t>стителя Губернатора</w:t>
      </w:r>
      <w:r w:rsidR="00B0680A">
        <w:rPr>
          <w:sz w:val="28"/>
          <w:szCs w:val="28"/>
        </w:rPr>
        <w:t xml:space="preserve"> Новосибирской области Нелюбова. С.А. от 16.06.2022 № 169-08/5-Вн.</w:t>
      </w:r>
    </w:p>
    <w:p w:rsidR="00143FA6" w:rsidRDefault="009C0A30" w:rsidP="00E33734">
      <w:pPr>
        <w:spacing w:line="240" w:lineRule="atLeast"/>
        <w:ind w:firstLine="709"/>
        <w:jc w:val="both"/>
        <w:rPr>
          <w:sz w:val="28"/>
          <w:szCs w:val="28"/>
        </w:rPr>
      </w:pPr>
      <w:r>
        <w:rPr>
          <w:sz w:val="28"/>
          <w:szCs w:val="28"/>
        </w:rPr>
        <w:t>5</w:t>
      </w:r>
      <w:r w:rsidR="00281335">
        <w:rPr>
          <w:sz w:val="28"/>
          <w:szCs w:val="28"/>
        </w:rPr>
        <w:t xml:space="preserve">. Размер </w:t>
      </w:r>
      <w:r w:rsidR="00143FA6">
        <w:rPr>
          <w:sz w:val="28"/>
          <w:szCs w:val="28"/>
        </w:rPr>
        <w:t>целевой субсидии</w:t>
      </w:r>
      <w:r w:rsidR="000B3C97">
        <w:rPr>
          <w:sz w:val="28"/>
          <w:szCs w:val="28"/>
        </w:rPr>
        <w:t xml:space="preserve">, предоставляемой </w:t>
      </w:r>
      <w:proofErr w:type="spellStart"/>
      <w:r w:rsidR="00450827">
        <w:rPr>
          <w:sz w:val="28"/>
          <w:szCs w:val="28"/>
          <w:lang w:val="en-US"/>
        </w:rPr>
        <w:t>i</w:t>
      </w:r>
      <w:proofErr w:type="spellEnd"/>
      <w:r w:rsidR="00450827">
        <w:rPr>
          <w:sz w:val="28"/>
          <w:szCs w:val="28"/>
        </w:rPr>
        <w:t>-ой медицинской организации</w:t>
      </w:r>
      <w:r w:rsidR="00E064E6">
        <w:rPr>
          <w:sz w:val="28"/>
          <w:szCs w:val="28"/>
        </w:rPr>
        <w:t>,</w:t>
      </w:r>
      <w:r w:rsidR="00143FA6">
        <w:rPr>
          <w:sz w:val="28"/>
          <w:szCs w:val="28"/>
        </w:rPr>
        <w:t xml:space="preserve"> </w:t>
      </w:r>
      <w:r>
        <w:rPr>
          <w:sz w:val="28"/>
          <w:szCs w:val="28"/>
        </w:rPr>
        <w:t>рассчитывается по формуле</w:t>
      </w:r>
      <w:r w:rsidR="0099719A">
        <w:rPr>
          <w:sz w:val="28"/>
          <w:szCs w:val="28"/>
        </w:rPr>
        <w:t>:</w:t>
      </w:r>
    </w:p>
    <w:p w:rsidR="0099719A" w:rsidRDefault="0099719A" w:rsidP="00E33734">
      <w:pPr>
        <w:spacing w:line="240" w:lineRule="atLeast"/>
        <w:ind w:firstLine="709"/>
        <w:jc w:val="both"/>
        <w:rPr>
          <w:sz w:val="28"/>
          <w:szCs w:val="28"/>
        </w:rPr>
      </w:pPr>
    </w:p>
    <w:p w:rsidR="0099719A" w:rsidRPr="0099719A" w:rsidRDefault="003C2BB5" w:rsidP="0099719A">
      <w:pPr>
        <w:ind w:firstLine="708"/>
        <w:jc w:val="center"/>
        <w:rPr>
          <w:i/>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m:t>
              </m:r>
            </m:sub>
          </m:sSub>
          <m:r>
            <w:rPr>
              <w:rFonts w:ascii="Cambria Math" w:hAnsi="Cambria Math"/>
              <w:sz w:val="28"/>
              <w:szCs w:val="28"/>
              <w:lang w:val="en-US"/>
            </w:rPr>
            <m:t xml:space="preserve"> ×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i</m:t>
                  </m:r>
                </m:sub>
              </m:sSub>
              <m:r>
                <w:rPr>
                  <w:rFonts w:ascii="Cambria Math" w:hAnsi="Cambria Math"/>
                  <w:sz w:val="28"/>
                  <w:szCs w:val="28"/>
                  <w:lang w:val="en-US"/>
                </w:rPr>
                <m:t xml:space="preserve"> </m:t>
              </m:r>
            </m:num>
            <m:den>
              <m:sSub>
                <m:sSubPr>
                  <m:ctrlPr>
                    <w:rPr>
                      <w:rFonts w:ascii="Cambria Math" w:hAnsi="Cambria Math"/>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0</m:t>
                  </m:r>
                </m:sub>
              </m:sSub>
            </m:den>
          </m:f>
          <m:r>
            <w:rPr>
              <w:rFonts w:ascii="Cambria Math" w:hAnsi="Cambria Math"/>
              <w:sz w:val="28"/>
              <w:szCs w:val="28"/>
              <w:lang w:val="en-US"/>
            </w:rPr>
            <m:t>,</m:t>
          </m:r>
        </m:oMath>
      </m:oMathPara>
    </w:p>
    <w:p w:rsidR="0099719A" w:rsidRDefault="0099719A" w:rsidP="00E33734">
      <w:pPr>
        <w:spacing w:line="240" w:lineRule="atLeast"/>
        <w:ind w:firstLine="709"/>
        <w:jc w:val="both"/>
        <w:rPr>
          <w:bCs/>
          <w:sz w:val="28"/>
          <w:szCs w:val="28"/>
        </w:rPr>
      </w:pPr>
    </w:p>
    <w:p w:rsidR="00177F67" w:rsidRDefault="00177F67" w:rsidP="00E33734">
      <w:pPr>
        <w:spacing w:line="240" w:lineRule="atLeast"/>
        <w:ind w:firstLine="709"/>
        <w:jc w:val="both"/>
        <w:rPr>
          <w:bCs/>
          <w:sz w:val="28"/>
          <w:szCs w:val="28"/>
        </w:rPr>
      </w:pPr>
      <w:r>
        <w:rPr>
          <w:bCs/>
          <w:sz w:val="28"/>
          <w:szCs w:val="28"/>
        </w:rPr>
        <w:lastRenderedPageBreak/>
        <w:t>где:</w:t>
      </w:r>
    </w:p>
    <w:p w:rsidR="00177F67" w:rsidRDefault="00C35886" w:rsidP="00E33734">
      <w:pPr>
        <w:spacing w:line="240" w:lineRule="atLeast"/>
        <w:ind w:firstLine="709"/>
        <w:jc w:val="both"/>
        <w:rPr>
          <w:bCs/>
          <w:sz w:val="28"/>
          <w:szCs w:val="28"/>
        </w:rPr>
      </w:pPr>
      <w:r>
        <w:rPr>
          <w:bCs/>
          <w:sz w:val="28"/>
          <w:szCs w:val="28"/>
        </w:rPr>
        <w:t>М</w:t>
      </w:r>
      <w:r w:rsidR="00403685" w:rsidRPr="00403685">
        <w:rPr>
          <w:bCs/>
          <w:sz w:val="28"/>
          <w:szCs w:val="28"/>
          <w:vertAlign w:val="subscript"/>
        </w:rPr>
        <w:t>0</w:t>
      </w:r>
      <w:r w:rsidRPr="00C35886">
        <w:rPr>
          <w:bCs/>
          <w:sz w:val="28"/>
          <w:szCs w:val="28"/>
        </w:rPr>
        <w:t xml:space="preserve"> </w:t>
      </w:r>
      <w:r w:rsidR="00442897">
        <w:rPr>
          <w:bCs/>
          <w:sz w:val="28"/>
          <w:szCs w:val="28"/>
        </w:rPr>
        <w:t>–</w:t>
      </w:r>
      <w:r>
        <w:rPr>
          <w:bCs/>
          <w:sz w:val="28"/>
          <w:szCs w:val="28"/>
        </w:rPr>
        <w:t xml:space="preserve"> </w:t>
      </w:r>
      <w:r w:rsidR="00442897">
        <w:rPr>
          <w:bCs/>
          <w:sz w:val="28"/>
          <w:szCs w:val="28"/>
        </w:rPr>
        <w:t xml:space="preserve">размер иного межбюджетного трансферта, </w:t>
      </w:r>
      <w:r w:rsidR="00442897" w:rsidRPr="00442897">
        <w:rPr>
          <w:bCs/>
          <w:sz w:val="28"/>
          <w:szCs w:val="28"/>
        </w:rPr>
        <w:t>имеюще</w:t>
      </w:r>
      <w:r w:rsidR="00442897">
        <w:rPr>
          <w:bCs/>
          <w:sz w:val="28"/>
          <w:szCs w:val="28"/>
        </w:rPr>
        <w:t>го</w:t>
      </w:r>
      <w:r w:rsidR="00442897" w:rsidRPr="00442897">
        <w:rPr>
          <w:bCs/>
          <w:sz w:val="28"/>
          <w:szCs w:val="28"/>
        </w:rPr>
        <w:t xml:space="preserve"> целевое назначение, источнико</w:t>
      </w:r>
      <w:r w:rsidR="00442897">
        <w:rPr>
          <w:bCs/>
          <w:sz w:val="28"/>
          <w:szCs w:val="28"/>
        </w:rPr>
        <w:t>м финансового обеспечения которого</w:t>
      </w:r>
      <w:r w:rsidR="00442897" w:rsidRPr="00442897">
        <w:rPr>
          <w:bCs/>
          <w:sz w:val="28"/>
          <w:szCs w:val="28"/>
        </w:rPr>
        <w:t xml:space="preserve"> являются бюджетные ассигнования резервного фонда Правительства Российской Федерации</w:t>
      </w:r>
      <w:r w:rsidR="00403685">
        <w:rPr>
          <w:bCs/>
          <w:sz w:val="28"/>
          <w:szCs w:val="28"/>
        </w:rPr>
        <w:t>;</w:t>
      </w:r>
    </w:p>
    <w:p w:rsidR="00403685" w:rsidRDefault="002D5E83" w:rsidP="00E33734">
      <w:pPr>
        <w:spacing w:line="240" w:lineRule="atLeast"/>
        <w:ind w:firstLine="709"/>
        <w:jc w:val="both"/>
        <w:rPr>
          <w:bCs/>
          <w:sz w:val="28"/>
          <w:szCs w:val="28"/>
        </w:rPr>
      </w:pPr>
      <w:r>
        <w:rPr>
          <w:bCs/>
          <w:sz w:val="28"/>
          <w:szCs w:val="28"/>
          <w:lang w:val="en-US"/>
        </w:rPr>
        <w:t>O</w:t>
      </w:r>
      <w:r w:rsidR="00403685">
        <w:rPr>
          <w:bCs/>
          <w:sz w:val="28"/>
          <w:szCs w:val="28"/>
          <w:vertAlign w:val="subscript"/>
          <w:lang w:val="en-US"/>
        </w:rPr>
        <w:t>i</w:t>
      </w:r>
      <w:r w:rsidR="00403685" w:rsidRPr="00E43D8E">
        <w:rPr>
          <w:bCs/>
          <w:sz w:val="28"/>
          <w:szCs w:val="28"/>
        </w:rPr>
        <w:t xml:space="preserve"> </w:t>
      </w:r>
      <w:r w:rsidR="00E43D8E" w:rsidRPr="00E43D8E">
        <w:rPr>
          <w:bCs/>
          <w:sz w:val="28"/>
          <w:szCs w:val="28"/>
        </w:rPr>
        <w:t>–</w:t>
      </w:r>
      <w:r w:rsidR="00403685" w:rsidRPr="00E43D8E">
        <w:rPr>
          <w:bCs/>
          <w:sz w:val="28"/>
          <w:szCs w:val="28"/>
        </w:rPr>
        <w:t xml:space="preserve"> </w:t>
      </w:r>
      <w:r w:rsidR="00E43D8E">
        <w:rPr>
          <w:bCs/>
          <w:sz w:val="28"/>
          <w:szCs w:val="28"/>
        </w:rPr>
        <w:t xml:space="preserve">объем финансового обеспечения </w:t>
      </w:r>
      <w:proofErr w:type="spellStart"/>
      <w:r w:rsidR="00281335">
        <w:rPr>
          <w:bCs/>
          <w:sz w:val="28"/>
          <w:szCs w:val="28"/>
          <w:lang w:val="en-US"/>
        </w:rPr>
        <w:t>i</w:t>
      </w:r>
      <w:proofErr w:type="spellEnd"/>
      <w:r w:rsidR="00281335" w:rsidRPr="00281335">
        <w:rPr>
          <w:bCs/>
          <w:sz w:val="28"/>
          <w:szCs w:val="28"/>
        </w:rPr>
        <w:t>-</w:t>
      </w:r>
      <w:r w:rsidR="00281335">
        <w:rPr>
          <w:bCs/>
          <w:sz w:val="28"/>
          <w:szCs w:val="28"/>
        </w:rPr>
        <w:t xml:space="preserve">ой </w:t>
      </w:r>
      <w:r w:rsidR="00E43D8E">
        <w:rPr>
          <w:bCs/>
          <w:sz w:val="28"/>
          <w:szCs w:val="28"/>
        </w:rPr>
        <w:t>медицинской организации за счет средств ОМС</w:t>
      </w:r>
      <w:r w:rsidR="00AF1C0E">
        <w:rPr>
          <w:bCs/>
          <w:sz w:val="28"/>
          <w:szCs w:val="28"/>
        </w:rPr>
        <w:t xml:space="preserve">, </w:t>
      </w:r>
      <w:r w:rsidR="009C0A30">
        <w:rPr>
          <w:sz w:val="28"/>
          <w:szCs w:val="28"/>
        </w:rPr>
        <w:t>рассчитанный по формуле, указанной</w:t>
      </w:r>
      <w:r w:rsidR="00AF1C0E">
        <w:rPr>
          <w:bCs/>
          <w:sz w:val="28"/>
          <w:szCs w:val="28"/>
        </w:rPr>
        <w:t xml:space="preserve"> в пункте 4.1</w:t>
      </w:r>
      <w:r w:rsidR="009C0A30">
        <w:rPr>
          <w:bCs/>
          <w:sz w:val="28"/>
          <w:szCs w:val="28"/>
        </w:rPr>
        <w:t xml:space="preserve"> настоящих Правил</w:t>
      </w:r>
      <w:r w:rsidR="00E43D8E">
        <w:rPr>
          <w:bCs/>
          <w:sz w:val="28"/>
          <w:szCs w:val="28"/>
        </w:rPr>
        <w:t>;</w:t>
      </w:r>
    </w:p>
    <w:p w:rsidR="00E43D8E" w:rsidRDefault="00F1131E" w:rsidP="00E33734">
      <w:pPr>
        <w:spacing w:line="240" w:lineRule="atLeast"/>
        <w:ind w:firstLine="709"/>
        <w:jc w:val="both"/>
        <w:rPr>
          <w:bCs/>
          <w:sz w:val="28"/>
          <w:szCs w:val="28"/>
        </w:rPr>
      </w:pPr>
      <w:r>
        <w:rPr>
          <w:bCs/>
          <w:sz w:val="28"/>
          <w:szCs w:val="28"/>
          <w:lang w:val="en-US"/>
        </w:rPr>
        <w:t>O</w:t>
      </w:r>
      <w:r w:rsidR="00E43D8E" w:rsidRPr="00E43D8E">
        <w:rPr>
          <w:bCs/>
          <w:sz w:val="28"/>
          <w:szCs w:val="28"/>
          <w:vertAlign w:val="subscript"/>
        </w:rPr>
        <w:t>0</w:t>
      </w:r>
      <w:r w:rsidR="00E43D8E">
        <w:rPr>
          <w:bCs/>
          <w:sz w:val="28"/>
          <w:szCs w:val="28"/>
        </w:rPr>
        <w:t xml:space="preserve"> – объем </w:t>
      </w:r>
      <w:r w:rsidR="00B04158">
        <w:rPr>
          <w:bCs/>
          <w:sz w:val="28"/>
          <w:szCs w:val="28"/>
        </w:rPr>
        <w:t xml:space="preserve">финансового обеспечения всех медицинских организаций, подходящих под критерии отбора, указанные в пункте 4 настоящих Правил, </w:t>
      </w:r>
      <w:r w:rsidR="00E43D8E">
        <w:rPr>
          <w:bCs/>
          <w:sz w:val="28"/>
          <w:szCs w:val="28"/>
        </w:rPr>
        <w:t>за счет средств ОМС</w:t>
      </w:r>
      <w:r w:rsidR="00B04158">
        <w:rPr>
          <w:bCs/>
          <w:sz w:val="28"/>
          <w:szCs w:val="28"/>
        </w:rPr>
        <w:t xml:space="preserve">, </w:t>
      </w:r>
      <w:r w:rsidR="00B04158">
        <w:rPr>
          <w:sz w:val="28"/>
          <w:szCs w:val="28"/>
        </w:rPr>
        <w:t>рассчитанный по формуле, указанной</w:t>
      </w:r>
      <w:r w:rsidR="00B04158">
        <w:rPr>
          <w:bCs/>
          <w:sz w:val="28"/>
          <w:szCs w:val="28"/>
        </w:rPr>
        <w:t xml:space="preserve"> в пункте 4.1 настоящих Правил</w:t>
      </w:r>
      <w:r w:rsidR="0001261C">
        <w:rPr>
          <w:bCs/>
          <w:sz w:val="28"/>
          <w:szCs w:val="28"/>
        </w:rPr>
        <w:t>.</w:t>
      </w:r>
    </w:p>
    <w:p w:rsidR="00D03118" w:rsidRDefault="00836664" w:rsidP="00750A5D">
      <w:pPr>
        <w:spacing w:line="360" w:lineRule="atLeast"/>
        <w:ind w:firstLine="709"/>
        <w:jc w:val="both"/>
        <w:rPr>
          <w:bCs/>
          <w:sz w:val="28"/>
          <w:szCs w:val="28"/>
        </w:rPr>
      </w:pPr>
      <w:r>
        <w:rPr>
          <w:bCs/>
          <w:sz w:val="28"/>
          <w:szCs w:val="28"/>
        </w:rPr>
        <w:t>6</w:t>
      </w:r>
      <w:r w:rsidR="00750A5D" w:rsidRPr="00836664">
        <w:rPr>
          <w:bCs/>
          <w:sz w:val="28"/>
          <w:szCs w:val="28"/>
        </w:rPr>
        <w:t>. </w:t>
      </w:r>
      <w:r w:rsidR="00D03118">
        <w:rPr>
          <w:bCs/>
          <w:sz w:val="28"/>
          <w:szCs w:val="28"/>
        </w:rPr>
        <w:t>Медицинские организации предо</w:t>
      </w:r>
      <w:r w:rsidR="00C619D2">
        <w:rPr>
          <w:bCs/>
          <w:sz w:val="28"/>
          <w:szCs w:val="28"/>
        </w:rPr>
        <w:t>ставляют в министерство</w:t>
      </w:r>
      <w:r w:rsidR="00D03118">
        <w:rPr>
          <w:bCs/>
          <w:sz w:val="28"/>
          <w:szCs w:val="28"/>
        </w:rPr>
        <w:t xml:space="preserve"> здравоохранения Новосибирской области в сроки и по формам, установленными в соглашении, посредством государственной интегрированной системы управления общественными финансами «Электронный бюджет»</w:t>
      </w:r>
      <w:r w:rsidR="00C619D2">
        <w:rPr>
          <w:bCs/>
          <w:sz w:val="28"/>
          <w:szCs w:val="28"/>
        </w:rPr>
        <w:t xml:space="preserve"> следующие отчеты:</w:t>
      </w:r>
    </w:p>
    <w:p w:rsidR="000E2599" w:rsidRPr="00836664" w:rsidRDefault="000E2599" w:rsidP="000E2599">
      <w:pPr>
        <w:spacing w:line="360" w:lineRule="atLeast"/>
        <w:ind w:firstLine="709"/>
        <w:jc w:val="both"/>
        <w:rPr>
          <w:sz w:val="28"/>
          <w:szCs w:val="28"/>
        </w:rPr>
      </w:pPr>
      <w:r w:rsidRPr="00836664">
        <w:rPr>
          <w:sz w:val="28"/>
          <w:szCs w:val="28"/>
        </w:rPr>
        <w:t xml:space="preserve">а) отчет о расходах </w:t>
      </w:r>
      <w:r w:rsidR="00C77C04" w:rsidRPr="00836664">
        <w:rPr>
          <w:sz w:val="28"/>
          <w:szCs w:val="28"/>
        </w:rPr>
        <w:t>медицинской организации</w:t>
      </w:r>
      <w:r w:rsidRPr="00836664">
        <w:rPr>
          <w:sz w:val="28"/>
          <w:szCs w:val="28"/>
        </w:rPr>
        <w:t xml:space="preserve">, в целях </w:t>
      </w:r>
      <w:proofErr w:type="spellStart"/>
      <w:r w:rsidRPr="00836664">
        <w:rPr>
          <w:sz w:val="28"/>
          <w:szCs w:val="28"/>
        </w:rPr>
        <w:t>софинансирования</w:t>
      </w:r>
      <w:proofErr w:type="spellEnd"/>
      <w:r w:rsidRPr="00836664">
        <w:rPr>
          <w:sz w:val="28"/>
          <w:szCs w:val="28"/>
        </w:rPr>
        <w:t xml:space="preserve"> которых предоставляется </w:t>
      </w:r>
      <w:r w:rsidR="00C77C04" w:rsidRPr="00836664">
        <w:rPr>
          <w:sz w:val="28"/>
          <w:szCs w:val="28"/>
        </w:rPr>
        <w:t>целевая субсидия</w:t>
      </w:r>
      <w:r w:rsidRPr="00836664">
        <w:rPr>
          <w:sz w:val="28"/>
          <w:szCs w:val="28"/>
        </w:rPr>
        <w:t>;</w:t>
      </w:r>
    </w:p>
    <w:p w:rsidR="00AB38E3" w:rsidRPr="00836664" w:rsidRDefault="000E2599" w:rsidP="000E2599">
      <w:pPr>
        <w:spacing w:line="240" w:lineRule="atLeast"/>
        <w:ind w:firstLine="709"/>
        <w:jc w:val="both"/>
        <w:rPr>
          <w:sz w:val="28"/>
          <w:szCs w:val="28"/>
        </w:rPr>
      </w:pPr>
      <w:r w:rsidRPr="00836664">
        <w:rPr>
          <w:sz w:val="28"/>
          <w:szCs w:val="28"/>
        </w:rPr>
        <w:t xml:space="preserve">б) отчет о достижении значения результата предоставления </w:t>
      </w:r>
      <w:r w:rsidR="00C77C04" w:rsidRPr="00836664">
        <w:rPr>
          <w:sz w:val="28"/>
          <w:szCs w:val="28"/>
        </w:rPr>
        <w:t>целевой субсидии</w:t>
      </w:r>
      <w:r w:rsidRPr="00836664">
        <w:rPr>
          <w:sz w:val="28"/>
          <w:szCs w:val="28"/>
        </w:rPr>
        <w:t>, установленного соглашением.</w:t>
      </w:r>
    </w:p>
    <w:p w:rsidR="003D4295" w:rsidRPr="00B04158" w:rsidRDefault="00836664" w:rsidP="00C77C04">
      <w:pPr>
        <w:spacing w:line="360" w:lineRule="atLeast"/>
        <w:ind w:firstLine="709"/>
        <w:jc w:val="both"/>
        <w:rPr>
          <w:sz w:val="28"/>
          <w:szCs w:val="28"/>
        </w:rPr>
      </w:pPr>
      <w:r>
        <w:rPr>
          <w:sz w:val="28"/>
          <w:szCs w:val="28"/>
        </w:rPr>
        <w:t>7</w:t>
      </w:r>
      <w:r w:rsidR="00C77C04" w:rsidRPr="00836664">
        <w:rPr>
          <w:sz w:val="28"/>
          <w:szCs w:val="28"/>
        </w:rPr>
        <w:t>. </w:t>
      </w:r>
      <w:r w:rsidR="003D4295" w:rsidRPr="00836664">
        <w:rPr>
          <w:sz w:val="28"/>
          <w:szCs w:val="28"/>
        </w:rPr>
        <w:t>Целевая субсидия перечисляется</w:t>
      </w:r>
      <w:r w:rsidR="003D4295" w:rsidRPr="007B6139">
        <w:rPr>
          <w:sz w:val="28"/>
          <w:szCs w:val="28"/>
        </w:rPr>
        <w:t xml:space="preserve"> министерством здравоохранения Новосибирской области на лицевые счета, открытые медицинской организацией в порядке, утвержденном приказом министерства финансов и налоговой политики </w:t>
      </w:r>
      <w:r w:rsidR="00B04158">
        <w:rPr>
          <w:sz w:val="28"/>
          <w:szCs w:val="28"/>
        </w:rPr>
        <w:t xml:space="preserve">Новосибирской области </w:t>
      </w:r>
      <w:r w:rsidR="00F03AD7" w:rsidRPr="007B6139">
        <w:rPr>
          <w:sz w:val="28"/>
          <w:szCs w:val="28"/>
        </w:rPr>
        <w:t xml:space="preserve">от 01.10.2021 № 79-НПА </w:t>
      </w:r>
      <w:r w:rsidR="00DD6966">
        <w:rPr>
          <w:sz w:val="28"/>
          <w:szCs w:val="28"/>
        </w:rPr>
        <w:t>«Об </w:t>
      </w:r>
      <w:r w:rsidR="00F03AD7" w:rsidRPr="007B6139">
        <w:rPr>
          <w:sz w:val="28"/>
          <w:szCs w:val="28"/>
        </w:rPr>
        <w:t xml:space="preserve">утверждении порядка </w:t>
      </w:r>
      <w:r w:rsidR="004039B5" w:rsidRPr="007B6139">
        <w:rPr>
          <w:sz w:val="28"/>
          <w:szCs w:val="28"/>
        </w:rPr>
        <w:t>открытия и ведения лицевых счетов государственных бюджетных (автономных) учреждений Новосибирской области министерством финансов и налоговой политики Новосибирской области»</w:t>
      </w:r>
      <w:r w:rsidR="007B6139" w:rsidRPr="007B6139">
        <w:rPr>
          <w:sz w:val="28"/>
          <w:szCs w:val="28"/>
        </w:rPr>
        <w:t>.</w:t>
      </w:r>
    </w:p>
    <w:p w:rsidR="00C77C04" w:rsidRDefault="00836664" w:rsidP="00B04158">
      <w:pPr>
        <w:spacing w:line="360" w:lineRule="atLeast"/>
        <w:ind w:firstLine="709"/>
        <w:jc w:val="both"/>
        <w:rPr>
          <w:sz w:val="28"/>
          <w:szCs w:val="28"/>
        </w:rPr>
      </w:pPr>
      <w:r>
        <w:rPr>
          <w:sz w:val="28"/>
          <w:szCs w:val="28"/>
        </w:rPr>
        <w:t>8</w:t>
      </w:r>
      <w:r w:rsidR="00A1357F" w:rsidRPr="00B04158">
        <w:rPr>
          <w:sz w:val="28"/>
          <w:szCs w:val="28"/>
        </w:rPr>
        <w:t>. </w:t>
      </w:r>
      <w:r w:rsidR="00A1357F">
        <w:rPr>
          <w:sz w:val="28"/>
          <w:szCs w:val="28"/>
        </w:rPr>
        <w:t>В случае нарушения медицинскими</w:t>
      </w:r>
      <w:r w:rsidR="00B04158">
        <w:rPr>
          <w:sz w:val="28"/>
          <w:szCs w:val="28"/>
        </w:rPr>
        <w:t xml:space="preserve"> организациями</w:t>
      </w:r>
      <w:r w:rsidR="00A1357F">
        <w:rPr>
          <w:sz w:val="28"/>
          <w:szCs w:val="28"/>
        </w:rPr>
        <w:t xml:space="preserve"> целей, установленных при предоставлении целевой субсидии, применяются бюджетные меры принуждения, предусмотренные бюджетным законодательством Российской Федерации.</w:t>
      </w:r>
    </w:p>
    <w:p w:rsidR="003D21CD" w:rsidRDefault="00836664" w:rsidP="003D21CD">
      <w:pPr>
        <w:spacing w:line="356" w:lineRule="exact"/>
        <w:ind w:firstLine="709"/>
        <w:jc w:val="both"/>
        <w:rPr>
          <w:sz w:val="28"/>
          <w:szCs w:val="28"/>
        </w:rPr>
      </w:pPr>
      <w:r>
        <w:rPr>
          <w:sz w:val="28"/>
          <w:szCs w:val="28"/>
        </w:rPr>
        <w:t>9</w:t>
      </w:r>
      <w:r w:rsidR="00A1357F">
        <w:rPr>
          <w:sz w:val="28"/>
          <w:szCs w:val="28"/>
        </w:rPr>
        <w:t>. </w:t>
      </w:r>
      <w:r w:rsidR="003D21CD">
        <w:rPr>
          <w:sz w:val="28"/>
          <w:szCs w:val="28"/>
        </w:rPr>
        <w:t xml:space="preserve">Ответственность за достоверность представляемой отчетности, предусмотренной настоящими Правилами, </w:t>
      </w:r>
      <w:r w:rsidR="00B04158">
        <w:rPr>
          <w:sz w:val="28"/>
          <w:szCs w:val="28"/>
        </w:rPr>
        <w:t xml:space="preserve">возлагается на </w:t>
      </w:r>
      <w:r w:rsidR="003D21CD">
        <w:rPr>
          <w:sz w:val="28"/>
          <w:szCs w:val="28"/>
        </w:rPr>
        <w:t>руководителей медицинских организаций.</w:t>
      </w:r>
    </w:p>
    <w:p w:rsidR="001C3695" w:rsidRDefault="00836664" w:rsidP="001C3695">
      <w:pPr>
        <w:spacing w:line="356" w:lineRule="exact"/>
        <w:ind w:firstLine="709"/>
        <w:jc w:val="both"/>
        <w:rPr>
          <w:sz w:val="28"/>
          <w:szCs w:val="28"/>
        </w:rPr>
      </w:pPr>
      <w:r>
        <w:rPr>
          <w:bCs/>
          <w:sz w:val="28"/>
          <w:szCs w:val="28"/>
        </w:rPr>
        <w:t>10</w:t>
      </w:r>
      <w:r w:rsidR="001C3695">
        <w:rPr>
          <w:bCs/>
          <w:sz w:val="28"/>
          <w:szCs w:val="28"/>
        </w:rPr>
        <w:t>. </w:t>
      </w:r>
      <w:r w:rsidR="001C3695">
        <w:rPr>
          <w:sz w:val="28"/>
          <w:szCs w:val="28"/>
        </w:rPr>
        <w:t xml:space="preserve">В случае если медицинской организацией </w:t>
      </w:r>
      <w:r w:rsidR="00323C8D">
        <w:rPr>
          <w:sz w:val="28"/>
          <w:szCs w:val="28"/>
        </w:rPr>
        <w:t>по состоянию на </w:t>
      </w:r>
      <w:r w:rsidR="001C3695">
        <w:rPr>
          <w:sz w:val="28"/>
          <w:szCs w:val="28"/>
        </w:rPr>
        <w:t>31</w:t>
      </w:r>
      <w:r w:rsidR="00323C8D">
        <w:rPr>
          <w:sz w:val="28"/>
          <w:szCs w:val="28"/>
        </w:rPr>
        <w:t> </w:t>
      </w:r>
      <w:r w:rsidR="001C3695">
        <w:rPr>
          <w:sz w:val="28"/>
          <w:szCs w:val="28"/>
        </w:rPr>
        <w:t xml:space="preserve">декабря </w:t>
      </w:r>
      <w:r w:rsidR="00B04158">
        <w:rPr>
          <w:sz w:val="28"/>
          <w:szCs w:val="28"/>
        </w:rPr>
        <w:t>2022</w:t>
      </w:r>
      <w:r w:rsidR="001C3695">
        <w:rPr>
          <w:sz w:val="28"/>
          <w:szCs w:val="28"/>
        </w:rPr>
        <w:t xml:space="preserve"> года не достигнуто значение результата предоставления целевой субсидии, установленного соглашением, и до</w:t>
      </w:r>
      <w:r w:rsidR="00323C8D">
        <w:rPr>
          <w:sz w:val="28"/>
          <w:szCs w:val="28"/>
        </w:rPr>
        <w:t> </w:t>
      </w:r>
      <w:r w:rsidR="001C3695">
        <w:rPr>
          <w:sz w:val="28"/>
          <w:szCs w:val="28"/>
        </w:rPr>
        <w:t>1 апреля года, следующего за годом предоставления</w:t>
      </w:r>
      <w:r w:rsidR="00323C8D">
        <w:rPr>
          <w:sz w:val="28"/>
          <w:szCs w:val="28"/>
        </w:rPr>
        <w:t xml:space="preserve"> целевой субсидии</w:t>
      </w:r>
      <w:r w:rsidR="001C3695">
        <w:rPr>
          <w:sz w:val="28"/>
          <w:szCs w:val="28"/>
        </w:rPr>
        <w:t xml:space="preserve">, указанное нарушение не устранено, размер средств, подлежащих возврату из </w:t>
      </w:r>
      <w:r w:rsidR="00323C8D">
        <w:rPr>
          <w:sz w:val="28"/>
          <w:szCs w:val="28"/>
        </w:rPr>
        <w:t xml:space="preserve">медицинской организации </w:t>
      </w:r>
      <w:r w:rsidR="001C3695">
        <w:rPr>
          <w:sz w:val="28"/>
          <w:szCs w:val="28"/>
        </w:rPr>
        <w:t xml:space="preserve">в </w:t>
      </w:r>
      <w:r w:rsidR="00323C8D">
        <w:rPr>
          <w:sz w:val="28"/>
          <w:szCs w:val="28"/>
        </w:rPr>
        <w:t xml:space="preserve">областной бюджет Новосибирской области </w:t>
      </w:r>
      <w:r w:rsidR="001C3695">
        <w:rPr>
          <w:sz w:val="28"/>
          <w:szCs w:val="28"/>
        </w:rPr>
        <w:t>до</w:t>
      </w:r>
      <w:r w:rsidR="00B24215">
        <w:rPr>
          <w:sz w:val="28"/>
          <w:szCs w:val="28"/>
        </w:rPr>
        <w:t> </w:t>
      </w:r>
      <w:r w:rsidR="001C3695">
        <w:rPr>
          <w:sz w:val="28"/>
          <w:szCs w:val="28"/>
        </w:rPr>
        <w:t>1</w:t>
      </w:r>
      <w:r w:rsidR="00B24215">
        <w:rPr>
          <w:sz w:val="28"/>
          <w:szCs w:val="28"/>
        </w:rPr>
        <w:t> </w:t>
      </w:r>
      <w:r w:rsidR="00B04158">
        <w:rPr>
          <w:sz w:val="28"/>
          <w:szCs w:val="28"/>
        </w:rPr>
        <w:t>ма</w:t>
      </w:r>
      <w:r w:rsidR="001C3695">
        <w:rPr>
          <w:sz w:val="28"/>
          <w:szCs w:val="28"/>
        </w:rPr>
        <w:t xml:space="preserve">я года, следующего за годом предоставления </w:t>
      </w:r>
      <w:r w:rsidR="00B24215">
        <w:rPr>
          <w:sz w:val="28"/>
          <w:szCs w:val="28"/>
        </w:rPr>
        <w:t>целевой субсидии</w:t>
      </w:r>
      <w:r w:rsidR="001C3695">
        <w:rPr>
          <w:sz w:val="28"/>
          <w:szCs w:val="28"/>
        </w:rPr>
        <w:t xml:space="preserve"> (</w:t>
      </w:r>
      <w:proofErr w:type="spellStart"/>
      <w:r w:rsidR="001C3695">
        <w:rPr>
          <w:sz w:val="28"/>
          <w:szCs w:val="28"/>
        </w:rPr>
        <w:t>V</w:t>
      </w:r>
      <w:r w:rsidR="001C3695">
        <w:rPr>
          <w:sz w:val="30"/>
          <w:szCs w:val="30"/>
          <w:vertAlign w:val="subscript"/>
        </w:rPr>
        <w:t>возврата</w:t>
      </w:r>
      <w:proofErr w:type="spellEnd"/>
      <w:r w:rsidR="001C3695">
        <w:rPr>
          <w:sz w:val="28"/>
          <w:szCs w:val="28"/>
        </w:rPr>
        <w:t>), рассчитывается по формуле:</w:t>
      </w:r>
    </w:p>
    <w:p w:rsidR="001C3695" w:rsidRDefault="001C3695" w:rsidP="001C3695">
      <w:pPr>
        <w:spacing w:line="20" w:lineRule="exact"/>
        <w:jc w:val="center"/>
        <w:rPr>
          <w:sz w:val="28"/>
          <w:szCs w:val="28"/>
        </w:rPr>
      </w:pPr>
    </w:p>
    <w:p w:rsidR="001C3695" w:rsidRDefault="001C3695" w:rsidP="001C3695">
      <w:pPr>
        <w:spacing w:line="360" w:lineRule="atLeast"/>
        <w:jc w:val="center"/>
        <w:rPr>
          <w:sz w:val="28"/>
          <w:szCs w:val="28"/>
        </w:rPr>
      </w:pPr>
    </w:p>
    <w:p w:rsidR="00CD1E7D" w:rsidRPr="008F4A50" w:rsidRDefault="003C2BB5" w:rsidP="001C3695">
      <w:pPr>
        <w:spacing w:line="360" w:lineRule="atLeast"/>
        <w:jc w:val="center"/>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возврата</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num>
                <m:den>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i</m:t>
                      </m:r>
                    </m:sub>
                  </m:sSub>
                </m:den>
              </m:f>
            </m:e>
          </m:d>
          <m:r>
            <w:rPr>
              <w:rFonts w:ascii="Cambria Math" w:hAnsi="Cambria Math"/>
              <w:sz w:val="28"/>
              <w:szCs w:val="28"/>
              <w:lang w:val="en-US"/>
            </w:rPr>
            <m:t>×0,01</m:t>
          </m:r>
        </m:oMath>
      </m:oMathPara>
    </w:p>
    <w:p w:rsidR="00CD1E7D" w:rsidRDefault="00CD1E7D" w:rsidP="001C3695">
      <w:pPr>
        <w:spacing w:line="360" w:lineRule="atLeast"/>
        <w:jc w:val="center"/>
        <w:rPr>
          <w:sz w:val="28"/>
          <w:szCs w:val="28"/>
        </w:rPr>
      </w:pPr>
    </w:p>
    <w:p w:rsidR="001C3695" w:rsidRDefault="001C3695" w:rsidP="001C3695">
      <w:pPr>
        <w:spacing w:line="120" w:lineRule="exact"/>
        <w:jc w:val="center"/>
        <w:rPr>
          <w:sz w:val="28"/>
          <w:szCs w:val="28"/>
        </w:rPr>
      </w:pPr>
    </w:p>
    <w:p w:rsidR="001C3695" w:rsidRDefault="001C3695" w:rsidP="001C3695">
      <w:pPr>
        <w:spacing w:line="360" w:lineRule="atLeast"/>
        <w:ind w:firstLine="709"/>
        <w:jc w:val="both"/>
        <w:rPr>
          <w:sz w:val="28"/>
          <w:szCs w:val="28"/>
        </w:rPr>
      </w:pPr>
      <w:r>
        <w:rPr>
          <w:sz w:val="28"/>
          <w:szCs w:val="28"/>
        </w:rPr>
        <w:t>где:</w:t>
      </w:r>
    </w:p>
    <w:p w:rsidR="001C3695" w:rsidRDefault="008F4A50" w:rsidP="001C3695">
      <w:pPr>
        <w:spacing w:line="360" w:lineRule="atLeast"/>
        <w:ind w:firstLine="709"/>
        <w:jc w:val="both"/>
        <w:rPr>
          <w:sz w:val="28"/>
          <w:szCs w:val="28"/>
        </w:rPr>
      </w:pPr>
      <w:r>
        <w:rPr>
          <w:sz w:val="28"/>
          <w:szCs w:val="28"/>
          <w:lang w:val="en-US"/>
        </w:rPr>
        <w:t>Q</w:t>
      </w:r>
      <w:r>
        <w:rPr>
          <w:sz w:val="28"/>
          <w:szCs w:val="28"/>
          <w:vertAlign w:val="subscript"/>
          <w:lang w:val="en-US"/>
        </w:rPr>
        <w:t>i</w:t>
      </w:r>
      <w:r w:rsidR="001C3695">
        <w:rPr>
          <w:sz w:val="28"/>
          <w:szCs w:val="28"/>
        </w:rPr>
        <w:t xml:space="preserve"> - размер </w:t>
      </w:r>
      <w:r w:rsidR="00905AFE">
        <w:rPr>
          <w:sz w:val="28"/>
          <w:szCs w:val="28"/>
        </w:rPr>
        <w:t>целевой субсидии</w:t>
      </w:r>
      <w:r w:rsidR="001C3695">
        <w:rPr>
          <w:sz w:val="28"/>
          <w:szCs w:val="28"/>
        </w:rPr>
        <w:t xml:space="preserve">, предоставленного </w:t>
      </w:r>
      <w:proofErr w:type="spellStart"/>
      <w:r w:rsidR="008E6C95">
        <w:rPr>
          <w:sz w:val="28"/>
          <w:szCs w:val="28"/>
          <w:lang w:val="en-US"/>
        </w:rPr>
        <w:t>i</w:t>
      </w:r>
      <w:proofErr w:type="spellEnd"/>
      <w:r w:rsidR="008E6C95">
        <w:rPr>
          <w:sz w:val="28"/>
          <w:szCs w:val="28"/>
        </w:rPr>
        <w:t>-ой медицинской организации</w:t>
      </w:r>
      <w:r w:rsidR="001C3695">
        <w:rPr>
          <w:sz w:val="28"/>
          <w:szCs w:val="28"/>
        </w:rPr>
        <w:t>;</w:t>
      </w:r>
    </w:p>
    <w:p w:rsidR="001C3695" w:rsidRDefault="00C337AE" w:rsidP="001C3695">
      <w:pPr>
        <w:spacing w:line="360" w:lineRule="atLeast"/>
        <w:ind w:firstLine="709"/>
        <w:jc w:val="both"/>
        <w:rPr>
          <w:sz w:val="28"/>
          <w:szCs w:val="28"/>
        </w:rPr>
      </w:pPr>
      <w:r>
        <w:rPr>
          <w:sz w:val="28"/>
          <w:szCs w:val="28"/>
          <w:lang w:val="en-US"/>
        </w:rPr>
        <w:t>K</w:t>
      </w:r>
      <w:r>
        <w:rPr>
          <w:sz w:val="28"/>
          <w:szCs w:val="28"/>
          <w:vertAlign w:val="subscript"/>
          <w:lang w:val="en-US"/>
        </w:rPr>
        <w:t>i</w:t>
      </w:r>
      <w:r w:rsidR="001C3695">
        <w:rPr>
          <w:sz w:val="28"/>
          <w:szCs w:val="28"/>
        </w:rPr>
        <w:t xml:space="preserve"> - фактически достигнутое значение результата предоставления </w:t>
      </w:r>
      <w:r w:rsidR="00905AFE">
        <w:rPr>
          <w:sz w:val="28"/>
          <w:szCs w:val="28"/>
        </w:rPr>
        <w:t xml:space="preserve">целевой субсидии </w:t>
      </w:r>
      <w:proofErr w:type="spellStart"/>
      <w:r w:rsidR="008E6C95">
        <w:rPr>
          <w:sz w:val="28"/>
          <w:szCs w:val="28"/>
          <w:lang w:val="en-US"/>
        </w:rPr>
        <w:t>i</w:t>
      </w:r>
      <w:proofErr w:type="spellEnd"/>
      <w:r w:rsidR="008E6C95">
        <w:rPr>
          <w:sz w:val="28"/>
          <w:szCs w:val="28"/>
        </w:rPr>
        <w:t>-ой медицинской организации</w:t>
      </w:r>
      <w:r w:rsidR="008E6C95">
        <w:rPr>
          <w:sz w:val="28"/>
          <w:szCs w:val="28"/>
        </w:rPr>
        <w:t xml:space="preserve"> </w:t>
      </w:r>
      <w:r w:rsidR="001C3695">
        <w:rPr>
          <w:sz w:val="28"/>
          <w:szCs w:val="28"/>
        </w:rPr>
        <w:t>на отчетную дату;</w:t>
      </w:r>
    </w:p>
    <w:p w:rsidR="001C3695" w:rsidRDefault="001C3695" w:rsidP="001C3695">
      <w:pPr>
        <w:spacing w:line="360" w:lineRule="atLeast"/>
        <w:ind w:firstLine="709"/>
        <w:jc w:val="both"/>
        <w:rPr>
          <w:sz w:val="28"/>
          <w:szCs w:val="28"/>
        </w:rPr>
      </w:pPr>
      <w:r>
        <w:rPr>
          <w:sz w:val="28"/>
          <w:szCs w:val="28"/>
        </w:rPr>
        <w:t>S - значение результата предоставления</w:t>
      </w:r>
      <w:r w:rsidR="00905AFE">
        <w:rPr>
          <w:sz w:val="28"/>
          <w:szCs w:val="28"/>
        </w:rPr>
        <w:t xml:space="preserve"> целевой субсидии</w:t>
      </w:r>
      <w:r w:rsidR="008E6C95">
        <w:rPr>
          <w:sz w:val="28"/>
          <w:szCs w:val="28"/>
        </w:rPr>
        <w:t xml:space="preserve"> </w:t>
      </w:r>
      <w:proofErr w:type="spellStart"/>
      <w:r w:rsidR="008E6C95">
        <w:rPr>
          <w:sz w:val="28"/>
          <w:szCs w:val="28"/>
          <w:lang w:val="en-US"/>
        </w:rPr>
        <w:t>i</w:t>
      </w:r>
      <w:proofErr w:type="spellEnd"/>
      <w:r w:rsidR="008E6C95">
        <w:rPr>
          <w:sz w:val="28"/>
          <w:szCs w:val="28"/>
        </w:rPr>
        <w:t>-ой медицинской организации</w:t>
      </w:r>
      <w:r>
        <w:rPr>
          <w:sz w:val="28"/>
          <w:szCs w:val="28"/>
        </w:rPr>
        <w:t>, установленное соглашением.</w:t>
      </w:r>
    </w:p>
    <w:p w:rsidR="001C3695" w:rsidRDefault="001C3695" w:rsidP="001C3695">
      <w:pPr>
        <w:spacing w:line="360" w:lineRule="atLeast"/>
        <w:ind w:firstLine="709"/>
        <w:jc w:val="both"/>
        <w:rPr>
          <w:sz w:val="28"/>
          <w:szCs w:val="28"/>
        </w:rPr>
      </w:pPr>
      <w:r>
        <w:rPr>
          <w:sz w:val="28"/>
          <w:szCs w:val="28"/>
        </w:rPr>
        <w:t xml:space="preserve">При расчете размера средств, подлежащих возврату из </w:t>
      </w:r>
      <w:r w:rsidR="00AE11A5">
        <w:rPr>
          <w:sz w:val="28"/>
          <w:szCs w:val="28"/>
        </w:rPr>
        <w:t>медицинской организации в областной бюджет Новосибирской области</w:t>
      </w:r>
      <w:r>
        <w:rPr>
          <w:sz w:val="28"/>
          <w:szCs w:val="28"/>
        </w:rPr>
        <w:t xml:space="preserve">, в размере </w:t>
      </w:r>
      <w:r w:rsidR="00AE11A5">
        <w:rPr>
          <w:sz w:val="28"/>
          <w:szCs w:val="28"/>
        </w:rPr>
        <w:t xml:space="preserve">целевой субсидии, </w:t>
      </w:r>
      <w:r>
        <w:rPr>
          <w:sz w:val="28"/>
          <w:szCs w:val="28"/>
        </w:rPr>
        <w:t xml:space="preserve">предоставленного </w:t>
      </w:r>
      <w:r w:rsidR="00AE11A5">
        <w:rPr>
          <w:sz w:val="28"/>
          <w:szCs w:val="28"/>
        </w:rPr>
        <w:t xml:space="preserve">медицинской организации </w:t>
      </w:r>
      <w:r>
        <w:rPr>
          <w:sz w:val="28"/>
          <w:szCs w:val="28"/>
        </w:rPr>
        <w:t>в отчетном финансовом году, не учитывается размер остатка ин</w:t>
      </w:r>
      <w:r w:rsidR="00377A87">
        <w:rPr>
          <w:sz w:val="28"/>
          <w:szCs w:val="28"/>
        </w:rPr>
        <w:t>ых целевых субсидий</w:t>
      </w:r>
      <w:r>
        <w:rPr>
          <w:sz w:val="28"/>
          <w:szCs w:val="28"/>
        </w:rPr>
        <w:t>, не использованн</w:t>
      </w:r>
      <w:r w:rsidR="00377A87">
        <w:rPr>
          <w:sz w:val="28"/>
          <w:szCs w:val="28"/>
        </w:rPr>
        <w:t>ых</w:t>
      </w:r>
      <w:r>
        <w:rPr>
          <w:sz w:val="28"/>
          <w:szCs w:val="28"/>
        </w:rPr>
        <w:t xml:space="preserve"> по состоянию на 1</w:t>
      </w:r>
      <w:r>
        <w:rPr>
          <w:sz w:val="28"/>
          <w:szCs w:val="28"/>
          <w:lang w:val="en-US"/>
        </w:rPr>
        <w:t> </w:t>
      </w:r>
      <w:r>
        <w:rPr>
          <w:sz w:val="28"/>
          <w:szCs w:val="28"/>
        </w:rPr>
        <w:t>января текущего финансового года.</w:t>
      </w:r>
    </w:p>
    <w:p w:rsidR="00A1357F" w:rsidRPr="00E43D8E" w:rsidRDefault="00A1357F" w:rsidP="000E2599">
      <w:pPr>
        <w:spacing w:line="240" w:lineRule="atLeast"/>
        <w:ind w:firstLine="709"/>
        <w:jc w:val="both"/>
        <w:rPr>
          <w:bCs/>
          <w:sz w:val="28"/>
          <w:szCs w:val="28"/>
        </w:rPr>
      </w:pPr>
    </w:p>
    <w:p w:rsidR="00E80F2B" w:rsidRDefault="00E80F2B" w:rsidP="00E80F2B">
      <w:pPr>
        <w:autoSpaceDE/>
        <w:autoSpaceDN/>
        <w:spacing w:after="200" w:line="276" w:lineRule="auto"/>
        <w:jc w:val="center"/>
        <w:rPr>
          <w:b/>
          <w:bCs/>
          <w:sz w:val="28"/>
          <w:szCs w:val="28"/>
        </w:rPr>
      </w:pPr>
      <w:r>
        <w:rPr>
          <w:b/>
          <w:bCs/>
          <w:sz w:val="28"/>
          <w:szCs w:val="28"/>
        </w:rPr>
        <w:br w:type="page"/>
      </w:r>
    </w:p>
    <w:p w:rsidR="00840925" w:rsidRDefault="00840925" w:rsidP="00720389">
      <w:pPr>
        <w:jc w:val="center"/>
        <w:rPr>
          <w:b/>
          <w:bCs/>
          <w:sz w:val="28"/>
          <w:szCs w:val="28"/>
        </w:rPr>
      </w:pPr>
      <w:r>
        <w:rPr>
          <w:b/>
          <w:bCs/>
          <w:sz w:val="28"/>
          <w:szCs w:val="28"/>
        </w:rPr>
        <w:lastRenderedPageBreak/>
        <w:t>Лист согласования</w:t>
      </w:r>
    </w:p>
    <w:p w:rsidR="005360C4" w:rsidRPr="00164E48" w:rsidRDefault="005360C4" w:rsidP="00720389">
      <w:pPr>
        <w:jc w:val="center"/>
        <w:rPr>
          <w:b/>
          <w:bCs/>
          <w:sz w:val="28"/>
          <w:szCs w:val="28"/>
        </w:rPr>
      </w:pPr>
      <w:r w:rsidRPr="00164E48">
        <w:rPr>
          <w:b/>
          <w:bCs/>
          <w:sz w:val="28"/>
          <w:szCs w:val="28"/>
        </w:rPr>
        <w:t xml:space="preserve">к проекту </w:t>
      </w:r>
      <w:r>
        <w:rPr>
          <w:b/>
          <w:bCs/>
          <w:sz w:val="28"/>
          <w:szCs w:val="28"/>
        </w:rPr>
        <w:t>постановления</w:t>
      </w:r>
      <w:r w:rsidRPr="00164E48">
        <w:rPr>
          <w:b/>
          <w:bCs/>
          <w:sz w:val="28"/>
          <w:szCs w:val="28"/>
        </w:rPr>
        <w:t xml:space="preserve"> Правительства Новосибирской области </w:t>
      </w:r>
      <w:r w:rsidR="00C30B2A">
        <w:rPr>
          <w:b/>
          <w:bCs/>
          <w:sz w:val="28"/>
          <w:szCs w:val="28"/>
        </w:rPr>
        <w:t>«</w:t>
      </w:r>
      <w:r w:rsidR="00406835" w:rsidRPr="00406835">
        <w:rPr>
          <w:b/>
          <w:bCs/>
          <w:sz w:val="28"/>
          <w:szCs w:val="28"/>
        </w:rPr>
        <w:t xml:space="preserve">Об утверждении правил предоставления в 2022 году целевых субсидий, источником которых являются иные межбюджетные трансферты, имеющие целевое назначение, из федерального бюджета бюджету Новосибирской области,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406835" w:rsidRPr="00406835">
        <w:rPr>
          <w:b/>
          <w:bCs/>
          <w:sz w:val="28"/>
          <w:szCs w:val="28"/>
        </w:rPr>
        <w:t>софинансирования</w:t>
      </w:r>
      <w:proofErr w:type="spellEnd"/>
      <w:r w:rsidR="00406835" w:rsidRPr="00406835">
        <w:rPr>
          <w:b/>
          <w:bCs/>
          <w:sz w:val="28"/>
          <w:szCs w:val="28"/>
        </w:rPr>
        <w:t xml:space="preserve"> расходных обязательств медицинских организаций, подведомственных министерству здравоохранения Новосибирской области,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07.05.2012 № 597 «О мероприятиях по реализации государственной социальной политики»</w:t>
      </w:r>
    </w:p>
    <w:p w:rsidR="005360C4" w:rsidRPr="00164E48" w:rsidRDefault="005360C4" w:rsidP="00720389">
      <w:pPr>
        <w:rPr>
          <w:bCs/>
          <w:sz w:val="28"/>
          <w:szCs w:val="28"/>
        </w:rPr>
      </w:pPr>
    </w:p>
    <w:p w:rsidR="005360C4" w:rsidRPr="00164E48" w:rsidRDefault="005360C4" w:rsidP="00720389">
      <w:pPr>
        <w:rPr>
          <w:bCs/>
          <w:sz w:val="28"/>
          <w:szCs w:val="28"/>
        </w:rPr>
      </w:pPr>
    </w:p>
    <w:p w:rsidR="005360C4" w:rsidRPr="00164E48" w:rsidRDefault="005360C4" w:rsidP="00720389">
      <w:pPr>
        <w:rPr>
          <w:bCs/>
          <w:sz w:val="28"/>
          <w:szCs w:val="28"/>
        </w:rPr>
      </w:pPr>
    </w:p>
    <w:p w:rsidR="005360C4" w:rsidRDefault="005360C4" w:rsidP="00720389">
      <w:pPr>
        <w:rPr>
          <w:bCs/>
          <w:sz w:val="28"/>
          <w:szCs w:val="28"/>
        </w:rPr>
      </w:pPr>
    </w:p>
    <w:p w:rsidR="005360C4" w:rsidRDefault="005360C4" w:rsidP="00720389">
      <w:pPr>
        <w:rPr>
          <w:bCs/>
          <w:sz w:val="28"/>
          <w:szCs w:val="28"/>
        </w:rPr>
      </w:pPr>
    </w:p>
    <w:p w:rsidR="00840925" w:rsidRDefault="005360C4" w:rsidP="00720389">
      <w:pPr>
        <w:rPr>
          <w:bCs/>
          <w:sz w:val="28"/>
          <w:szCs w:val="28"/>
        </w:rPr>
      </w:pPr>
      <w:r w:rsidRPr="00503AFD">
        <w:rPr>
          <w:bCs/>
          <w:sz w:val="28"/>
          <w:szCs w:val="28"/>
        </w:rPr>
        <w:t>Первый заместитель Губернатора</w:t>
      </w:r>
    </w:p>
    <w:p w:rsidR="00840925" w:rsidRDefault="00840925" w:rsidP="00720389">
      <w:pPr>
        <w:rPr>
          <w:bCs/>
          <w:sz w:val="28"/>
          <w:szCs w:val="28"/>
        </w:rPr>
      </w:pPr>
      <w:r>
        <w:rPr>
          <w:bCs/>
          <w:sz w:val="28"/>
          <w:szCs w:val="28"/>
        </w:rPr>
        <w:t>Нов</w:t>
      </w:r>
      <w:r w:rsidR="005360C4" w:rsidRPr="00503AFD">
        <w:rPr>
          <w:bCs/>
          <w:sz w:val="28"/>
          <w:szCs w:val="28"/>
        </w:rPr>
        <w:t xml:space="preserve">осибирской области               </w:t>
      </w:r>
      <w:r w:rsidR="005360C4">
        <w:rPr>
          <w:bCs/>
          <w:sz w:val="28"/>
          <w:szCs w:val="28"/>
        </w:rPr>
        <w:t xml:space="preserve">                        </w:t>
      </w:r>
      <w:r w:rsidR="005360C4" w:rsidRPr="00503AFD">
        <w:rPr>
          <w:bCs/>
          <w:sz w:val="28"/>
          <w:szCs w:val="28"/>
        </w:rPr>
        <w:t xml:space="preserve">     </w:t>
      </w:r>
      <w:r>
        <w:rPr>
          <w:bCs/>
          <w:sz w:val="28"/>
          <w:szCs w:val="28"/>
        </w:rPr>
        <w:t xml:space="preserve">         </w:t>
      </w:r>
      <w:r w:rsidRPr="00503AFD">
        <w:rPr>
          <w:bCs/>
          <w:sz w:val="28"/>
          <w:szCs w:val="28"/>
        </w:rPr>
        <w:t xml:space="preserve">  </w:t>
      </w:r>
      <w:r>
        <w:rPr>
          <w:bCs/>
          <w:sz w:val="28"/>
          <w:szCs w:val="28"/>
        </w:rPr>
        <w:t xml:space="preserve">         </w:t>
      </w:r>
      <w:r w:rsidRPr="00503AFD">
        <w:rPr>
          <w:bCs/>
          <w:sz w:val="28"/>
          <w:szCs w:val="28"/>
        </w:rPr>
        <w:t xml:space="preserve">  </w:t>
      </w:r>
      <w:r w:rsidR="005360C4" w:rsidRPr="00503AFD">
        <w:rPr>
          <w:bCs/>
          <w:sz w:val="28"/>
          <w:szCs w:val="28"/>
        </w:rPr>
        <w:t xml:space="preserve">   </w:t>
      </w:r>
      <w:r>
        <w:rPr>
          <w:bCs/>
          <w:sz w:val="28"/>
          <w:szCs w:val="28"/>
        </w:rPr>
        <w:t>Ю.Ф. Петухов</w:t>
      </w:r>
    </w:p>
    <w:p w:rsidR="00840925" w:rsidRDefault="00840925" w:rsidP="00720389">
      <w:pPr>
        <w:rPr>
          <w:bCs/>
          <w:sz w:val="28"/>
          <w:szCs w:val="28"/>
        </w:rPr>
      </w:pPr>
    </w:p>
    <w:p w:rsidR="00840925" w:rsidRDefault="005360C4" w:rsidP="00720389">
      <w:pPr>
        <w:ind w:firstLine="6237"/>
        <w:rPr>
          <w:bCs/>
          <w:sz w:val="28"/>
          <w:szCs w:val="28"/>
        </w:rPr>
      </w:pPr>
      <w:r w:rsidRPr="00503AFD">
        <w:rPr>
          <w:bCs/>
          <w:sz w:val="28"/>
          <w:szCs w:val="28"/>
        </w:rPr>
        <w:t>«___</w:t>
      </w:r>
      <w:proofErr w:type="gramStart"/>
      <w:r w:rsidRPr="00503AFD">
        <w:rPr>
          <w:bCs/>
          <w:sz w:val="28"/>
          <w:szCs w:val="28"/>
        </w:rPr>
        <w:t>_»_</w:t>
      </w:r>
      <w:proofErr w:type="gramEnd"/>
      <w:r w:rsidRPr="00503AFD">
        <w:rPr>
          <w:bCs/>
          <w:sz w:val="28"/>
          <w:szCs w:val="28"/>
        </w:rPr>
        <w:t>_________ 202</w:t>
      </w:r>
      <w:r>
        <w:rPr>
          <w:bCs/>
          <w:sz w:val="28"/>
          <w:szCs w:val="28"/>
        </w:rPr>
        <w:t>2</w:t>
      </w:r>
      <w:r w:rsidRPr="00503AFD">
        <w:rPr>
          <w:bCs/>
          <w:sz w:val="28"/>
          <w:szCs w:val="28"/>
        </w:rPr>
        <w:t> г.</w:t>
      </w:r>
    </w:p>
    <w:p w:rsidR="00840925" w:rsidRDefault="005360C4" w:rsidP="00720389">
      <w:pPr>
        <w:rPr>
          <w:bCs/>
          <w:sz w:val="28"/>
          <w:szCs w:val="28"/>
        </w:rPr>
      </w:pPr>
      <w:r w:rsidRPr="006248F7">
        <w:rPr>
          <w:bCs/>
          <w:sz w:val="28"/>
          <w:szCs w:val="28"/>
        </w:rPr>
        <w:t>Министр юстиции</w:t>
      </w:r>
    </w:p>
    <w:p w:rsidR="00840925" w:rsidRDefault="005360C4" w:rsidP="00720389">
      <w:pPr>
        <w:rPr>
          <w:bCs/>
          <w:sz w:val="28"/>
          <w:szCs w:val="28"/>
        </w:rPr>
      </w:pPr>
      <w:r w:rsidRPr="006248F7">
        <w:rPr>
          <w:bCs/>
          <w:sz w:val="28"/>
          <w:szCs w:val="28"/>
        </w:rPr>
        <w:t xml:space="preserve">Новосибирской области                                      </w:t>
      </w:r>
      <w:r>
        <w:rPr>
          <w:bCs/>
          <w:sz w:val="28"/>
          <w:szCs w:val="28"/>
        </w:rPr>
        <w:t xml:space="preserve">         </w:t>
      </w:r>
      <w:r w:rsidR="00840925" w:rsidRPr="006248F7">
        <w:rPr>
          <w:bCs/>
          <w:sz w:val="28"/>
          <w:szCs w:val="28"/>
        </w:rPr>
        <w:t xml:space="preserve">                      </w:t>
      </w:r>
      <w:r w:rsidR="00840925">
        <w:rPr>
          <w:bCs/>
          <w:sz w:val="28"/>
          <w:szCs w:val="28"/>
        </w:rPr>
        <w:t xml:space="preserve">     Т.Н. </w:t>
      </w:r>
      <w:proofErr w:type="spellStart"/>
      <w:r w:rsidR="00840925">
        <w:rPr>
          <w:bCs/>
          <w:sz w:val="28"/>
          <w:szCs w:val="28"/>
        </w:rPr>
        <w:t>Деркач</w:t>
      </w:r>
      <w:proofErr w:type="spellEnd"/>
    </w:p>
    <w:p w:rsidR="00840925" w:rsidRDefault="00840925" w:rsidP="00720389">
      <w:pPr>
        <w:rPr>
          <w:bCs/>
          <w:sz w:val="28"/>
          <w:szCs w:val="28"/>
        </w:rPr>
      </w:pPr>
    </w:p>
    <w:p w:rsidR="00840925" w:rsidRDefault="00840925" w:rsidP="00720389">
      <w:pPr>
        <w:ind w:firstLine="6237"/>
        <w:rPr>
          <w:bCs/>
          <w:sz w:val="28"/>
          <w:szCs w:val="28"/>
        </w:rPr>
      </w:pPr>
      <w:r w:rsidRPr="00503AFD">
        <w:rPr>
          <w:bCs/>
          <w:sz w:val="28"/>
          <w:szCs w:val="28"/>
        </w:rPr>
        <w:t>«___</w:t>
      </w:r>
      <w:proofErr w:type="gramStart"/>
      <w:r w:rsidRPr="00503AFD">
        <w:rPr>
          <w:bCs/>
          <w:sz w:val="28"/>
          <w:szCs w:val="28"/>
        </w:rPr>
        <w:t>_»_</w:t>
      </w:r>
      <w:proofErr w:type="gramEnd"/>
      <w:r w:rsidRPr="00503AFD">
        <w:rPr>
          <w:bCs/>
          <w:sz w:val="28"/>
          <w:szCs w:val="28"/>
        </w:rPr>
        <w:t>_________ 202</w:t>
      </w:r>
      <w:r>
        <w:rPr>
          <w:bCs/>
          <w:sz w:val="28"/>
          <w:szCs w:val="28"/>
        </w:rPr>
        <w:t>2</w:t>
      </w:r>
      <w:r w:rsidRPr="00503AFD">
        <w:rPr>
          <w:bCs/>
          <w:sz w:val="28"/>
          <w:szCs w:val="28"/>
        </w:rPr>
        <w:t> г.</w:t>
      </w:r>
    </w:p>
    <w:p w:rsidR="005360C4" w:rsidRDefault="005360C4" w:rsidP="00720389">
      <w:pPr>
        <w:rPr>
          <w:bCs/>
          <w:sz w:val="28"/>
          <w:szCs w:val="28"/>
        </w:rPr>
      </w:pPr>
      <w:r w:rsidRPr="00503AFD">
        <w:rPr>
          <w:bCs/>
          <w:sz w:val="28"/>
          <w:szCs w:val="28"/>
        </w:rPr>
        <w:t>Заместитель Председателя правительства</w:t>
      </w:r>
      <w:bookmarkStart w:id="2" w:name="_GoBack"/>
      <w:bookmarkEnd w:id="2"/>
      <w:r w:rsidRPr="00503AFD">
        <w:rPr>
          <w:bCs/>
          <w:sz w:val="28"/>
          <w:szCs w:val="28"/>
        </w:rPr>
        <w:t xml:space="preserve">                                                    Новосибир</w:t>
      </w:r>
      <w:r w:rsidR="00720389">
        <w:rPr>
          <w:bCs/>
          <w:sz w:val="28"/>
          <w:szCs w:val="28"/>
        </w:rPr>
        <w:t>ской области – министр финансов</w:t>
      </w:r>
    </w:p>
    <w:p w:rsidR="00720389" w:rsidRDefault="005360C4" w:rsidP="00720389">
      <w:pPr>
        <w:rPr>
          <w:bCs/>
          <w:sz w:val="28"/>
          <w:szCs w:val="28"/>
        </w:rPr>
      </w:pPr>
      <w:r w:rsidRPr="00503AFD">
        <w:rPr>
          <w:bCs/>
          <w:sz w:val="28"/>
          <w:szCs w:val="28"/>
        </w:rPr>
        <w:t>и налоговой политики</w:t>
      </w:r>
    </w:p>
    <w:p w:rsidR="00720389" w:rsidRDefault="005360C4" w:rsidP="00720389">
      <w:pPr>
        <w:rPr>
          <w:bCs/>
          <w:sz w:val="28"/>
          <w:szCs w:val="28"/>
        </w:rPr>
      </w:pPr>
      <w:r>
        <w:rPr>
          <w:bCs/>
          <w:sz w:val="28"/>
          <w:szCs w:val="28"/>
        </w:rPr>
        <w:t xml:space="preserve">Новосибирской области            </w:t>
      </w:r>
      <w:r w:rsidR="00720389" w:rsidRPr="00503AFD">
        <w:rPr>
          <w:bCs/>
          <w:sz w:val="28"/>
          <w:szCs w:val="28"/>
        </w:rPr>
        <w:t xml:space="preserve"> </w:t>
      </w:r>
      <w:r w:rsidR="00720389">
        <w:rPr>
          <w:bCs/>
          <w:sz w:val="28"/>
          <w:szCs w:val="28"/>
        </w:rPr>
        <w:t xml:space="preserve">                                                   </w:t>
      </w:r>
      <w:r w:rsidR="00B847F2">
        <w:rPr>
          <w:bCs/>
          <w:sz w:val="28"/>
          <w:szCs w:val="28"/>
        </w:rPr>
        <w:t xml:space="preserve">  В.Ю. </w:t>
      </w:r>
      <w:r w:rsidR="00720389" w:rsidRPr="00503AFD">
        <w:rPr>
          <w:bCs/>
          <w:sz w:val="28"/>
          <w:szCs w:val="28"/>
        </w:rPr>
        <w:t>Голубенко</w:t>
      </w:r>
    </w:p>
    <w:p w:rsidR="00720389" w:rsidRDefault="00720389" w:rsidP="00720389">
      <w:pPr>
        <w:rPr>
          <w:bCs/>
          <w:sz w:val="28"/>
          <w:szCs w:val="28"/>
        </w:rPr>
      </w:pPr>
    </w:p>
    <w:p w:rsidR="005360C4" w:rsidRDefault="00720389" w:rsidP="00720389">
      <w:pPr>
        <w:ind w:firstLine="6237"/>
        <w:rPr>
          <w:bCs/>
          <w:sz w:val="28"/>
          <w:szCs w:val="28"/>
        </w:rPr>
      </w:pPr>
      <w:r w:rsidRPr="00503AFD">
        <w:rPr>
          <w:bCs/>
          <w:sz w:val="28"/>
          <w:szCs w:val="28"/>
        </w:rPr>
        <w:t>«___</w:t>
      </w:r>
      <w:proofErr w:type="gramStart"/>
      <w:r w:rsidRPr="00503AFD">
        <w:rPr>
          <w:bCs/>
          <w:sz w:val="28"/>
          <w:szCs w:val="28"/>
        </w:rPr>
        <w:t>_»_</w:t>
      </w:r>
      <w:proofErr w:type="gramEnd"/>
      <w:r w:rsidRPr="00503AFD">
        <w:rPr>
          <w:bCs/>
          <w:sz w:val="28"/>
          <w:szCs w:val="28"/>
        </w:rPr>
        <w:t>_________ 202</w:t>
      </w:r>
      <w:r>
        <w:rPr>
          <w:bCs/>
          <w:sz w:val="28"/>
          <w:szCs w:val="28"/>
        </w:rPr>
        <w:t>2</w:t>
      </w:r>
      <w:r w:rsidRPr="00503AFD">
        <w:rPr>
          <w:bCs/>
          <w:sz w:val="28"/>
          <w:szCs w:val="28"/>
        </w:rPr>
        <w:t> г.</w:t>
      </w:r>
    </w:p>
    <w:p w:rsidR="00720389" w:rsidRDefault="003C2BB5" w:rsidP="00720389">
      <w:pPr>
        <w:rPr>
          <w:bCs/>
          <w:sz w:val="28"/>
          <w:szCs w:val="28"/>
        </w:rPr>
      </w:pPr>
      <w:r>
        <w:rPr>
          <w:bCs/>
          <w:sz w:val="28"/>
          <w:szCs w:val="28"/>
        </w:rPr>
        <w:t>И. о. м</w:t>
      </w:r>
      <w:r w:rsidR="00720389">
        <w:rPr>
          <w:bCs/>
          <w:sz w:val="28"/>
          <w:szCs w:val="28"/>
        </w:rPr>
        <w:t>инистр</w:t>
      </w:r>
      <w:r>
        <w:rPr>
          <w:bCs/>
          <w:sz w:val="28"/>
          <w:szCs w:val="28"/>
        </w:rPr>
        <w:t>а</w:t>
      </w:r>
      <w:r w:rsidR="00720389">
        <w:rPr>
          <w:bCs/>
          <w:sz w:val="28"/>
          <w:szCs w:val="28"/>
        </w:rPr>
        <w:t xml:space="preserve"> здравоохранения</w:t>
      </w:r>
    </w:p>
    <w:p w:rsidR="00720389" w:rsidRDefault="005360C4" w:rsidP="00720389">
      <w:pPr>
        <w:rPr>
          <w:bCs/>
          <w:sz w:val="28"/>
          <w:szCs w:val="28"/>
        </w:rPr>
      </w:pPr>
      <w:r>
        <w:rPr>
          <w:bCs/>
          <w:sz w:val="28"/>
          <w:szCs w:val="28"/>
        </w:rPr>
        <w:t>Новосибирской</w:t>
      </w:r>
      <w:r w:rsidR="00720389">
        <w:rPr>
          <w:bCs/>
          <w:sz w:val="28"/>
          <w:szCs w:val="28"/>
        </w:rPr>
        <w:t xml:space="preserve"> </w:t>
      </w:r>
      <w:r>
        <w:rPr>
          <w:sz w:val="28"/>
          <w:szCs w:val="28"/>
        </w:rPr>
        <w:t xml:space="preserve">области                    </w:t>
      </w:r>
      <w:r w:rsidR="00720389">
        <w:rPr>
          <w:sz w:val="28"/>
          <w:szCs w:val="28"/>
        </w:rPr>
        <w:t xml:space="preserve">                              </w:t>
      </w:r>
      <w:r w:rsidR="00720389">
        <w:rPr>
          <w:bCs/>
          <w:sz w:val="28"/>
          <w:szCs w:val="28"/>
        </w:rPr>
        <w:t xml:space="preserve">                      </w:t>
      </w:r>
      <w:r w:rsidR="003C2BB5">
        <w:rPr>
          <w:bCs/>
          <w:sz w:val="28"/>
          <w:szCs w:val="28"/>
        </w:rPr>
        <w:t>Е.А. Аксенова</w:t>
      </w:r>
    </w:p>
    <w:p w:rsidR="00720389" w:rsidRPr="00503AFD" w:rsidRDefault="00720389" w:rsidP="00720389">
      <w:pPr>
        <w:rPr>
          <w:bCs/>
          <w:sz w:val="28"/>
          <w:szCs w:val="28"/>
        </w:rPr>
      </w:pPr>
    </w:p>
    <w:p w:rsidR="005360C4" w:rsidRDefault="005360C4" w:rsidP="00720389">
      <w:pPr>
        <w:ind w:firstLine="6237"/>
        <w:rPr>
          <w:bCs/>
          <w:sz w:val="28"/>
          <w:szCs w:val="28"/>
        </w:rPr>
      </w:pPr>
      <w:r>
        <w:rPr>
          <w:bCs/>
          <w:sz w:val="28"/>
          <w:szCs w:val="28"/>
        </w:rPr>
        <w:t>«___</w:t>
      </w:r>
      <w:proofErr w:type="gramStart"/>
      <w:r>
        <w:rPr>
          <w:bCs/>
          <w:sz w:val="28"/>
          <w:szCs w:val="28"/>
        </w:rPr>
        <w:t>_»_</w:t>
      </w:r>
      <w:proofErr w:type="gramEnd"/>
      <w:r>
        <w:rPr>
          <w:bCs/>
          <w:sz w:val="28"/>
          <w:szCs w:val="28"/>
        </w:rPr>
        <w:t>_________ 2022</w:t>
      </w:r>
      <w:r w:rsidRPr="00503AFD">
        <w:rPr>
          <w:bCs/>
          <w:sz w:val="28"/>
          <w:szCs w:val="28"/>
        </w:rPr>
        <w:t> г.</w:t>
      </w:r>
    </w:p>
    <w:p w:rsidR="00720389" w:rsidRDefault="00720389" w:rsidP="00720389">
      <w:pPr>
        <w:jc w:val="both"/>
        <w:rPr>
          <w:bCs/>
        </w:rPr>
      </w:pPr>
    </w:p>
    <w:p w:rsidR="00895282" w:rsidRDefault="00895282" w:rsidP="00720389">
      <w:pPr>
        <w:jc w:val="both"/>
        <w:rPr>
          <w:bCs/>
        </w:rPr>
      </w:pPr>
    </w:p>
    <w:p w:rsidR="00895282" w:rsidRDefault="00895282" w:rsidP="00720389">
      <w:pPr>
        <w:jc w:val="both"/>
        <w:rPr>
          <w:bCs/>
        </w:rPr>
      </w:pPr>
    </w:p>
    <w:p w:rsidR="00895282" w:rsidRDefault="00895282" w:rsidP="00720389">
      <w:pPr>
        <w:jc w:val="both"/>
        <w:rPr>
          <w:bCs/>
        </w:rPr>
      </w:pPr>
    </w:p>
    <w:p w:rsidR="00720389" w:rsidRDefault="00720389" w:rsidP="00720389">
      <w:pPr>
        <w:jc w:val="both"/>
        <w:rPr>
          <w:bCs/>
        </w:rPr>
      </w:pPr>
      <w:r>
        <w:rPr>
          <w:bCs/>
        </w:rPr>
        <w:t>Начальник отдела финансового анализа</w:t>
      </w:r>
    </w:p>
    <w:p w:rsidR="00720389" w:rsidRDefault="00720389" w:rsidP="00720389">
      <w:pPr>
        <w:jc w:val="both"/>
        <w:rPr>
          <w:bCs/>
        </w:rPr>
      </w:pPr>
      <w:r>
        <w:rPr>
          <w:bCs/>
        </w:rPr>
        <w:t>Д.И. Волков</w:t>
      </w:r>
    </w:p>
    <w:p w:rsidR="005360C4" w:rsidRDefault="005360C4" w:rsidP="00720389">
      <w:pPr>
        <w:jc w:val="both"/>
        <w:rPr>
          <w:bCs/>
        </w:rPr>
      </w:pPr>
    </w:p>
    <w:p w:rsidR="005360C4" w:rsidRDefault="005360C4" w:rsidP="00720389">
      <w:pPr>
        <w:jc w:val="both"/>
        <w:rPr>
          <w:bCs/>
        </w:rPr>
      </w:pPr>
    </w:p>
    <w:p w:rsidR="005360C4" w:rsidRDefault="009C0E3F" w:rsidP="00720389">
      <w:pPr>
        <w:jc w:val="both"/>
        <w:rPr>
          <w:bCs/>
        </w:rPr>
      </w:pPr>
      <w:r>
        <w:rPr>
          <w:bCs/>
        </w:rPr>
        <w:t>Р.В. Ткаченко</w:t>
      </w:r>
    </w:p>
    <w:p w:rsidR="005360C4" w:rsidRPr="000835E4" w:rsidRDefault="005360C4" w:rsidP="00720389">
      <w:pPr>
        <w:jc w:val="both"/>
        <w:rPr>
          <w:bCs/>
          <w:sz w:val="28"/>
          <w:szCs w:val="28"/>
        </w:rPr>
      </w:pPr>
      <w:r>
        <w:rPr>
          <w:bCs/>
        </w:rPr>
        <w:t>238-</w:t>
      </w:r>
      <w:r w:rsidR="00720389">
        <w:rPr>
          <w:bCs/>
        </w:rPr>
        <w:t> </w:t>
      </w:r>
      <w:r>
        <w:rPr>
          <w:bCs/>
        </w:rPr>
        <w:t>62-</w:t>
      </w:r>
      <w:r w:rsidR="00720389">
        <w:rPr>
          <w:bCs/>
        </w:rPr>
        <w:t> </w:t>
      </w:r>
      <w:r w:rsidR="009C0E3F">
        <w:rPr>
          <w:bCs/>
        </w:rPr>
        <w:t>85</w:t>
      </w:r>
    </w:p>
    <w:sectPr w:rsidR="005360C4" w:rsidRPr="000835E4" w:rsidSect="00B87CE2">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BA" w:rsidRDefault="004849BA">
      <w:r>
        <w:separator/>
      </w:r>
    </w:p>
  </w:endnote>
  <w:endnote w:type="continuationSeparator" w:id="0">
    <w:p w:rsidR="004849BA" w:rsidRDefault="0048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BA" w:rsidRDefault="004849BA">
      <w:r>
        <w:separator/>
      </w:r>
    </w:p>
  </w:footnote>
  <w:footnote w:type="continuationSeparator" w:id="0">
    <w:p w:rsidR="004849BA" w:rsidRDefault="0048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771168"/>
      <w:docPartObj>
        <w:docPartGallery w:val="Page Numbers (Top of Page)"/>
        <w:docPartUnique/>
      </w:docPartObj>
    </w:sdtPr>
    <w:sdtEndPr/>
    <w:sdtContent>
      <w:p w:rsidR="00B75D5E" w:rsidRDefault="00B75D5E">
        <w:pPr>
          <w:pStyle w:val="a4"/>
          <w:jc w:val="center"/>
        </w:pPr>
        <w:r>
          <w:fldChar w:fldCharType="begin"/>
        </w:r>
        <w:r>
          <w:instrText>PAGE   \* MERGEFORMAT</w:instrText>
        </w:r>
        <w:r>
          <w:fldChar w:fldCharType="separate"/>
        </w:r>
        <w:r w:rsidR="003C2BB5">
          <w:rPr>
            <w:noProof/>
          </w:rPr>
          <w:t>7</w:t>
        </w:r>
        <w:r>
          <w:fldChar w:fldCharType="end"/>
        </w:r>
      </w:p>
    </w:sdtContent>
  </w:sdt>
  <w:p w:rsidR="0054795D" w:rsidRDefault="0054795D" w:rsidP="00100AE1">
    <w:pPr>
      <w:pStyle w:val="a4"/>
      <w:tabs>
        <w:tab w:val="clear" w:pos="4153"/>
        <w:tab w:val="clear" w:pos="8306"/>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E"/>
    <w:rsid w:val="00007774"/>
    <w:rsid w:val="0001261C"/>
    <w:rsid w:val="0001507F"/>
    <w:rsid w:val="00021D4F"/>
    <w:rsid w:val="0002560D"/>
    <w:rsid w:val="000307CD"/>
    <w:rsid w:val="00031958"/>
    <w:rsid w:val="000330AE"/>
    <w:rsid w:val="000332CB"/>
    <w:rsid w:val="00043C40"/>
    <w:rsid w:val="00050D5C"/>
    <w:rsid w:val="00067050"/>
    <w:rsid w:val="00070B6E"/>
    <w:rsid w:val="00071563"/>
    <w:rsid w:val="00072059"/>
    <w:rsid w:val="00073995"/>
    <w:rsid w:val="000835E4"/>
    <w:rsid w:val="000857CD"/>
    <w:rsid w:val="00087629"/>
    <w:rsid w:val="00087885"/>
    <w:rsid w:val="000B3C97"/>
    <w:rsid w:val="000B7443"/>
    <w:rsid w:val="000C0A16"/>
    <w:rsid w:val="000C1004"/>
    <w:rsid w:val="000C67CF"/>
    <w:rsid w:val="000D27CF"/>
    <w:rsid w:val="000D3EDE"/>
    <w:rsid w:val="000D60D6"/>
    <w:rsid w:val="000D6552"/>
    <w:rsid w:val="000D7424"/>
    <w:rsid w:val="000E0819"/>
    <w:rsid w:val="000E1FBC"/>
    <w:rsid w:val="000E2599"/>
    <w:rsid w:val="000E573C"/>
    <w:rsid w:val="000F43D5"/>
    <w:rsid w:val="000F46FD"/>
    <w:rsid w:val="000F64DF"/>
    <w:rsid w:val="000F65B5"/>
    <w:rsid w:val="00100AE1"/>
    <w:rsid w:val="00101188"/>
    <w:rsid w:val="0010324C"/>
    <w:rsid w:val="00104E01"/>
    <w:rsid w:val="00105FD8"/>
    <w:rsid w:val="001076FF"/>
    <w:rsid w:val="001221E9"/>
    <w:rsid w:val="00124217"/>
    <w:rsid w:val="00133796"/>
    <w:rsid w:val="0013494F"/>
    <w:rsid w:val="00136D19"/>
    <w:rsid w:val="00143FA6"/>
    <w:rsid w:val="001629E9"/>
    <w:rsid w:val="00164D3A"/>
    <w:rsid w:val="00165382"/>
    <w:rsid w:val="001670C2"/>
    <w:rsid w:val="00170CA5"/>
    <w:rsid w:val="00171BEC"/>
    <w:rsid w:val="00171C93"/>
    <w:rsid w:val="00172D43"/>
    <w:rsid w:val="00174464"/>
    <w:rsid w:val="0017653E"/>
    <w:rsid w:val="00177F67"/>
    <w:rsid w:val="0018046E"/>
    <w:rsid w:val="001931C8"/>
    <w:rsid w:val="00195A85"/>
    <w:rsid w:val="0019642C"/>
    <w:rsid w:val="001965B3"/>
    <w:rsid w:val="001A1BED"/>
    <w:rsid w:val="001B0108"/>
    <w:rsid w:val="001B5027"/>
    <w:rsid w:val="001B7C99"/>
    <w:rsid w:val="001C20CF"/>
    <w:rsid w:val="001C3695"/>
    <w:rsid w:val="001D58EF"/>
    <w:rsid w:val="001E0DBD"/>
    <w:rsid w:val="001E0EE0"/>
    <w:rsid w:val="001E47D6"/>
    <w:rsid w:val="001E4D5E"/>
    <w:rsid w:val="001E5C81"/>
    <w:rsid w:val="001F11B9"/>
    <w:rsid w:val="001F7063"/>
    <w:rsid w:val="00201B8F"/>
    <w:rsid w:val="002023C7"/>
    <w:rsid w:val="0020595F"/>
    <w:rsid w:val="00220AAB"/>
    <w:rsid w:val="00224045"/>
    <w:rsid w:val="00235378"/>
    <w:rsid w:val="00236B8E"/>
    <w:rsid w:val="00242F83"/>
    <w:rsid w:val="00245EA5"/>
    <w:rsid w:val="00246FD8"/>
    <w:rsid w:val="002519F7"/>
    <w:rsid w:val="002526AD"/>
    <w:rsid w:val="0026053E"/>
    <w:rsid w:val="00266D06"/>
    <w:rsid w:val="00272559"/>
    <w:rsid w:val="002779AE"/>
    <w:rsid w:val="00281142"/>
    <w:rsid w:val="00281335"/>
    <w:rsid w:val="002827E9"/>
    <w:rsid w:val="002A7287"/>
    <w:rsid w:val="002C4C96"/>
    <w:rsid w:val="002D2330"/>
    <w:rsid w:val="002D3563"/>
    <w:rsid w:val="002D5E83"/>
    <w:rsid w:val="002E2338"/>
    <w:rsid w:val="002E3EDC"/>
    <w:rsid w:val="002E73A7"/>
    <w:rsid w:val="002E77C5"/>
    <w:rsid w:val="002F06C3"/>
    <w:rsid w:val="002F19B7"/>
    <w:rsid w:val="002F259C"/>
    <w:rsid w:val="002F699B"/>
    <w:rsid w:val="00300351"/>
    <w:rsid w:val="003024FA"/>
    <w:rsid w:val="00304015"/>
    <w:rsid w:val="00306F9F"/>
    <w:rsid w:val="00307D97"/>
    <w:rsid w:val="003235BE"/>
    <w:rsid w:val="00323C8D"/>
    <w:rsid w:val="00334BBC"/>
    <w:rsid w:val="00337959"/>
    <w:rsid w:val="00347A3C"/>
    <w:rsid w:val="00352740"/>
    <w:rsid w:val="00363A5E"/>
    <w:rsid w:val="00363F39"/>
    <w:rsid w:val="003660D2"/>
    <w:rsid w:val="00371B1F"/>
    <w:rsid w:val="00374DBA"/>
    <w:rsid w:val="00375561"/>
    <w:rsid w:val="00377A87"/>
    <w:rsid w:val="00377F71"/>
    <w:rsid w:val="003878B0"/>
    <w:rsid w:val="003A5A24"/>
    <w:rsid w:val="003B3464"/>
    <w:rsid w:val="003B3E92"/>
    <w:rsid w:val="003B6D21"/>
    <w:rsid w:val="003C2BB5"/>
    <w:rsid w:val="003C3BAE"/>
    <w:rsid w:val="003C60EE"/>
    <w:rsid w:val="003D1BF9"/>
    <w:rsid w:val="003D21CD"/>
    <w:rsid w:val="003D2537"/>
    <w:rsid w:val="003D4295"/>
    <w:rsid w:val="003D6B24"/>
    <w:rsid w:val="003D7DB4"/>
    <w:rsid w:val="003E409E"/>
    <w:rsid w:val="003E5891"/>
    <w:rsid w:val="003E7B3B"/>
    <w:rsid w:val="003F0E13"/>
    <w:rsid w:val="003F1753"/>
    <w:rsid w:val="003F6C71"/>
    <w:rsid w:val="00403685"/>
    <w:rsid w:val="004039B5"/>
    <w:rsid w:val="00406835"/>
    <w:rsid w:val="00414262"/>
    <w:rsid w:val="00417D75"/>
    <w:rsid w:val="00420924"/>
    <w:rsid w:val="00421F8F"/>
    <w:rsid w:val="0043036E"/>
    <w:rsid w:val="0043043F"/>
    <w:rsid w:val="00442897"/>
    <w:rsid w:val="0044504E"/>
    <w:rsid w:val="0044643A"/>
    <w:rsid w:val="00450827"/>
    <w:rsid w:val="0045124F"/>
    <w:rsid w:val="00453F99"/>
    <w:rsid w:val="00454B48"/>
    <w:rsid w:val="0045763C"/>
    <w:rsid w:val="00462966"/>
    <w:rsid w:val="00464982"/>
    <w:rsid w:val="00466C9A"/>
    <w:rsid w:val="0047157A"/>
    <w:rsid w:val="0047581A"/>
    <w:rsid w:val="004849BA"/>
    <w:rsid w:val="004850B8"/>
    <w:rsid w:val="00487186"/>
    <w:rsid w:val="00487895"/>
    <w:rsid w:val="00491502"/>
    <w:rsid w:val="00494265"/>
    <w:rsid w:val="004B35AE"/>
    <w:rsid w:val="004B3FBD"/>
    <w:rsid w:val="004C05AB"/>
    <w:rsid w:val="004D0858"/>
    <w:rsid w:val="004D3E07"/>
    <w:rsid w:val="004E5AF7"/>
    <w:rsid w:val="004F47F9"/>
    <w:rsid w:val="004F53D1"/>
    <w:rsid w:val="004F7A23"/>
    <w:rsid w:val="00500085"/>
    <w:rsid w:val="0050211B"/>
    <w:rsid w:val="0050792C"/>
    <w:rsid w:val="00510C16"/>
    <w:rsid w:val="005121CA"/>
    <w:rsid w:val="00523290"/>
    <w:rsid w:val="00526FFF"/>
    <w:rsid w:val="00533DFE"/>
    <w:rsid w:val="00535EB6"/>
    <w:rsid w:val="005360C4"/>
    <w:rsid w:val="0053633F"/>
    <w:rsid w:val="00541811"/>
    <w:rsid w:val="0054795D"/>
    <w:rsid w:val="00551C3F"/>
    <w:rsid w:val="00555684"/>
    <w:rsid w:val="00574DC2"/>
    <w:rsid w:val="00580C04"/>
    <w:rsid w:val="00581C42"/>
    <w:rsid w:val="00584464"/>
    <w:rsid w:val="00587FEC"/>
    <w:rsid w:val="005A7EBA"/>
    <w:rsid w:val="005B5BF4"/>
    <w:rsid w:val="005C0C79"/>
    <w:rsid w:val="005C6B1B"/>
    <w:rsid w:val="005D108B"/>
    <w:rsid w:val="005D3931"/>
    <w:rsid w:val="005D7898"/>
    <w:rsid w:val="005E47A7"/>
    <w:rsid w:val="005E6BB3"/>
    <w:rsid w:val="005E7458"/>
    <w:rsid w:val="005F4460"/>
    <w:rsid w:val="005F7844"/>
    <w:rsid w:val="00601FB0"/>
    <w:rsid w:val="006027D1"/>
    <w:rsid w:val="0060415B"/>
    <w:rsid w:val="00616C71"/>
    <w:rsid w:val="006179C5"/>
    <w:rsid w:val="00623E56"/>
    <w:rsid w:val="00630880"/>
    <w:rsid w:val="00631FD4"/>
    <w:rsid w:val="00632970"/>
    <w:rsid w:val="00633B03"/>
    <w:rsid w:val="00640164"/>
    <w:rsid w:val="0064758A"/>
    <w:rsid w:val="00655C8F"/>
    <w:rsid w:val="00656DE3"/>
    <w:rsid w:val="00670BB9"/>
    <w:rsid w:val="00680B0B"/>
    <w:rsid w:val="00681BEE"/>
    <w:rsid w:val="00682DA2"/>
    <w:rsid w:val="00685CE4"/>
    <w:rsid w:val="0068679E"/>
    <w:rsid w:val="006873D2"/>
    <w:rsid w:val="0069259E"/>
    <w:rsid w:val="006A0952"/>
    <w:rsid w:val="006A2680"/>
    <w:rsid w:val="006B09B0"/>
    <w:rsid w:val="006B3642"/>
    <w:rsid w:val="006B5D11"/>
    <w:rsid w:val="006B73E3"/>
    <w:rsid w:val="006C3C36"/>
    <w:rsid w:val="006D19E6"/>
    <w:rsid w:val="006D7196"/>
    <w:rsid w:val="006E3A9F"/>
    <w:rsid w:val="006F4AF0"/>
    <w:rsid w:val="00702874"/>
    <w:rsid w:val="00702E30"/>
    <w:rsid w:val="00703664"/>
    <w:rsid w:val="007043A1"/>
    <w:rsid w:val="00706BC7"/>
    <w:rsid w:val="007078C4"/>
    <w:rsid w:val="00720389"/>
    <w:rsid w:val="00724AA8"/>
    <w:rsid w:val="00725431"/>
    <w:rsid w:val="007311F7"/>
    <w:rsid w:val="00737366"/>
    <w:rsid w:val="007410D1"/>
    <w:rsid w:val="00745582"/>
    <w:rsid w:val="00745A3B"/>
    <w:rsid w:val="00750A5D"/>
    <w:rsid w:val="00751A0C"/>
    <w:rsid w:val="00752AB3"/>
    <w:rsid w:val="00766B7E"/>
    <w:rsid w:val="0077114A"/>
    <w:rsid w:val="007809B2"/>
    <w:rsid w:val="00795016"/>
    <w:rsid w:val="007A56E0"/>
    <w:rsid w:val="007B0EBF"/>
    <w:rsid w:val="007B6139"/>
    <w:rsid w:val="007C5BCC"/>
    <w:rsid w:val="007C655D"/>
    <w:rsid w:val="007C7FDB"/>
    <w:rsid w:val="007D2FBC"/>
    <w:rsid w:val="007F69FB"/>
    <w:rsid w:val="008000AA"/>
    <w:rsid w:val="00816AA8"/>
    <w:rsid w:val="00833666"/>
    <w:rsid w:val="00836664"/>
    <w:rsid w:val="00840925"/>
    <w:rsid w:val="00842FAA"/>
    <w:rsid w:val="008447C5"/>
    <w:rsid w:val="00851A16"/>
    <w:rsid w:val="00852B54"/>
    <w:rsid w:val="00854415"/>
    <w:rsid w:val="00856CF1"/>
    <w:rsid w:val="00862E36"/>
    <w:rsid w:val="00865849"/>
    <w:rsid w:val="00866A06"/>
    <w:rsid w:val="00867981"/>
    <w:rsid w:val="00872BD6"/>
    <w:rsid w:val="00873176"/>
    <w:rsid w:val="00873FBB"/>
    <w:rsid w:val="00874376"/>
    <w:rsid w:val="00882359"/>
    <w:rsid w:val="00895282"/>
    <w:rsid w:val="008A025E"/>
    <w:rsid w:val="008A02E1"/>
    <w:rsid w:val="008A2672"/>
    <w:rsid w:val="008A4F60"/>
    <w:rsid w:val="008B278E"/>
    <w:rsid w:val="008C0C2F"/>
    <w:rsid w:val="008C150C"/>
    <w:rsid w:val="008C74F6"/>
    <w:rsid w:val="008D4849"/>
    <w:rsid w:val="008D5815"/>
    <w:rsid w:val="008D65F7"/>
    <w:rsid w:val="008D7247"/>
    <w:rsid w:val="008E107F"/>
    <w:rsid w:val="008E6C95"/>
    <w:rsid w:val="008F3C33"/>
    <w:rsid w:val="008F4A50"/>
    <w:rsid w:val="008F4FE2"/>
    <w:rsid w:val="00900BF1"/>
    <w:rsid w:val="00904075"/>
    <w:rsid w:val="00904703"/>
    <w:rsid w:val="00905AFE"/>
    <w:rsid w:val="009121A0"/>
    <w:rsid w:val="00912547"/>
    <w:rsid w:val="00920FE7"/>
    <w:rsid w:val="0093061C"/>
    <w:rsid w:val="00931F7F"/>
    <w:rsid w:val="009327DB"/>
    <w:rsid w:val="0093477E"/>
    <w:rsid w:val="00942DE1"/>
    <w:rsid w:val="0095253A"/>
    <w:rsid w:val="00960B29"/>
    <w:rsid w:val="009612FF"/>
    <w:rsid w:val="00962DE2"/>
    <w:rsid w:val="00965AA8"/>
    <w:rsid w:val="00975560"/>
    <w:rsid w:val="00983066"/>
    <w:rsid w:val="00983122"/>
    <w:rsid w:val="00985FC8"/>
    <w:rsid w:val="00987F3B"/>
    <w:rsid w:val="00994B66"/>
    <w:rsid w:val="0099719A"/>
    <w:rsid w:val="009A3431"/>
    <w:rsid w:val="009A60E2"/>
    <w:rsid w:val="009B5D83"/>
    <w:rsid w:val="009C0A30"/>
    <w:rsid w:val="009C0E3F"/>
    <w:rsid w:val="009C235F"/>
    <w:rsid w:val="009C65E4"/>
    <w:rsid w:val="009C66FE"/>
    <w:rsid w:val="009D6CD3"/>
    <w:rsid w:val="009E312C"/>
    <w:rsid w:val="009E58A8"/>
    <w:rsid w:val="009E691C"/>
    <w:rsid w:val="009F711B"/>
    <w:rsid w:val="00A02BE6"/>
    <w:rsid w:val="00A07B6A"/>
    <w:rsid w:val="00A1357F"/>
    <w:rsid w:val="00A1718E"/>
    <w:rsid w:val="00A34EC6"/>
    <w:rsid w:val="00A35120"/>
    <w:rsid w:val="00A43890"/>
    <w:rsid w:val="00A44CCF"/>
    <w:rsid w:val="00A56AF8"/>
    <w:rsid w:val="00A617A1"/>
    <w:rsid w:val="00A62D67"/>
    <w:rsid w:val="00A633C2"/>
    <w:rsid w:val="00A70443"/>
    <w:rsid w:val="00A84D27"/>
    <w:rsid w:val="00A93768"/>
    <w:rsid w:val="00AA0AD4"/>
    <w:rsid w:val="00AA21FB"/>
    <w:rsid w:val="00AA2E93"/>
    <w:rsid w:val="00AA61D1"/>
    <w:rsid w:val="00AB38E3"/>
    <w:rsid w:val="00AC0171"/>
    <w:rsid w:val="00AD34A4"/>
    <w:rsid w:val="00AD4C1B"/>
    <w:rsid w:val="00AE11A5"/>
    <w:rsid w:val="00AE4057"/>
    <w:rsid w:val="00AE5379"/>
    <w:rsid w:val="00AF1C0E"/>
    <w:rsid w:val="00AF6D1E"/>
    <w:rsid w:val="00AF7A3B"/>
    <w:rsid w:val="00B016B8"/>
    <w:rsid w:val="00B02499"/>
    <w:rsid w:val="00B04158"/>
    <w:rsid w:val="00B041E7"/>
    <w:rsid w:val="00B04AFB"/>
    <w:rsid w:val="00B04BD0"/>
    <w:rsid w:val="00B06631"/>
    <w:rsid w:val="00B0680A"/>
    <w:rsid w:val="00B15AC2"/>
    <w:rsid w:val="00B17CFA"/>
    <w:rsid w:val="00B240A1"/>
    <w:rsid w:val="00B24215"/>
    <w:rsid w:val="00B42602"/>
    <w:rsid w:val="00B43AD0"/>
    <w:rsid w:val="00B44281"/>
    <w:rsid w:val="00B45BAE"/>
    <w:rsid w:val="00B5048E"/>
    <w:rsid w:val="00B73DC5"/>
    <w:rsid w:val="00B73FBC"/>
    <w:rsid w:val="00B75893"/>
    <w:rsid w:val="00B75D5E"/>
    <w:rsid w:val="00B80CCB"/>
    <w:rsid w:val="00B82305"/>
    <w:rsid w:val="00B847F2"/>
    <w:rsid w:val="00B86285"/>
    <w:rsid w:val="00B87CE2"/>
    <w:rsid w:val="00B964F4"/>
    <w:rsid w:val="00B97403"/>
    <w:rsid w:val="00BA0FE1"/>
    <w:rsid w:val="00BB6BEF"/>
    <w:rsid w:val="00BB7BF9"/>
    <w:rsid w:val="00BC1A1F"/>
    <w:rsid w:val="00BC3D3A"/>
    <w:rsid w:val="00BC463F"/>
    <w:rsid w:val="00BC74D7"/>
    <w:rsid w:val="00BD5687"/>
    <w:rsid w:val="00BD7929"/>
    <w:rsid w:val="00BE000A"/>
    <w:rsid w:val="00BF6F1B"/>
    <w:rsid w:val="00C03900"/>
    <w:rsid w:val="00C03C56"/>
    <w:rsid w:val="00C04024"/>
    <w:rsid w:val="00C047CD"/>
    <w:rsid w:val="00C06115"/>
    <w:rsid w:val="00C110B7"/>
    <w:rsid w:val="00C12D37"/>
    <w:rsid w:val="00C1348F"/>
    <w:rsid w:val="00C14197"/>
    <w:rsid w:val="00C16B48"/>
    <w:rsid w:val="00C30B2A"/>
    <w:rsid w:val="00C31575"/>
    <w:rsid w:val="00C337AE"/>
    <w:rsid w:val="00C35886"/>
    <w:rsid w:val="00C35D2A"/>
    <w:rsid w:val="00C4021D"/>
    <w:rsid w:val="00C509D8"/>
    <w:rsid w:val="00C55844"/>
    <w:rsid w:val="00C567F3"/>
    <w:rsid w:val="00C57FE0"/>
    <w:rsid w:val="00C6077A"/>
    <w:rsid w:val="00C619D2"/>
    <w:rsid w:val="00C73238"/>
    <w:rsid w:val="00C75F5C"/>
    <w:rsid w:val="00C77C04"/>
    <w:rsid w:val="00C84E8C"/>
    <w:rsid w:val="00C867C9"/>
    <w:rsid w:val="00C95F4E"/>
    <w:rsid w:val="00C97929"/>
    <w:rsid w:val="00CA2647"/>
    <w:rsid w:val="00CA3E55"/>
    <w:rsid w:val="00CA7EBC"/>
    <w:rsid w:val="00CB0C62"/>
    <w:rsid w:val="00CB0E03"/>
    <w:rsid w:val="00CC4611"/>
    <w:rsid w:val="00CD1E7D"/>
    <w:rsid w:val="00CD52B3"/>
    <w:rsid w:val="00CD611F"/>
    <w:rsid w:val="00CE3A60"/>
    <w:rsid w:val="00CE47F8"/>
    <w:rsid w:val="00CE6F34"/>
    <w:rsid w:val="00D015E4"/>
    <w:rsid w:val="00D03118"/>
    <w:rsid w:val="00D06550"/>
    <w:rsid w:val="00D226D7"/>
    <w:rsid w:val="00D231CF"/>
    <w:rsid w:val="00D26DD0"/>
    <w:rsid w:val="00D27736"/>
    <w:rsid w:val="00D30E67"/>
    <w:rsid w:val="00D34B4F"/>
    <w:rsid w:val="00D46486"/>
    <w:rsid w:val="00D47659"/>
    <w:rsid w:val="00D55077"/>
    <w:rsid w:val="00D550B0"/>
    <w:rsid w:val="00D57A64"/>
    <w:rsid w:val="00D623E2"/>
    <w:rsid w:val="00D62800"/>
    <w:rsid w:val="00D63631"/>
    <w:rsid w:val="00D66264"/>
    <w:rsid w:val="00D70B88"/>
    <w:rsid w:val="00D72015"/>
    <w:rsid w:val="00D8034D"/>
    <w:rsid w:val="00D8132B"/>
    <w:rsid w:val="00D84EDC"/>
    <w:rsid w:val="00D85289"/>
    <w:rsid w:val="00DC7ECD"/>
    <w:rsid w:val="00DD0785"/>
    <w:rsid w:val="00DD3C93"/>
    <w:rsid w:val="00DD6966"/>
    <w:rsid w:val="00DD69BB"/>
    <w:rsid w:val="00DE1CD7"/>
    <w:rsid w:val="00DF003D"/>
    <w:rsid w:val="00DF02B2"/>
    <w:rsid w:val="00DF075C"/>
    <w:rsid w:val="00DF615C"/>
    <w:rsid w:val="00E00628"/>
    <w:rsid w:val="00E00F56"/>
    <w:rsid w:val="00E00F92"/>
    <w:rsid w:val="00E025A4"/>
    <w:rsid w:val="00E035E1"/>
    <w:rsid w:val="00E064E6"/>
    <w:rsid w:val="00E069F1"/>
    <w:rsid w:val="00E128C7"/>
    <w:rsid w:val="00E133E6"/>
    <w:rsid w:val="00E14AC3"/>
    <w:rsid w:val="00E17BA5"/>
    <w:rsid w:val="00E25A29"/>
    <w:rsid w:val="00E25DCF"/>
    <w:rsid w:val="00E273AA"/>
    <w:rsid w:val="00E32060"/>
    <w:rsid w:val="00E32C57"/>
    <w:rsid w:val="00E33734"/>
    <w:rsid w:val="00E34AF3"/>
    <w:rsid w:val="00E351A5"/>
    <w:rsid w:val="00E40426"/>
    <w:rsid w:val="00E42E60"/>
    <w:rsid w:val="00E43D8E"/>
    <w:rsid w:val="00E456DF"/>
    <w:rsid w:val="00E47BFF"/>
    <w:rsid w:val="00E51F38"/>
    <w:rsid w:val="00E555F8"/>
    <w:rsid w:val="00E57D7B"/>
    <w:rsid w:val="00E61E3A"/>
    <w:rsid w:val="00E72157"/>
    <w:rsid w:val="00E72392"/>
    <w:rsid w:val="00E73762"/>
    <w:rsid w:val="00E75FF0"/>
    <w:rsid w:val="00E76342"/>
    <w:rsid w:val="00E80F2B"/>
    <w:rsid w:val="00E81D8D"/>
    <w:rsid w:val="00E95FE7"/>
    <w:rsid w:val="00EA4BE2"/>
    <w:rsid w:val="00EA500C"/>
    <w:rsid w:val="00EA5259"/>
    <w:rsid w:val="00EB47E2"/>
    <w:rsid w:val="00EB69D1"/>
    <w:rsid w:val="00EC0C2D"/>
    <w:rsid w:val="00EC78D1"/>
    <w:rsid w:val="00ED668D"/>
    <w:rsid w:val="00ED7FB3"/>
    <w:rsid w:val="00EE01A0"/>
    <w:rsid w:val="00EE2FA4"/>
    <w:rsid w:val="00EE5EB6"/>
    <w:rsid w:val="00EE6A4A"/>
    <w:rsid w:val="00EF2469"/>
    <w:rsid w:val="00EF3CD2"/>
    <w:rsid w:val="00F029B1"/>
    <w:rsid w:val="00F03AD7"/>
    <w:rsid w:val="00F074D9"/>
    <w:rsid w:val="00F10FE8"/>
    <w:rsid w:val="00F1131E"/>
    <w:rsid w:val="00F1493E"/>
    <w:rsid w:val="00F16E57"/>
    <w:rsid w:val="00F202C7"/>
    <w:rsid w:val="00F2036D"/>
    <w:rsid w:val="00F22523"/>
    <w:rsid w:val="00F24734"/>
    <w:rsid w:val="00F25DC5"/>
    <w:rsid w:val="00F2789D"/>
    <w:rsid w:val="00F30B7D"/>
    <w:rsid w:val="00F36B8A"/>
    <w:rsid w:val="00F41022"/>
    <w:rsid w:val="00F436B9"/>
    <w:rsid w:val="00F43FB1"/>
    <w:rsid w:val="00F45EC5"/>
    <w:rsid w:val="00F51DE1"/>
    <w:rsid w:val="00F570C0"/>
    <w:rsid w:val="00F57EF1"/>
    <w:rsid w:val="00F621FF"/>
    <w:rsid w:val="00F64B6C"/>
    <w:rsid w:val="00F64C84"/>
    <w:rsid w:val="00F72442"/>
    <w:rsid w:val="00F76EA3"/>
    <w:rsid w:val="00F858A7"/>
    <w:rsid w:val="00F86946"/>
    <w:rsid w:val="00F87FAA"/>
    <w:rsid w:val="00F91E02"/>
    <w:rsid w:val="00F92B51"/>
    <w:rsid w:val="00F97A43"/>
    <w:rsid w:val="00F97BFB"/>
    <w:rsid w:val="00FA202F"/>
    <w:rsid w:val="00FB178B"/>
    <w:rsid w:val="00FC2EA2"/>
    <w:rsid w:val="00FD0FA1"/>
    <w:rsid w:val="00FD2D55"/>
    <w:rsid w:val="00FE42F0"/>
    <w:rsid w:val="00FE7170"/>
    <w:rsid w:val="00FF2B1A"/>
    <w:rsid w:val="00FF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45B99"/>
  <w14:defaultImageDpi w14:val="0"/>
  <w15:docId w15:val="{55CEF96C-DA3D-4465-A4BF-5A45460E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List Paragraph"/>
    <w:basedOn w:val="a"/>
    <w:uiPriority w:val="34"/>
    <w:qFormat/>
    <w:rsid w:val="000835E4"/>
    <w:pPr>
      <w:autoSpaceDE/>
      <w:autoSpaceDN/>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332">
      <w:bodyDiv w:val="1"/>
      <w:marLeft w:val="0"/>
      <w:marRight w:val="0"/>
      <w:marTop w:val="0"/>
      <w:marBottom w:val="0"/>
      <w:divBdr>
        <w:top w:val="none" w:sz="0" w:space="0" w:color="auto"/>
        <w:left w:val="none" w:sz="0" w:space="0" w:color="auto"/>
        <w:bottom w:val="none" w:sz="0" w:space="0" w:color="auto"/>
        <w:right w:val="none" w:sz="0" w:space="0" w:color="auto"/>
      </w:divBdr>
    </w:div>
    <w:div w:id="1082411541">
      <w:marLeft w:val="0"/>
      <w:marRight w:val="0"/>
      <w:marTop w:val="0"/>
      <w:marBottom w:val="0"/>
      <w:divBdr>
        <w:top w:val="none" w:sz="0" w:space="0" w:color="auto"/>
        <w:left w:val="none" w:sz="0" w:space="0" w:color="auto"/>
        <w:bottom w:val="none" w:sz="0" w:space="0" w:color="auto"/>
        <w:right w:val="none" w:sz="0" w:space="0" w:color="auto"/>
      </w:divBdr>
    </w:div>
    <w:div w:id="1082411542">
      <w:marLeft w:val="0"/>
      <w:marRight w:val="0"/>
      <w:marTop w:val="0"/>
      <w:marBottom w:val="0"/>
      <w:divBdr>
        <w:top w:val="none" w:sz="0" w:space="0" w:color="auto"/>
        <w:left w:val="none" w:sz="0" w:space="0" w:color="auto"/>
        <w:bottom w:val="none" w:sz="0" w:space="0" w:color="auto"/>
        <w:right w:val="none" w:sz="0" w:space="0" w:color="auto"/>
      </w:divBdr>
    </w:div>
    <w:div w:id="1082411543">
      <w:marLeft w:val="0"/>
      <w:marRight w:val="0"/>
      <w:marTop w:val="0"/>
      <w:marBottom w:val="0"/>
      <w:divBdr>
        <w:top w:val="none" w:sz="0" w:space="0" w:color="auto"/>
        <w:left w:val="none" w:sz="0" w:space="0" w:color="auto"/>
        <w:bottom w:val="none" w:sz="0" w:space="0" w:color="auto"/>
        <w:right w:val="none" w:sz="0" w:space="0" w:color="auto"/>
      </w:divBdr>
    </w:div>
    <w:div w:id="1082411544">
      <w:marLeft w:val="0"/>
      <w:marRight w:val="0"/>
      <w:marTop w:val="0"/>
      <w:marBottom w:val="0"/>
      <w:divBdr>
        <w:top w:val="none" w:sz="0" w:space="0" w:color="auto"/>
        <w:left w:val="none" w:sz="0" w:space="0" w:color="auto"/>
        <w:bottom w:val="none" w:sz="0" w:space="0" w:color="auto"/>
        <w:right w:val="none" w:sz="0" w:space="0" w:color="auto"/>
      </w:divBdr>
    </w:div>
    <w:div w:id="1082411545">
      <w:marLeft w:val="0"/>
      <w:marRight w:val="0"/>
      <w:marTop w:val="0"/>
      <w:marBottom w:val="0"/>
      <w:divBdr>
        <w:top w:val="none" w:sz="0" w:space="0" w:color="auto"/>
        <w:left w:val="none" w:sz="0" w:space="0" w:color="auto"/>
        <w:bottom w:val="none" w:sz="0" w:space="0" w:color="auto"/>
        <w:right w:val="none" w:sz="0" w:space="0" w:color="auto"/>
      </w:divBdr>
    </w:div>
    <w:div w:id="1082411546">
      <w:marLeft w:val="0"/>
      <w:marRight w:val="0"/>
      <w:marTop w:val="0"/>
      <w:marBottom w:val="0"/>
      <w:divBdr>
        <w:top w:val="none" w:sz="0" w:space="0" w:color="auto"/>
        <w:left w:val="none" w:sz="0" w:space="0" w:color="auto"/>
        <w:bottom w:val="none" w:sz="0" w:space="0" w:color="auto"/>
        <w:right w:val="none" w:sz="0" w:space="0" w:color="auto"/>
      </w:divBdr>
    </w:div>
    <w:div w:id="1082411547">
      <w:marLeft w:val="0"/>
      <w:marRight w:val="0"/>
      <w:marTop w:val="0"/>
      <w:marBottom w:val="0"/>
      <w:divBdr>
        <w:top w:val="none" w:sz="0" w:space="0" w:color="auto"/>
        <w:left w:val="none" w:sz="0" w:space="0" w:color="auto"/>
        <w:bottom w:val="none" w:sz="0" w:space="0" w:color="auto"/>
        <w:right w:val="none" w:sz="0" w:space="0" w:color="auto"/>
      </w:divBdr>
    </w:div>
    <w:div w:id="1082411548">
      <w:marLeft w:val="0"/>
      <w:marRight w:val="0"/>
      <w:marTop w:val="0"/>
      <w:marBottom w:val="0"/>
      <w:divBdr>
        <w:top w:val="none" w:sz="0" w:space="0" w:color="auto"/>
        <w:left w:val="none" w:sz="0" w:space="0" w:color="auto"/>
        <w:bottom w:val="none" w:sz="0" w:space="0" w:color="auto"/>
        <w:right w:val="none" w:sz="0" w:space="0" w:color="auto"/>
      </w:divBdr>
    </w:div>
    <w:div w:id="1082411549">
      <w:marLeft w:val="0"/>
      <w:marRight w:val="0"/>
      <w:marTop w:val="0"/>
      <w:marBottom w:val="0"/>
      <w:divBdr>
        <w:top w:val="none" w:sz="0" w:space="0" w:color="auto"/>
        <w:left w:val="none" w:sz="0" w:space="0" w:color="auto"/>
        <w:bottom w:val="none" w:sz="0" w:space="0" w:color="auto"/>
        <w:right w:val="none" w:sz="0" w:space="0" w:color="auto"/>
      </w:divBdr>
    </w:div>
    <w:div w:id="1082411550">
      <w:marLeft w:val="0"/>
      <w:marRight w:val="0"/>
      <w:marTop w:val="0"/>
      <w:marBottom w:val="0"/>
      <w:divBdr>
        <w:top w:val="none" w:sz="0" w:space="0" w:color="auto"/>
        <w:left w:val="none" w:sz="0" w:space="0" w:color="auto"/>
        <w:bottom w:val="none" w:sz="0" w:space="0" w:color="auto"/>
        <w:right w:val="none" w:sz="0" w:space="0" w:color="auto"/>
      </w:divBdr>
    </w:div>
    <w:div w:id="1082411551">
      <w:marLeft w:val="0"/>
      <w:marRight w:val="0"/>
      <w:marTop w:val="0"/>
      <w:marBottom w:val="0"/>
      <w:divBdr>
        <w:top w:val="none" w:sz="0" w:space="0" w:color="auto"/>
        <w:left w:val="none" w:sz="0" w:space="0" w:color="auto"/>
        <w:bottom w:val="none" w:sz="0" w:space="0" w:color="auto"/>
        <w:right w:val="none" w:sz="0" w:space="0" w:color="auto"/>
      </w:divBdr>
    </w:div>
    <w:div w:id="1082411552">
      <w:marLeft w:val="0"/>
      <w:marRight w:val="0"/>
      <w:marTop w:val="0"/>
      <w:marBottom w:val="0"/>
      <w:divBdr>
        <w:top w:val="none" w:sz="0" w:space="0" w:color="auto"/>
        <w:left w:val="none" w:sz="0" w:space="0" w:color="auto"/>
        <w:bottom w:val="none" w:sz="0" w:space="0" w:color="auto"/>
        <w:right w:val="none" w:sz="0" w:space="0" w:color="auto"/>
      </w:divBdr>
    </w:div>
    <w:div w:id="1082411553">
      <w:marLeft w:val="0"/>
      <w:marRight w:val="0"/>
      <w:marTop w:val="0"/>
      <w:marBottom w:val="0"/>
      <w:divBdr>
        <w:top w:val="none" w:sz="0" w:space="0" w:color="auto"/>
        <w:left w:val="none" w:sz="0" w:space="0" w:color="auto"/>
        <w:bottom w:val="none" w:sz="0" w:space="0" w:color="auto"/>
        <w:right w:val="none" w:sz="0" w:space="0" w:color="auto"/>
      </w:divBdr>
    </w:div>
    <w:div w:id="1082411554">
      <w:marLeft w:val="0"/>
      <w:marRight w:val="0"/>
      <w:marTop w:val="0"/>
      <w:marBottom w:val="0"/>
      <w:divBdr>
        <w:top w:val="none" w:sz="0" w:space="0" w:color="auto"/>
        <w:left w:val="none" w:sz="0" w:space="0" w:color="auto"/>
        <w:bottom w:val="none" w:sz="0" w:space="0" w:color="auto"/>
        <w:right w:val="none" w:sz="0" w:space="0" w:color="auto"/>
      </w:divBdr>
    </w:div>
    <w:div w:id="1082411555">
      <w:marLeft w:val="0"/>
      <w:marRight w:val="0"/>
      <w:marTop w:val="0"/>
      <w:marBottom w:val="0"/>
      <w:divBdr>
        <w:top w:val="none" w:sz="0" w:space="0" w:color="auto"/>
        <w:left w:val="none" w:sz="0" w:space="0" w:color="auto"/>
        <w:bottom w:val="none" w:sz="0" w:space="0" w:color="auto"/>
        <w:right w:val="none" w:sz="0" w:space="0" w:color="auto"/>
      </w:divBdr>
    </w:div>
    <w:div w:id="1082411556">
      <w:marLeft w:val="0"/>
      <w:marRight w:val="0"/>
      <w:marTop w:val="0"/>
      <w:marBottom w:val="0"/>
      <w:divBdr>
        <w:top w:val="none" w:sz="0" w:space="0" w:color="auto"/>
        <w:left w:val="none" w:sz="0" w:space="0" w:color="auto"/>
        <w:bottom w:val="none" w:sz="0" w:space="0" w:color="auto"/>
        <w:right w:val="none" w:sz="0" w:space="0" w:color="auto"/>
      </w:divBdr>
    </w:div>
    <w:div w:id="1082411557">
      <w:marLeft w:val="0"/>
      <w:marRight w:val="0"/>
      <w:marTop w:val="0"/>
      <w:marBottom w:val="0"/>
      <w:divBdr>
        <w:top w:val="none" w:sz="0" w:space="0" w:color="auto"/>
        <w:left w:val="none" w:sz="0" w:space="0" w:color="auto"/>
        <w:bottom w:val="none" w:sz="0" w:space="0" w:color="auto"/>
        <w:right w:val="none" w:sz="0" w:space="0" w:color="auto"/>
      </w:divBdr>
    </w:div>
    <w:div w:id="1082411558">
      <w:marLeft w:val="0"/>
      <w:marRight w:val="0"/>
      <w:marTop w:val="0"/>
      <w:marBottom w:val="0"/>
      <w:divBdr>
        <w:top w:val="none" w:sz="0" w:space="0" w:color="auto"/>
        <w:left w:val="none" w:sz="0" w:space="0" w:color="auto"/>
        <w:bottom w:val="none" w:sz="0" w:space="0" w:color="auto"/>
        <w:right w:val="none" w:sz="0" w:space="0" w:color="auto"/>
      </w:divBdr>
    </w:div>
    <w:div w:id="1082411559">
      <w:marLeft w:val="0"/>
      <w:marRight w:val="0"/>
      <w:marTop w:val="0"/>
      <w:marBottom w:val="0"/>
      <w:divBdr>
        <w:top w:val="none" w:sz="0" w:space="0" w:color="auto"/>
        <w:left w:val="none" w:sz="0" w:space="0" w:color="auto"/>
        <w:bottom w:val="none" w:sz="0" w:space="0" w:color="auto"/>
        <w:right w:val="none" w:sz="0" w:space="0" w:color="auto"/>
      </w:divBdr>
    </w:div>
    <w:div w:id="1082411560">
      <w:marLeft w:val="0"/>
      <w:marRight w:val="0"/>
      <w:marTop w:val="0"/>
      <w:marBottom w:val="0"/>
      <w:divBdr>
        <w:top w:val="none" w:sz="0" w:space="0" w:color="auto"/>
        <w:left w:val="none" w:sz="0" w:space="0" w:color="auto"/>
        <w:bottom w:val="none" w:sz="0" w:space="0" w:color="auto"/>
        <w:right w:val="none" w:sz="0" w:space="0" w:color="auto"/>
      </w:divBdr>
    </w:div>
    <w:div w:id="1082411561">
      <w:marLeft w:val="0"/>
      <w:marRight w:val="0"/>
      <w:marTop w:val="0"/>
      <w:marBottom w:val="0"/>
      <w:divBdr>
        <w:top w:val="none" w:sz="0" w:space="0" w:color="auto"/>
        <w:left w:val="none" w:sz="0" w:space="0" w:color="auto"/>
        <w:bottom w:val="none" w:sz="0" w:space="0" w:color="auto"/>
        <w:right w:val="none" w:sz="0" w:space="0" w:color="auto"/>
      </w:divBdr>
    </w:div>
    <w:div w:id="1082411562">
      <w:marLeft w:val="0"/>
      <w:marRight w:val="0"/>
      <w:marTop w:val="0"/>
      <w:marBottom w:val="0"/>
      <w:divBdr>
        <w:top w:val="none" w:sz="0" w:space="0" w:color="auto"/>
        <w:left w:val="none" w:sz="0" w:space="0" w:color="auto"/>
        <w:bottom w:val="none" w:sz="0" w:space="0" w:color="auto"/>
        <w:right w:val="none" w:sz="0" w:space="0" w:color="auto"/>
      </w:divBdr>
    </w:div>
    <w:div w:id="1082411563">
      <w:marLeft w:val="0"/>
      <w:marRight w:val="0"/>
      <w:marTop w:val="0"/>
      <w:marBottom w:val="0"/>
      <w:divBdr>
        <w:top w:val="none" w:sz="0" w:space="0" w:color="auto"/>
        <w:left w:val="none" w:sz="0" w:space="0" w:color="auto"/>
        <w:bottom w:val="none" w:sz="0" w:space="0" w:color="auto"/>
        <w:right w:val="none" w:sz="0" w:space="0" w:color="auto"/>
      </w:divBdr>
    </w:div>
    <w:div w:id="1082411564">
      <w:marLeft w:val="0"/>
      <w:marRight w:val="0"/>
      <w:marTop w:val="0"/>
      <w:marBottom w:val="0"/>
      <w:divBdr>
        <w:top w:val="none" w:sz="0" w:space="0" w:color="auto"/>
        <w:left w:val="none" w:sz="0" w:space="0" w:color="auto"/>
        <w:bottom w:val="none" w:sz="0" w:space="0" w:color="auto"/>
        <w:right w:val="none" w:sz="0" w:space="0" w:color="auto"/>
      </w:divBdr>
    </w:div>
    <w:div w:id="1082411565">
      <w:marLeft w:val="0"/>
      <w:marRight w:val="0"/>
      <w:marTop w:val="0"/>
      <w:marBottom w:val="0"/>
      <w:divBdr>
        <w:top w:val="none" w:sz="0" w:space="0" w:color="auto"/>
        <w:left w:val="none" w:sz="0" w:space="0" w:color="auto"/>
        <w:bottom w:val="none" w:sz="0" w:space="0" w:color="auto"/>
        <w:right w:val="none" w:sz="0" w:space="0" w:color="auto"/>
      </w:divBdr>
    </w:div>
    <w:div w:id="1082411566">
      <w:marLeft w:val="0"/>
      <w:marRight w:val="0"/>
      <w:marTop w:val="0"/>
      <w:marBottom w:val="0"/>
      <w:divBdr>
        <w:top w:val="none" w:sz="0" w:space="0" w:color="auto"/>
        <w:left w:val="none" w:sz="0" w:space="0" w:color="auto"/>
        <w:bottom w:val="none" w:sz="0" w:space="0" w:color="auto"/>
        <w:right w:val="none" w:sz="0" w:space="0" w:color="auto"/>
      </w:divBdr>
    </w:div>
    <w:div w:id="1082411567">
      <w:marLeft w:val="0"/>
      <w:marRight w:val="0"/>
      <w:marTop w:val="0"/>
      <w:marBottom w:val="0"/>
      <w:divBdr>
        <w:top w:val="none" w:sz="0" w:space="0" w:color="auto"/>
        <w:left w:val="none" w:sz="0" w:space="0" w:color="auto"/>
        <w:bottom w:val="none" w:sz="0" w:space="0" w:color="auto"/>
        <w:right w:val="none" w:sz="0" w:space="0" w:color="auto"/>
      </w:divBdr>
    </w:div>
    <w:div w:id="1082411568">
      <w:marLeft w:val="0"/>
      <w:marRight w:val="0"/>
      <w:marTop w:val="0"/>
      <w:marBottom w:val="0"/>
      <w:divBdr>
        <w:top w:val="none" w:sz="0" w:space="0" w:color="auto"/>
        <w:left w:val="none" w:sz="0" w:space="0" w:color="auto"/>
        <w:bottom w:val="none" w:sz="0" w:space="0" w:color="auto"/>
        <w:right w:val="none" w:sz="0" w:space="0" w:color="auto"/>
      </w:divBdr>
    </w:div>
    <w:div w:id="1082411569">
      <w:marLeft w:val="0"/>
      <w:marRight w:val="0"/>
      <w:marTop w:val="0"/>
      <w:marBottom w:val="0"/>
      <w:divBdr>
        <w:top w:val="none" w:sz="0" w:space="0" w:color="auto"/>
        <w:left w:val="none" w:sz="0" w:space="0" w:color="auto"/>
        <w:bottom w:val="none" w:sz="0" w:space="0" w:color="auto"/>
        <w:right w:val="none" w:sz="0" w:space="0" w:color="auto"/>
      </w:divBdr>
    </w:div>
    <w:div w:id="1082411570">
      <w:marLeft w:val="0"/>
      <w:marRight w:val="0"/>
      <w:marTop w:val="0"/>
      <w:marBottom w:val="0"/>
      <w:divBdr>
        <w:top w:val="none" w:sz="0" w:space="0" w:color="auto"/>
        <w:left w:val="none" w:sz="0" w:space="0" w:color="auto"/>
        <w:bottom w:val="none" w:sz="0" w:space="0" w:color="auto"/>
        <w:right w:val="none" w:sz="0" w:space="0" w:color="auto"/>
      </w:divBdr>
    </w:div>
    <w:div w:id="1082411571">
      <w:marLeft w:val="0"/>
      <w:marRight w:val="0"/>
      <w:marTop w:val="0"/>
      <w:marBottom w:val="0"/>
      <w:divBdr>
        <w:top w:val="none" w:sz="0" w:space="0" w:color="auto"/>
        <w:left w:val="none" w:sz="0" w:space="0" w:color="auto"/>
        <w:bottom w:val="none" w:sz="0" w:space="0" w:color="auto"/>
        <w:right w:val="none" w:sz="0" w:space="0" w:color="auto"/>
      </w:divBdr>
    </w:div>
    <w:div w:id="19731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EBC906342B148C08DBC045A2B30A63EB84FAA914767AA8B4B75354E2FCB5F5A9871D9AE8C7EABA65E463FC9YE1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7302E6-118A-4972-A398-7A2C1D27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1945</Words>
  <Characters>15321</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Ткаченко Роман Викторович</cp:lastModifiedBy>
  <cp:revision>13</cp:revision>
  <cp:lastPrinted>2022-08-22T02:54:00Z</cp:lastPrinted>
  <dcterms:created xsi:type="dcterms:W3CDTF">2022-11-30T04:12:00Z</dcterms:created>
  <dcterms:modified xsi:type="dcterms:W3CDTF">2022-11-30T09:11:00Z</dcterms:modified>
</cp:coreProperties>
</file>