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46FB3730" wp14:editId="2E80F78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567847" w:rsidP="00567847">
      <w:pPr>
        <w:pStyle w:val="a4"/>
        <w:spacing w:line="240" w:lineRule="auto"/>
      </w:pPr>
      <w:r>
        <w:t xml:space="preserve">МИНИСТЕРСТВО ЭКОНОМИЧЕСКОГО 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353976" w:rsidRPr="00CE7960" w:rsidTr="00353976">
        <w:trPr>
          <w:trHeight w:val="114"/>
        </w:trPr>
        <w:tc>
          <w:tcPr>
            <w:tcW w:w="3652" w:type="dxa"/>
          </w:tcPr>
          <w:p w:rsidR="00353976" w:rsidRPr="00846D24" w:rsidRDefault="00353976" w:rsidP="00294921">
            <w:pPr>
              <w:rPr>
                <w:sz w:val="28"/>
                <w:szCs w:val="28"/>
              </w:rPr>
            </w:pPr>
            <w:r w:rsidRPr="00846D24">
              <w:rPr>
                <w:sz w:val="28"/>
                <w:szCs w:val="28"/>
              </w:rPr>
              <w:t>«____»__________2020 года</w:t>
            </w:r>
          </w:p>
        </w:tc>
        <w:tc>
          <w:tcPr>
            <w:tcW w:w="3379" w:type="dxa"/>
          </w:tcPr>
          <w:p w:rsidR="00353976" w:rsidRPr="00846D24" w:rsidRDefault="00353976" w:rsidP="002949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</w:tcPr>
          <w:p w:rsidR="00353976" w:rsidRPr="00846D24" w:rsidRDefault="00353976" w:rsidP="00294921">
            <w:pPr>
              <w:tabs>
                <w:tab w:val="left" w:pos="267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846D2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________</w:t>
            </w:r>
          </w:p>
        </w:tc>
      </w:tr>
      <w:tr w:rsidR="008A48AA" w:rsidRPr="00CE7960" w:rsidTr="00353976">
        <w:trPr>
          <w:trHeight w:val="114"/>
        </w:trPr>
        <w:tc>
          <w:tcPr>
            <w:tcW w:w="3652" w:type="dxa"/>
          </w:tcPr>
          <w:p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4B27C6" w:rsidRPr="003257E4" w:rsidRDefault="00353976" w:rsidP="004B27C6">
      <w:pPr>
        <w:widowControl w:val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257E4">
        <w:rPr>
          <w:rFonts w:ascii="Times New Roman" w:eastAsia="Times New Roman" w:hAnsi="Times New Roman" w:cs="Times New Roman"/>
          <w:b/>
          <w:sz w:val="27"/>
          <w:szCs w:val="27"/>
        </w:rPr>
        <w:t>О внесении изменения</w:t>
      </w:r>
      <w:r w:rsidR="004B27C6" w:rsidRPr="003257E4">
        <w:rPr>
          <w:rFonts w:ascii="Times New Roman" w:eastAsia="Times New Roman" w:hAnsi="Times New Roman" w:cs="Times New Roman"/>
          <w:b/>
          <w:sz w:val="27"/>
          <w:szCs w:val="27"/>
        </w:rPr>
        <w:t xml:space="preserve"> в приказ министерства экономического развития Новосибирской области от 30.03.2020 № 30</w:t>
      </w:r>
      <w:r w:rsidRPr="003257E4">
        <w:rPr>
          <w:rFonts w:ascii="Times New Roman" w:eastAsia="Times New Roman" w:hAnsi="Times New Roman" w:cs="Times New Roman"/>
          <w:b/>
          <w:sz w:val="27"/>
          <w:szCs w:val="27"/>
        </w:rPr>
        <w:t xml:space="preserve"> «О значениях количественных показателей нормативов для определения размера субвенций, предоставляемых из областного бюджета Новосибирской области местным бюджетам на осуществление переданных отдельных государственных полномочий Российской Федерации по подготовке и проведению Всероссийской переписи населения 2020 года»</w:t>
      </w:r>
    </w:p>
    <w:p w:rsidR="00353976" w:rsidRPr="003257E4" w:rsidRDefault="00353976" w:rsidP="004B27C6">
      <w:pPr>
        <w:widowControl w:val="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4B27C6" w:rsidRPr="003257E4" w:rsidRDefault="004B27C6" w:rsidP="0016736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4B27C6" w:rsidRPr="003257E4" w:rsidRDefault="004B27C6" w:rsidP="00353976">
      <w:pPr>
        <w:ind w:firstLine="567"/>
        <w:rPr>
          <w:rFonts w:ascii="Times New Roman" w:hAnsi="Times New Roman" w:cs="Times New Roman"/>
          <w:sz w:val="27"/>
          <w:szCs w:val="27"/>
        </w:rPr>
      </w:pPr>
      <w:proofErr w:type="gramStart"/>
      <w:r w:rsidRPr="003257E4">
        <w:rPr>
          <w:rFonts w:ascii="Times New Roman" w:hAnsi="Times New Roman" w:cs="Times New Roman"/>
          <w:sz w:val="27"/>
          <w:szCs w:val="27"/>
        </w:rPr>
        <w:t>В соответствии с постановлением Правительства Р</w:t>
      </w:r>
      <w:r w:rsidR="00353976" w:rsidRPr="003257E4">
        <w:rPr>
          <w:rFonts w:ascii="Times New Roman" w:hAnsi="Times New Roman" w:cs="Times New Roman"/>
          <w:sz w:val="27"/>
          <w:szCs w:val="27"/>
        </w:rPr>
        <w:t xml:space="preserve">оссийской </w:t>
      </w:r>
      <w:r w:rsidRPr="003257E4">
        <w:rPr>
          <w:rFonts w:ascii="Times New Roman" w:hAnsi="Times New Roman" w:cs="Times New Roman"/>
          <w:sz w:val="27"/>
          <w:szCs w:val="27"/>
        </w:rPr>
        <w:t>Ф</w:t>
      </w:r>
      <w:r w:rsidR="00353976" w:rsidRPr="003257E4">
        <w:rPr>
          <w:rFonts w:ascii="Times New Roman" w:hAnsi="Times New Roman" w:cs="Times New Roman"/>
          <w:sz w:val="27"/>
          <w:szCs w:val="27"/>
        </w:rPr>
        <w:t>едерации</w:t>
      </w:r>
      <w:r w:rsidRPr="003257E4">
        <w:rPr>
          <w:rFonts w:ascii="Times New Roman" w:hAnsi="Times New Roman" w:cs="Times New Roman"/>
          <w:sz w:val="27"/>
          <w:szCs w:val="27"/>
        </w:rPr>
        <w:t xml:space="preserve"> от 27.06.2020 № 943 «О внесении изменений в некоторые акты Правительства Российской Федерации по вопросу переноса срока проведения Всероссийской переписи населения 2020 года и признании утратившим силу распоряжения Правительства Российской Федерации от 4</w:t>
      </w:r>
      <w:r w:rsidR="00353976" w:rsidRPr="003257E4">
        <w:rPr>
          <w:rFonts w:ascii="Times New Roman" w:hAnsi="Times New Roman" w:cs="Times New Roman"/>
          <w:sz w:val="27"/>
          <w:szCs w:val="27"/>
        </w:rPr>
        <w:t xml:space="preserve"> ноября </w:t>
      </w:r>
      <w:r w:rsidRPr="003257E4">
        <w:rPr>
          <w:rFonts w:ascii="Times New Roman" w:hAnsi="Times New Roman" w:cs="Times New Roman"/>
          <w:sz w:val="27"/>
          <w:szCs w:val="27"/>
        </w:rPr>
        <w:t xml:space="preserve">2017 </w:t>
      </w:r>
      <w:r w:rsidR="00353976" w:rsidRPr="003257E4">
        <w:rPr>
          <w:rFonts w:ascii="Times New Roman" w:hAnsi="Times New Roman" w:cs="Times New Roman"/>
          <w:sz w:val="27"/>
          <w:szCs w:val="27"/>
        </w:rPr>
        <w:t>г. </w:t>
      </w:r>
      <w:proofErr w:type="gramEnd"/>
      <w:r w:rsidRPr="003257E4">
        <w:rPr>
          <w:rFonts w:ascii="Times New Roman" w:hAnsi="Times New Roman" w:cs="Times New Roman"/>
          <w:sz w:val="27"/>
          <w:szCs w:val="27"/>
        </w:rPr>
        <w:t xml:space="preserve">№ 2444-р», </w:t>
      </w:r>
      <w:r w:rsidR="00353976" w:rsidRPr="003257E4">
        <w:rPr>
          <w:rFonts w:ascii="Times New Roman" w:hAnsi="Times New Roman" w:cs="Times New Roman"/>
          <w:sz w:val="27"/>
          <w:szCs w:val="27"/>
        </w:rPr>
        <w:t xml:space="preserve">приказом </w:t>
      </w:r>
      <w:r w:rsidR="00B340EE" w:rsidRPr="00B340EE">
        <w:rPr>
          <w:rFonts w:ascii="Times New Roman" w:hAnsi="Times New Roman" w:cs="Times New Roman"/>
          <w:sz w:val="27"/>
          <w:szCs w:val="27"/>
        </w:rPr>
        <w:t>Федеральной службы государственной статистики</w:t>
      </w:r>
      <w:r w:rsidR="00B340EE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="00353976" w:rsidRPr="003257E4">
        <w:rPr>
          <w:rFonts w:ascii="Times New Roman" w:hAnsi="Times New Roman" w:cs="Times New Roman"/>
          <w:sz w:val="27"/>
          <w:szCs w:val="27"/>
        </w:rPr>
        <w:t xml:space="preserve">от __.__.____ </w:t>
      </w:r>
      <w:proofErr w:type="gramStart"/>
      <w:r w:rsidR="00353976" w:rsidRPr="003257E4">
        <w:rPr>
          <w:rFonts w:ascii="Times New Roman" w:hAnsi="Times New Roman" w:cs="Times New Roman"/>
          <w:sz w:val="27"/>
          <w:szCs w:val="27"/>
        </w:rPr>
        <w:t>№ ____ «Об установлении нормативов для определения размера субвенций, предоставляемых из федерального бюджета</w:t>
      </w:r>
      <w:proofErr w:type="gramEnd"/>
      <w:r w:rsidR="00353976" w:rsidRPr="003257E4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53976" w:rsidRPr="003257E4">
        <w:rPr>
          <w:rFonts w:ascii="Times New Roman" w:hAnsi="Times New Roman" w:cs="Times New Roman"/>
          <w:sz w:val="27"/>
          <w:szCs w:val="27"/>
        </w:rPr>
        <w:t>бюджетам субъектов Российской</w:t>
      </w:r>
      <w:proofErr w:type="gramEnd"/>
      <w:r w:rsidR="00353976" w:rsidRPr="003257E4">
        <w:rPr>
          <w:rFonts w:ascii="Times New Roman" w:hAnsi="Times New Roman" w:cs="Times New Roman"/>
          <w:sz w:val="27"/>
          <w:szCs w:val="27"/>
        </w:rPr>
        <w:t xml:space="preserve"> Федерации и бюджету г. Байконура на осуществление переданных полномочий Российской Федерации по подготовке и проведению Всероссийской переписи населения 2020 года, а также их предельной стоимости» </w:t>
      </w:r>
      <w:r w:rsidRPr="003257E4">
        <w:rPr>
          <w:rFonts w:ascii="Times New Roman" w:hAnsi="Times New Roman" w:cs="Times New Roman"/>
          <w:b/>
          <w:color w:val="000000"/>
          <w:spacing w:val="70"/>
          <w:sz w:val="27"/>
          <w:szCs w:val="27"/>
          <w:shd w:val="clear" w:color="auto" w:fill="FFFFFF"/>
          <w:lang w:eastAsia="ru-RU" w:bidi="ru-RU"/>
        </w:rPr>
        <w:t>приказываю:</w:t>
      </w:r>
    </w:p>
    <w:p w:rsidR="00353976" w:rsidRPr="003257E4" w:rsidRDefault="00353976" w:rsidP="00167365">
      <w:pPr>
        <w:ind w:firstLine="567"/>
        <w:rPr>
          <w:rFonts w:ascii="Times New Roman" w:hAnsi="Times New Roman" w:cs="Times New Roman"/>
          <w:sz w:val="27"/>
          <w:szCs w:val="27"/>
        </w:rPr>
      </w:pPr>
      <w:proofErr w:type="gramStart"/>
      <w:r w:rsidRPr="003257E4">
        <w:rPr>
          <w:rFonts w:ascii="Times New Roman" w:hAnsi="Times New Roman" w:cs="Times New Roman"/>
          <w:sz w:val="27"/>
          <w:szCs w:val="27"/>
        </w:rPr>
        <w:t>Внести изменение в приказ министерства экономического развития Новосибирской области от 30.03.2020 № 30 «О значениях количественных показателей нормативов для определения размера субвенций, предоставляемых из областного бюджета Новосибирской области местным бюджетам на осуществление переданных отдельных государственных полномочий Российской Федерации по подготовке и проведению Всероссийской переписи населения 2020 года», изложив значения количественных показателей нормативов для определения размера субвенций, предоставляемых из областного бюджета Новосибирской</w:t>
      </w:r>
      <w:proofErr w:type="gramEnd"/>
      <w:r w:rsidRPr="003257E4">
        <w:rPr>
          <w:rFonts w:ascii="Times New Roman" w:hAnsi="Times New Roman" w:cs="Times New Roman"/>
          <w:sz w:val="27"/>
          <w:szCs w:val="27"/>
        </w:rPr>
        <w:t xml:space="preserve"> области местным бюджетам на осуществление переданных отдельных государственных полномочий Российской Федерации по подготовке и проведению Всероссийской переписи населения 2020 года согласно приложению к настоящему приказу.</w:t>
      </w:r>
    </w:p>
    <w:p w:rsidR="00353976" w:rsidRPr="003257E4" w:rsidRDefault="00353976" w:rsidP="0016736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8A48AA" w:rsidRPr="003257E4" w:rsidRDefault="008A48AA" w:rsidP="008A48AA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661694" w:rsidRPr="003257E4" w:rsidRDefault="00661694" w:rsidP="00567847">
      <w:pPr>
        <w:rPr>
          <w:rFonts w:ascii="Times New Roman" w:hAnsi="Times New Roman" w:cs="Times New Roman"/>
          <w:sz w:val="27"/>
          <w:szCs w:val="27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 w:rsidR="00FF2C14" w:rsidRPr="003257E4" w:rsidTr="003257E4">
        <w:tc>
          <w:tcPr>
            <w:tcW w:w="7477" w:type="dxa"/>
            <w:vAlign w:val="bottom"/>
          </w:tcPr>
          <w:p w:rsidR="00FF2C14" w:rsidRPr="003257E4" w:rsidRDefault="004B27C6" w:rsidP="003257E4">
            <w:pPr>
              <w:rPr>
                <w:sz w:val="27"/>
                <w:szCs w:val="27"/>
              </w:rPr>
            </w:pPr>
            <w:r w:rsidRPr="003257E4">
              <w:rPr>
                <w:sz w:val="27"/>
                <w:szCs w:val="27"/>
              </w:rPr>
              <w:t>М</w:t>
            </w:r>
            <w:r w:rsidR="00DC4EEF" w:rsidRPr="003257E4">
              <w:rPr>
                <w:sz w:val="27"/>
                <w:szCs w:val="27"/>
              </w:rPr>
              <w:t>инистр</w:t>
            </w:r>
            <w:r w:rsidR="00FF2C14" w:rsidRPr="003257E4">
              <w:rPr>
                <w:sz w:val="27"/>
                <w:szCs w:val="27"/>
              </w:rPr>
              <w:t xml:space="preserve"> </w:t>
            </w:r>
          </w:p>
        </w:tc>
        <w:tc>
          <w:tcPr>
            <w:tcW w:w="2661" w:type="dxa"/>
            <w:vAlign w:val="bottom"/>
          </w:tcPr>
          <w:p w:rsidR="00FF2C14" w:rsidRPr="003257E4" w:rsidRDefault="00DC4EEF" w:rsidP="003257E4">
            <w:pPr>
              <w:spacing w:line="240" w:lineRule="exact"/>
              <w:jc w:val="right"/>
              <w:rPr>
                <w:sz w:val="27"/>
                <w:szCs w:val="27"/>
              </w:rPr>
            </w:pPr>
            <w:r w:rsidRPr="003257E4">
              <w:rPr>
                <w:sz w:val="27"/>
                <w:szCs w:val="27"/>
              </w:rPr>
              <w:t>Л.Н. Решетников</w:t>
            </w:r>
          </w:p>
        </w:tc>
      </w:tr>
    </w:tbl>
    <w:p w:rsidR="004B27C6" w:rsidRDefault="004B27C6" w:rsidP="00C1623D">
      <w:pPr>
        <w:rPr>
          <w:rFonts w:ascii="Times New Roman" w:hAnsi="Times New Roman" w:cs="Times New Roman"/>
          <w:sz w:val="20"/>
          <w:szCs w:val="20"/>
        </w:rPr>
      </w:pPr>
    </w:p>
    <w:p w:rsidR="00C1623D" w:rsidRPr="0014766B" w:rsidRDefault="0072359A" w:rsidP="00C1623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М.В. Парыгина</w:t>
      </w:r>
    </w:p>
    <w:p w:rsidR="00B27D7C" w:rsidRDefault="00161172" w:rsidP="00C1623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238 67 </w:t>
      </w:r>
      <w:r w:rsidR="0072359A">
        <w:rPr>
          <w:rFonts w:ascii="Times New Roman" w:hAnsi="Times New Roman" w:cs="Times New Roman"/>
          <w:sz w:val="20"/>
          <w:szCs w:val="20"/>
        </w:rPr>
        <w:t>25</w:t>
      </w:r>
    </w:p>
    <w:p w:rsidR="00B27D7C" w:rsidRDefault="00B27D7C" w:rsidP="00C1623D">
      <w:pPr>
        <w:rPr>
          <w:rFonts w:ascii="Times New Roman" w:hAnsi="Times New Roman" w:cs="Times New Roman"/>
          <w:sz w:val="20"/>
          <w:szCs w:val="20"/>
        </w:rPr>
        <w:sectPr w:rsidR="00B27D7C" w:rsidSect="003257E4">
          <w:pgSz w:w="11907" w:h="16840"/>
          <w:pgMar w:top="709" w:right="567" w:bottom="567" w:left="1418" w:header="720" w:footer="720" w:gutter="0"/>
          <w:cols w:space="708"/>
          <w:docGrid w:linePitch="360"/>
        </w:sectPr>
      </w:pPr>
    </w:p>
    <w:p w:rsidR="00A83F33" w:rsidRDefault="00A83F33" w:rsidP="00A83F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A83F33" w:rsidRDefault="00A83F33" w:rsidP="00A83F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864"/>
        <w:gridCol w:w="2269"/>
      </w:tblGrid>
      <w:tr w:rsidR="00353976" w:rsidRPr="00F63980" w:rsidTr="00294921">
        <w:tc>
          <w:tcPr>
            <w:tcW w:w="4786" w:type="dxa"/>
            <w:vAlign w:val="bottom"/>
          </w:tcPr>
          <w:p w:rsidR="00353976" w:rsidRPr="00F63980" w:rsidRDefault="00353976" w:rsidP="0029492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63980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министра</w:t>
            </w:r>
          </w:p>
        </w:tc>
        <w:tc>
          <w:tcPr>
            <w:tcW w:w="2864" w:type="dxa"/>
            <w:vAlign w:val="bottom"/>
          </w:tcPr>
          <w:p w:rsidR="00353976" w:rsidRPr="00F63980" w:rsidRDefault="00353976" w:rsidP="0029492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</w:t>
            </w:r>
          </w:p>
        </w:tc>
        <w:tc>
          <w:tcPr>
            <w:tcW w:w="2269" w:type="dxa"/>
            <w:vAlign w:val="bottom"/>
          </w:tcPr>
          <w:p w:rsidR="00353976" w:rsidRPr="00F63980" w:rsidRDefault="00353976" w:rsidP="00294921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В.Б. Шовтак</w:t>
            </w:r>
          </w:p>
        </w:tc>
      </w:tr>
      <w:tr w:rsidR="00353976" w:rsidRPr="00F63980" w:rsidTr="00294921">
        <w:tc>
          <w:tcPr>
            <w:tcW w:w="4786" w:type="dxa"/>
            <w:vAlign w:val="bottom"/>
          </w:tcPr>
          <w:p w:rsidR="00353976" w:rsidRDefault="00353976" w:rsidP="00294921">
            <w:pPr>
              <w:jc w:val="both"/>
              <w:rPr>
                <w:sz w:val="28"/>
                <w:szCs w:val="28"/>
              </w:rPr>
            </w:pPr>
          </w:p>
          <w:p w:rsidR="00353976" w:rsidRPr="00122688" w:rsidRDefault="00353976" w:rsidP="0029492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управления анализа и сводного планирования социально-экономического развития</w:t>
            </w:r>
          </w:p>
        </w:tc>
        <w:tc>
          <w:tcPr>
            <w:tcW w:w="2864" w:type="dxa"/>
            <w:vAlign w:val="bottom"/>
          </w:tcPr>
          <w:p w:rsidR="00353976" w:rsidRPr="00F63980" w:rsidRDefault="00353976" w:rsidP="0029492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</w:t>
            </w:r>
          </w:p>
        </w:tc>
        <w:tc>
          <w:tcPr>
            <w:tcW w:w="2269" w:type="dxa"/>
            <w:vAlign w:val="bottom"/>
          </w:tcPr>
          <w:p w:rsidR="00353976" w:rsidRPr="00F63980" w:rsidRDefault="00353976" w:rsidP="00294921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С.Н. Мангалова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53976" w:rsidRPr="00F63980" w:rsidTr="00294921">
        <w:tc>
          <w:tcPr>
            <w:tcW w:w="4786" w:type="dxa"/>
            <w:vAlign w:val="bottom"/>
          </w:tcPr>
          <w:p w:rsidR="00353976" w:rsidRDefault="00353976" w:rsidP="0029492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53976" w:rsidRPr="00F63980" w:rsidRDefault="00353976" w:rsidP="00294921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отдела отраслевого планирования, программ развития социальной сферы и инфраструктуры управления анализа и сводного планирования социально-экономического развития</w:t>
            </w:r>
          </w:p>
        </w:tc>
        <w:tc>
          <w:tcPr>
            <w:tcW w:w="2864" w:type="dxa"/>
            <w:vAlign w:val="bottom"/>
          </w:tcPr>
          <w:p w:rsidR="00353976" w:rsidRPr="00F63980" w:rsidRDefault="00353976" w:rsidP="002949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</w:tc>
        <w:tc>
          <w:tcPr>
            <w:tcW w:w="2269" w:type="dxa"/>
            <w:vAlign w:val="bottom"/>
          </w:tcPr>
          <w:p w:rsidR="00353976" w:rsidRPr="00F63980" w:rsidRDefault="00353976" w:rsidP="00294921">
            <w:pPr>
              <w:jc w:val="right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М.В. Парыгина</w:t>
            </w:r>
          </w:p>
        </w:tc>
      </w:tr>
      <w:tr w:rsidR="00353976" w:rsidRPr="00F63980" w:rsidTr="00294921">
        <w:tc>
          <w:tcPr>
            <w:tcW w:w="4786" w:type="dxa"/>
            <w:vAlign w:val="bottom"/>
          </w:tcPr>
          <w:p w:rsidR="00353976" w:rsidRDefault="00353976" w:rsidP="0029492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53976" w:rsidRPr="00F63980" w:rsidRDefault="00353976" w:rsidP="003257E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совершенствования государственного управления и правовой работы</w:t>
            </w:r>
          </w:p>
        </w:tc>
        <w:tc>
          <w:tcPr>
            <w:tcW w:w="2864" w:type="dxa"/>
            <w:vAlign w:val="bottom"/>
          </w:tcPr>
          <w:p w:rsidR="00353976" w:rsidRPr="00F63980" w:rsidRDefault="00353976" w:rsidP="0029492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</w:t>
            </w:r>
          </w:p>
        </w:tc>
        <w:tc>
          <w:tcPr>
            <w:tcW w:w="2269" w:type="dxa"/>
            <w:vAlign w:val="bottom"/>
          </w:tcPr>
          <w:p w:rsidR="00353976" w:rsidRPr="00F63980" w:rsidRDefault="00353976" w:rsidP="00294921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О.В. Москвина</w:t>
            </w:r>
          </w:p>
        </w:tc>
      </w:tr>
      <w:tr w:rsidR="00353976" w:rsidRPr="00F63980" w:rsidTr="00294921">
        <w:tc>
          <w:tcPr>
            <w:tcW w:w="4786" w:type="dxa"/>
            <w:vAlign w:val="bottom"/>
          </w:tcPr>
          <w:p w:rsidR="00353976" w:rsidRDefault="00353976" w:rsidP="0029492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53976" w:rsidRPr="00F63980" w:rsidRDefault="00353976" w:rsidP="0029492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отдела финансовой, организационной и кадровой работы – главный бухгалтер</w:t>
            </w:r>
          </w:p>
        </w:tc>
        <w:tc>
          <w:tcPr>
            <w:tcW w:w="2864" w:type="dxa"/>
            <w:vAlign w:val="bottom"/>
          </w:tcPr>
          <w:p w:rsidR="00353976" w:rsidRPr="00F63980" w:rsidRDefault="00353976" w:rsidP="0029492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</w:t>
            </w:r>
          </w:p>
        </w:tc>
        <w:tc>
          <w:tcPr>
            <w:tcW w:w="2269" w:type="dxa"/>
            <w:vAlign w:val="bottom"/>
          </w:tcPr>
          <w:p w:rsidR="00353976" w:rsidRPr="00F63980" w:rsidRDefault="00353976" w:rsidP="00294921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Н.В. Тукмачева</w:t>
            </w:r>
          </w:p>
        </w:tc>
      </w:tr>
    </w:tbl>
    <w:p w:rsidR="00FB46AC" w:rsidRPr="00F63980" w:rsidRDefault="00FB46AC" w:rsidP="00353976">
      <w:pPr>
        <w:rPr>
          <w:rFonts w:ascii="Times New Roman" w:hAnsi="Times New Roman" w:cs="Times New Roman"/>
          <w:sz w:val="28"/>
          <w:szCs w:val="28"/>
        </w:rPr>
      </w:pPr>
    </w:p>
    <w:sectPr w:rsidR="00FB46AC" w:rsidRPr="00F63980" w:rsidSect="00121F84">
      <w:pgSz w:w="11907" w:h="16840"/>
      <w:pgMar w:top="1134" w:right="567" w:bottom="993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53"/>
    <w:rsid w:val="0005689F"/>
    <w:rsid w:val="00081B09"/>
    <w:rsid w:val="000A6367"/>
    <w:rsid w:val="000B6D01"/>
    <w:rsid w:val="000D34FC"/>
    <w:rsid w:val="000D5D47"/>
    <w:rsid w:val="000F1566"/>
    <w:rsid w:val="00121F84"/>
    <w:rsid w:val="00136830"/>
    <w:rsid w:val="0014766B"/>
    <w:rsid w:val="00161172"/>
    <w:rsid w:val="0016543A"/>
    <w:rsid w:val="00167365"/>
    <w:rsid w:val="001D1B05"/>
    <w:rsid w:val="001D7ED7"/>
    <w:rsid w:val="002115CF"/>
    <w:rsid w:val="00221BAF"/>
    <w:rsid w:val="0025770C"/>
    <w:rsid w:val="002A15F5"/>
    <w:rsid w:val="002B35D4"/>
    <w:rsid w:val="0031350F"/>
    <w:rsid w:val="00313F39"/>
    <w:rsid w:val="003257E4"/>
    <w:rsid w:val="00330920"/>
    <w:rsid w:val="00335DC6"/>
    <w:rsid w:val="00353976"/>
    <w:rsid w:val="00375945"/>
    <w:rsid w:val="003800DB"/>
    <w:rsid w:val="00380463"/>
    <w:rsid w:val="003A67EA"/>
    <w:rsid w:val="003B60E7"/>
    <w:rsid w:val="003C772A"/>
    <w:rsid w:val="003E534B"/>
    <w:rsid w:val="00406F4E"/>
    <w:rsid w:val="00442109"/>
    <w:rsid w:val="004A7BB8"/>
    <w:rsid w:val="004B27C6"/>
    <w:rsid w:val="004E5989"/>
    <w:rsid w:val="004F254B"/>
    <w:rsid w:val="004F7ED4"/>
    <w:rsid w:val="00503D11"/>
    <w:rsid w:val="00506E0C"/>
    <w:rsid w:val="005131B6"/>
    <w:rsid w:val="00561B68"/>
    <w:rsid w:val="00561EA3"/>
    <w:rsid w:val="00567847"/>
    <w:rsid w:val="005728C7"/>
    <w:rsid w:val="00581587"/>
    <w:rsid w:val="0058511A"/>
    <w:rsid w:val="005915F7"/>
    <w:rsid w:val="005C141D"/>
    <w:rsid w:val="005D3154"/>
    <w:rsid w:val="005F0263"/>
    <w:rsid w:val="005F5169"/>
    <w:rsid w:val="006056A1"/>
    <w:rsid w:val="00623B1F"/>
    <w:rsid w:val="00627E85"/>
    <w:rsid w:val="00661694"/>
    <w:rsid w:val="00684C93"/>
    <w:rsid w:val="006D2739"/>
    <w:rsid w:val="006D414A"/>
    <w:rsid w:val="006D5A98"/>
    <w:rsid w:val="006F0D46"/>
    <w:rsid w:val="007071F5"/>
    <w:rsid w:val="00721C69"/>
    <w:rsid w:val="0072359A"/>
    <w:rsid w:val="0074081F"/>
    <w:rsid w:val="007523B7"/>
    <w:rsid w:val="00753460"/>
    <w:rsid w:val="008148BA"/>
    <w:rsid w:val="00866E27"/>
    <w:rsid w:val="008A48AA"/>
    <w:rsid w:val="008A61F3"/>
    <w:rsid w:val="008E58EF"/>
    <w:rsid w:val="008F04A1"/>
    <w:rsid w:val="0090349D"/>
    <w:rsid w:val="009041B2"/>
    <w:rsid w:val="00923953"/>
    <w:rsid w:val="0096761C"/>
    <w:rsid w:val="00987BD4"/>
    <w:rsid w:val="009B7B60"/>
    <w:rsid w:val="00A031E6"/>
    <w:rsid w:val="00A0480F"/>
    <w:rsid w:val="00A13937"/>
    <w:rsid w:val="00A1674C"/>
    <w:rsid w:val="00A54DBF"/>
    <w:rsid w:val="00A83F33"/>
    <w:rsid w:val="00AE47FD"/>
    <w:rsid w:val="00B27D7C"/>
    <w:rsid w:val="00B340EE"/>
    <w:rsid w:val="00BF3398"/>
    <w:rsid w:val="00C1623D"/>
    <w:rsid w:val="00C34083"/>
    <w:rsid w:val="00C54252"/>
    <w:rsid w:val="00C63235"/>
    <w:rsid w:val="00C71EC8"/>
    <w:rsid w:val="00C92352"/>
    <w:rsid w:val="00CA7F36"/>
    <w:rsid w:val="00CE29D0"/>
    <w:rsid w:val="00CF363A"/>
    <w:rsid w:val="00D075F5"/>
    <w:rsid w:val="00D42F08"/>
    <w:rsid w:val="00D90095"/>
    <w:rsid w:val="00DB5D2F"/>
    <w:rsid w:val="00DC4EEF"/>
    <w:rsid w:val="00DC591F"/>
    <w:rsid w:val="00DD25A0"/>
    <w:rsid w:val="00DF700C"/>
    <w:rsid w:val="00E051FD"/>
    <w:rsid w:val="00E0712D"/>
    <w:rsid w:val="00E17F41"/>
    <w:rsid w:val="00E30BB2"/>
    <w:rsid w:val="00E31E32"/>
    <w:rsid w:val="00E33A26"/>
    <w:rsid w:val="00E4750C"/>
    <w:rsid w:val="00E51F1A"/>
    <w:rsid w:val="00F304F1"/>
    <w:rsid w:val="00F41F01"/>
    <w:rsid w:val="00F946F8"/>
    <w:rsid w:val="00FA4042"/>
    <w:rsid w:val="00FB46AC"/>
    <w:rsid w:val="00FC2F77"/>
    <w:rsid w:val="00FC7897"/>
    <w:rsid w:val="00FD1C28"/>
    <w:rsid w:val="00FF1634"/>
    <w:rsid w:val="00FF2C14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E17F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E17F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Крылова Екатерина Александровна</cp:lastModifiedBy>
  <cp:revision>7</cp:revision>
  <cp:lastPrinted>2020-11-09T09:37:00Z</cp:lastPrinted>
  <dcterms:created xsi:type="dcterms:W3CDTF">2020-11-09T09:36:00Z</dcterms:created>
  <dcterms:modified xsi:type="dcterms:W3CDTF">2020-11-11T09:02:00Z</dcterms:modified>
</cp:coreProperties>
</file>