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600FD4" w14:textId="77777777" w:rsidR="009C2407" w:rsidRPr="00F34599" w:rsidRDefault="009C2407" w:rsidP="009C2407">
      <w:pPr>
        <w:pStyle w:val="Standard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F34599">
        <w:rPr>
          <w:rFonts w:ascii="Times New Roman" w:hAnsi="Times New Roman" w:cs="Times New Roman"/>
          <w:i/>
          <w:sz w:val="28"/>
          <w:szCs w:val="28"/>
        </w:rPr>
        <w:t xml:space="preserve">Вносится Губернатором </w:t>
      </w:r>
    </w:p>
    <w:p w14:paraId="504BE1FA" w14:textId="77777777" w:rsidR="009C2407" w:rsidRPr="00F34599" w:rsidRDefault="009C2407" w:rsidP="009C2407">
      <w:pPr>
        <w:pStyle w:val="Standard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F34599">
        <w:rPr>
          <w:rFonts w:ascii="Times New Roman" w:hAnsi="Times New Roman" w:cs="Times New Roman"/>
          <w:i/>
          <w:sz w:val="28"/>
          <w:szCs w:val="28"/>
        </w:rPr>
        <w:t xml:space="preserve">Новосибирской области </w:t>
      </w:r>
    </w:p>
    <w:p w14:paraId="0A2902E0" w14:textId="77777777" w:rsidR="009C2407" w:rsidRPr="00F34599" w:rsidRDefault="009C2407" w:rsidP="009C2407">
      <w:pPr>
        <w:pStyle w:val="Standard"/>
        <w:jc w:val="right"/>
        <w:rPr>
          <w:rFonts w:ascii="Times New Roman" w:hAnsi="Times New Roman" w:cs="Times New Roman"/>
          <w:sz w:val="28"/>
          <w:szCs w:val="28"/>
        </w:rPr>
      </w:pPr>
    </w:p>
    <w:p w14:paraId="625FF0B0" w14:textId="77777777" w:rsidR="009C2407" w:rsidRDefault="009C2407" w:rsidP="009C2407">
      <w:pPr>
        <w:pStyle w:val="Standard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Прокурором </w:t>
      </w:r>
    </w:p>
    <w:p w14:paraId="15A17B50" w14:textId="77777777" w:rsidR="009C2407" w:rsidRPr="002D0F7D" w:rsidRDefault="009C2407" w:rsidP="009C2407">
      <w:pPr>
        <w:pStyle w:val="Standard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Новосибирской области</w:t>
      </w:r>
      <w:r w:rsidRPr="002D0F7D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6F046AB3" w14:textId="77777777" w:rsidR="009C2407" w:rsidRDefault="009C2407" w:rsidP="009C2407">
      <w:pPr>
        <w:pStyle w:val="Standard"/>
        <w:jc w:val="right"/>
        <w:rPr>
          <w:rFonts w:ascii="Times New Roman" w:hAnsi="Times New Roman" w:cs="Times New Roman"/>
          <w:sz w:val="28"/>
          <w:szCs w:val="28"/>
        </w:rPr>
      </w:pPr>
    </w:p>
    <w:p w14:paraId="177E4F8A" w14:textId="77777777" w:rsidR="009C2407" w:rsidRPr="00F34599" w:rsidRDefault="009C2407" w:rsidP="009C2407">
      <w:pPr>
        <w:pStyle w:val="Standard"/>
        <w:jc w:val="right"/>
        <w:rPr>
          <w:rFonts w:ascii="Times New Roman" w:hAnsi="Times New Roman" w:cs="Times New Roman"/>
          <w:sz w:val="28"/>
          <w:szCs w:val="28"/>
        </w:rPr>
      </w:pPr>
      <w:r w:rsidRPr="00F34599">
        <w:rPr>
          <w:rFonts w:ascii="Times New Roman" w:hAnsi="Times New Roman" w:cs="Times New Roman"/>
          <w:sz w:val="28"/>
          <w:szCs w:val="28"/>
        </w:rPr>
        <w:t>Проект № ______</w:t>
      </w:r>
    </w:p>
    <w:p w14:paraId="63BE1402" w14:textId="77777777" w:rsidR="009C2407" w:rsidRPr="0097197C" w:rsidRDefault="009C2407" w:rsidP="009C2407">
      <w:pPr>
        <w:pStyle w:val="Standard"/>
        <w:rPr>
          <w:rFonts w:ascii="Times New Roman" w:hAnsi="Times New Roman" w:cs="Times New Roman"/>
          <w:sz w:val="24"/>
        </w:rPr>
      </w:pPr>
    </w:p>
    <w:p w14:paraId="0E127762" w14:textId="77777777" w:rsidR="009C2407" w:rsidRPr="0097197C" w:rsidRDefault="009C2407" w:rsidP="009C2407">
      <w:pPr>
        <w:pStyle w:val="Standard"/>
        <w:rPr>
          <w:rFonts w:ascii="Times New Roman" w:hAnsi="Times New Roman" w:cs="Times New Roman"/>
          <w:sz w:val="24"/>
        </w:rPr>
      </w:pPr>
    </w:p>
    <w:p w14:paraId="757A983B" w14:textId="77777777" w:rsidR="009C2407" w:rsidRPr="0095669A" w:rsidRDefault="009C2407" w:rsidP="009C2407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40"/>
          <w:szCs w:val="40"/>
          <w:lang w:eastAsia="ru-RU"/>
        </w:rPr>
      </w:pPr>
      <w:r w:rsidRPr="0095669A">
        <w:rPr>
          <w:rFonts w:ascii="Times New Roman" w:hAnsi="Times New Roman"/>
          <w:b/>
          <w:sz w:val="40"/>
          <w:szCs w:val="40"/>
          <w:lang w:eastAsia="ru-RU"/>
        </w:rPr>
        <w:t>ЗАКОН</w:t>
      </w:r>
    </w:p>
    <w:p w14:paraId="7B2F0106" w14:textId="77777777" w:rsidR="009C2407" w:rsidRPr="0095669A" w:rsidRDefault="009C2407" w:rsidP="009C2407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40"/>
          <w:szCs w:val="40"/>
          <w:lang w:eastAsia="ru-RU"/>
        </w:rPr>
      </w:pPr>
      <w:r w:rsidRPr="0095669A">
        <w:rPr>
          <w:rFonts w:ascii="Times New Roman" w:hAnsi="Times New Roman"/>
          <w:b/>
          <w:sz w:val="40"/>
          <w:szCs w:val="40"/>
          <w:lang w:eastAsia="ru-RU"/>
        </w:rPr>
        <w:t>НОВОСИБИРСКОЙ ОБЛАСТИ</w:t>
      </w:r>
    </w:p>
    <w:p w14:paraId="55472B1B" w14:textId="77777777" w:rsidR="009C2407" w:rsidRPr="0097197C" w:rsidRDefault="009C2407" w:rsidP="009C240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64D8240" w14:textId="77777777" w:rsidR="009C2407" w:rsidRPr="0097197C" w:rsidRDefault="009C2407" w:rsidP="009C240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DC42C9F" w14:textId="7F7A3CA2" w:rsidR="00D6421A" w:rsidRPr="00F02432" w:rsidRDefault="001C4CEB" w:rsidP="00395FC7">
      <w:pPr>
        <w:spacing w:after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bookmarkStart w:id="0" w:name="_GoBack"/>
      <w:r w:rsidRPr="00F02432">
        <w:rPr>
          <w:rFonts w:ascii="Times New Roman" w:hAnsi="Times New Roman"/>
          <w:b/>
          <w:color w:val="000000" w:themeColor="text1"/>
          <w:sz w:val="28"/>
          <w:szCs w:val="28"/>
        </w:rPr>
        <w:t xml:space="preserve">О </w:t>
      </w:r>
      <w:r w:rsidR="00EC2B9D" w:rsidRPr="00EC2B9D">
        <w:rPr>
          <w:rFonts w:ascii="Times New Roman" w:hAnsi="Times New Roman"/>
          <w:b/>
          <w:color w:val="000000" w:themeColor="text1"/>
          <w:sz w:val="28"/>
          <w:szCs w:val="28"/>
        </w:rPr>
        <w:t xml:space="preserve">дополнительной </w:t>
      </w:r>
      <w:bookmarkEnd w:id="0"/>
      <w:r w:rsidR="00EC2B9D" w:rsidRPr="00EC2B9D">
        <w:rPr>
          <w:rFonts w:ascii="Times New Roman" w:hAnsi="Times New Roman"/>
          <w:b/>
          <w:color w:val="000000" w:themeColor="text1"/>
          <w:sz w:val="28"/>
          <w:szCs w:val="28"/>
        </w:rPr>
        <w:t>мер</w:t>
      </w:r>
      <w:r w:rsidR="00EC2B9D">
        <w:rPr>
          <w:rFonts w:ascii="Times New Roman" w:hAnsi="Times New Roman"/>
          <w:b/>
          <w:color w:val="000000" w:themeColor="text1"/>
          <w:sz w:val="28"/>
          <w:szCs w:val="28"/>
        </w:rPr>
        <w:t>е</w:t>
      </w:r>
      <w:r w:rsidR="00EC2B9D" w:rsidRPr="00EC2B9D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социальной поддержки в виде единовременной выплаты на приобретение в собственность жилого помещения</w:t>
      </w:r>
    </w:p>
    <w:p w14:paraId="05CCBAFB" w14:textId="77777777" w:rsidR="00395FC7" w:rsidRPr="00F02432" w:rsidRDefault="00395FC7" w:rsidP="00395FC7">
      <w:pPr>
        <w:spacing w:after="0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29F0B451" w14:textId="77777777" w:rsidR="00D6421A" w:rsidRPr="00F02432" w:rsidRDefault="00D6421A" w:rsidP="00395FC7">
      <w:pPr>
        <w:spacing w:after="0"/>
        <w:jc w:val="center"/>
        <w:rPr>
          <w:color w:val="000000" w:themeColor="text1"/>
          <w:sz w:val="24"/>
          <w:szCs w:val="24"/>
        </w:rPr>
      </w:pPr>
    </w:p>
    <w:p w14:paraId="12425820" w14:textId="77777777" w:rsidR="00D6421A" w:rsidRPr="00F02432" w:rsidRDefault="00DF07A0" w:rsidP="006847A8">
      <w:pPr>
        <w:spacing w:after="0"/>
        <w:ind w:firstLine="709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F02432">
        <w:rPr>
          <w:rFonts w:ascii="Times New Roman" w:hAnsi="Times New Roman"/>
          <w:b/>
          <w:color w:val="000000" w:themeColor="text1"/>
          <w:sz w:val="28"/>
          <w:szCs w:val="28"/>
        </w:rPr>
        <w:t>Статья 1. </w:t>
      </w:r>
      <w:r w:rsidR="00200A5E" w:rsidRPr="00F02432">
        <w:rPr>
          <w:rFonts w:ascii="Times New Roman" w:hAnsi="Times New Roman"/>
          <w:b/>
          <w:color w:val="000000" w:themeColor="text1"/>
          <w:sz w:val="28"/>
          <w:szCs w:val="28"/>
        </w:rPr>
        <w:t>Предмет регулирования настоящего Закона</w:t>
      </w:r>
    </w:p>
    <w:p w14:paraId="163B8F28" w14:textId="77777777" w:rsidR="00D6421A" w:rsidRPr="00F02432" w:rsidRDefault="00D6421A" w:rsidP="006847A8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5EFA89B" w14:textId="70A352FC" w:rsidR="00D6421A" w:rsidRPr="0054195E" w:rsidRDefault="00200A5E" w:rsidP="006847A8">
      <w:pPr>
        <w:spacing w:after="0"/>
        <w:ind w:firstLine="709"/>
        <w:jc w:val="both"/>
        <w:rPr>
          <w:color w:val="000000" w:themeColor="text1"/>
        </w:rPr>
      </w:pPr>
      <w:r w:rsidRPr="00F02432">
        <w:rPr>
          <w:rFonts w:ascii="Times New Roman" w:hAnsi="Times New Roman"/>
          <w:color w:val="000000" w:themeColor="text1"/>
          <w:sz w:val="28"/>
          <w:szCs w:val="28"/>
        </w:rPr>
        <w:t xml:space="preserve">Настоящим Законом предусматривается предоставление гражданам, которые ранее относились к категории детей-сирот и детей, оставшихся без попечения родителей, проживающим на территории Новосибирской </w:t>
      </w:r>
      <w:r w:rsidRPr="0054195E">
        <w:rPr>
          <w:rFonts w:ascii="Times New Roman" w:hAnsi="Times New Roman"/>
          <w:color w:val="000000" w:themeColor="text1"/>
          <w:sz w:val="28"/>
          <w:szCs w:val="28"/>
        </w:rPr>
        <w:t xml:space="preserve">области, </w:t>
      </w:r>
      <w:r w:rsidR="00B74CD3" w:rsidRPr="0054195E">
        <w:rPr>
          <w:rFonts w:ascii="Times New Roman" w:hAnsi="Times New Roman"/>
          <w:color w:val="000000" w:themeColor="text1"/>
          <w:sz w:val="28"/>
          <w:szCs w:val="28"/>
        </w:rPr>
        <w:t xml:space="preserve">дополнительной меры социальной поддержки в виде единовременной выплаты </w:t>
      </w:r>
      <w:r w:rsidRPr="0054195E">
        <w:rPr>
          <w:rFonts w:ascii="Times New Roman" w:hAnsi="Times New Roman"/>
          <w:color w:val="000000" w:themeColor="text1"/>
          <w:sz w:val="28"/>
          <w:szCs w:val="28"/>
        </w:rPr>
        <w:t>на приобретение в собственность жилого помещения</w:t>
      </w:r>
      <w:r w:rsidR="00A50661" w:rsidRPr="0054195E">
        <w:rPr>
          <w:rFonts w:ascii="Times New Roman" w:hAnsi="Times New Roman"/>
          <w:color w:val="000000" w:themeColor="text1"/>
          <w:sz w:val="28"/>
          <w:szCs w:val="28"/>
        </w:rPr>
        <w:t xml:space="preserve"> (далее – единовременная выплата), осуществляемой</w:t>
      </w:r>
      <w:r w:rsidRPr="005419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74CD3" w:rsidRPr="0054195E">
        <w:rPr>
          <w:rFonts w:ascii="Times New Roman" w:hAnsi="Times New Roman"/>
          <w:color w:val="000000" w:themeColor="text1"/>
          <w:sz w:val="28"/>
          <w:szCs w:val="28"/>
        </w:rPr>
        <w:t>на основании свидетельства</w:t>
      </w:r>
      <w:r w:rsidR="00B71662" w:rsidRPr="0054195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6240931" w14:textId="77777777" w:rsidR="00D6421A" w:rsidRPr="0054195E" w:rsidRDefault="00D6421A" w:rsidP="006847A8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F817032" w14:textId="13CA39DF" w:rsidR="00D6421A" w:rsidRPr="0054195E" w:rsidRDefault="00DF07A0" w:rsidP="006847A8">
      <w:pPr>
        <w:spacing w:after="0"/>
        <w:ind w:firstLine="709"/>
        <w:jc w:val="both"/>
        <w:outlineLvl w:val="0"/>
        <w:rPr>
          <w:color w:val="000000" w:themeColor="text1"/>
        </w:rPr>
      </w:pPr>
      <w:r w:rsidRPr="0054195E">
        <w:rPr>
          <w:rFonts w:ascii="Times New Roman" w:hAnsi="Times New Roman"/>
          <w:b/>
          <w:color w:val="000000" w:themeColor="text1"/>
          <w:sz w:val="28"/>
          <w:szCs w:val="28"/>
        </w:rPr>
        <w:t>Статья 2. </w:t>
      </w:r>
      <w:r w:rsidR="00200A5E" w:rsidRPr="0054195E">
        <w:rPr>
          <w:rFonts w:ascii="Times New Roman" w:hAnsi="Times New Roman"/>
          <w:b/>
          <w:color w:val="000000" w:themeColor="text1"/>
          <w:sz w:val="28"/>
          <w:szCs w:val="28"/>
        </w:rPr>
        <w:t xml:space="preserve">Право на получение </w:t>
      </w:r>
      <w:r w:rsidR="00B74CD3" w:rsidRPr="0054195E">
        <w:rPr>
          <w:rFonts w:ascii="Times New Roman" w:hAnsi="Times New Roman"/>
          <w:b/>
          <w:color w:val="000000" w:themeColor="text1"/>
          <w:sz w:val="28"/>
          <w:szCs w:val="28"/>
        </w:rPr>
        <w:t>единовременной выплаты</w:t>
      </w:r>
    </w:p>
    <w:p w14:paraId="63BA0E5F" w14:textId="77777777" w:rsidR="00D6421A" w:rsidRPr="0054195E" w:rsidRDefault="00D6421A" w:rsidP="006847A8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B7D52D0" w14:textId="48304E08" w:rsidR="008461FE" w:rsidRPr="0054195E" w:rsidRDefault="00DF07A0" w:rsidP="006847A8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4195E">
        <w:rPr>
          <w:rFonts w:ascii="Times New Roman" w:hAnsi="Times New Roman"/>
          <w:color w:val="000000" w:themeColor="text1"/>
          <w:sz w:val="28"/>
          <w:szCs w:val="28"/>
        </w:rPr>
        <w:t>1. </w:t>
      </w:r>
      <w:r w:rsidR="00200A5E" w:rsidRPr="0054195E">
        <w:rPr>
          <w:rFonts w:ascii="Times New Roman" w:hAnsi="Times New Roman"/>
          <w:color w:val="000000" w:themeColor="text1"/>
          <w:sz w:val="28"/>
          <w:szCs w:val="28"/>
        </w:rPr>
        <w:t>Граждани</w:t>
      </w:r>
      <w:r w:rsidR="001C4CEB" w:rsidRPr="0054195E">
        <w:rPr>
          <w:rFonts w:ascii="Times New Roman" w:hAnsi="Times New Roman"/>
          <w:color w:val="000000" w:themeColor="text1"/>
          <w:sz w:val="28"/>
          <w:szCs w:val="28"/>
        </w:rPr>
        <w:t>н</w:t>
      </w:r>
      <w:r w:rsidR="00200A5E" w:rsidRPr="0054195E">
        <w:rPr>
          <w:rFonts w:ascii="Times New Roman" w:hAnsi="Times New Roman"/>
          <w:color w:val="000000" w:themeColor="text1"/>
          <w:sz w:val="28"/>
          <w:szCs w:val="28"/>
        </w:rPr>
        <w:t>, который ранее относился к категории детей-сирот и детей, оставшихся без попечения родителей, проживающ</w:t>
      </w:r>
      <w:r w:rsidR="001C4CEB" w:rsidRPr="0054195E">
        <w:rPr>
          <w:rFonts w:ascii="Times New Roman" w:hAnsi="Times New Roman"/>
          <w:color w:val="000000" w:themeColor="text1"/>
          <w:sz w:val="28"/>
          <w:szCs w:val="28"/>
        </w:rPr>
        <w:t>ий</w:t>
      </w:r>
      <w:r w:rsidR="00200A5E" w:rsidRPr="0054195E">
        <w:rPr>
          <w:rFonts w:ascii="Times New Roman" w:hAnsi="Times New Roman"/>
          <w:color w:val="000000" w:themeColor="text1"/>
          <w:sz w:val="28"/>
          <w:szCs w:val="28"/>
        </w:rPr>
        <w:t xml:space="preserve"> на территории Новосибирской области (далее</w:t>
      </w:r>
      <w:r w:rsidR="00B71662" w:rsidRPr="0054195E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D5541C" w:rsidRPr="0054195E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B71662" w:rsidRPr="0054195E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200A5E" w:rsidRPr="0054195E">
        <w:rPr>
          <w:rFonts w:ascii="Times New Roman" w:hAnsi="Times New Roman"/>
          <w:color w:val="000000" w:themeColor="text1"/>
          <w:sz w:val="28"/>
          <w:szCs w:val="28"/>
        </w:rPr>
        <w:t xml:space="preserve">заявитель), </w:t>
      </w:r>
      <w:r w:rsidR="001C4CEB" w:rsidRPr="0054195E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200A5E" w:rsidRPr="0054195E">
        <w:rPr>
          <w:rFonts w:ascii="Times New Roman" w:hAnsi="Times New Roman"/>
          <w:color w:val="000000" w:themeColor="text1"/>
          <w:sz w:val="28"/>
          <w:szCs w:val="28"/>
        </w:rPr>
        <w:t>прав</w:t>
      </w:r>
      <w:r w:rsidR="001C4CEB" w:rsidRPr="0054195E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200A5E" w:rsidRPr="0054195E">
        <w:rPr>
          <w:rFonts w:ascii="Times New Roman" w:hAnsi="Times New Roman"/>
          <w:color w:val="000000" w:themeColor="text1"/>
          <w:sz w:val="28"/>
          <w:szCs w:val="28"/>
        </w:rPr>
        <w:t xml:space="preserve"> однократно получ</w:t>
      </w:r>
      <w:r w:rsidR="001C4CEB" w:rsidRPr="0054195E">
        <w:rPr>
          <w:rFonts w:ascii="Times New Roman" w:hAnsi="Times New Roman"/>
          <w:color w:val="000000" w:themeColor="text1"/>
          <w:sz w:val="28"/>
          <w:szCs w:val="28"/>
        </w:rPr>
        <w:t xml:space="preserve">ить </w:t>
      </w:r>
      <w:r w:rsidR="00200A5E" w:rsidRPr="0054195E">
        <w:rPr>
          <w:rFonts w:ascii="Times New Roman" w:hAnsi="Times New Roman"/>
          <w:color w:val="000000" w:themeColor="text1"/>
          <w:sz w:val="28"/>
          <w:szCs w:val="28"/>
        </w:rPr>
        <w:t xml:space="preserve">за счет средств областного бюджета Новосибирской области </w:t>
      </w:r>
      <w:r w:rsidR="00A50661" w:rsidRPr="0054195E">
        <w:rPr>
          <w:rFonts w:ascii="Times New Roman" w:hAnsi="Times New Roman"/>
          <w:color w:val="000000" w:themeColor="text1"/>
          <w:sz w:val="28"/>
          <w:szCs w:val="28"/>
        </w:rPr>
        <w:t>единовременную выплату</w:t>
      </w:r>
      <w:r w:rsidR="00200A5E" w:rsidRPr="005419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C4CEB" w:rsidRPr="0054195E">
        <w:rPr>
          <w:rFonts w:ascii="Times New Roman" w:hAnsi="Times New Roman"/>
          <w:color w:val="000000" w:themeColor="text1"/>
          <w:sz w:val="28"/>
          <w:szCs w:val="28"/>
        </w:rPr>
        <w:t>для</w:t>
      </w:r>
      <w:r w:rsidR="00200A5E" w:rsidRPr="0054195E">
        <w:rPr>
          <w:rFonts w:ascii="Times New Roman" w:hAnsi="Times New Roman"/>
          <w:color w:val="000000" w:themeColor="text1"/>
          <w:sz w:val="28"/>
          <w:szCs w:val="28"/>
        </w:rPr>
        <w:t xml:space="preserve"> приобретени</w:t>
      </w:r>
      <w:r w:rsidR="001C4CEB" w:rsidRPr="0054195E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="00200A5E" w:rsidRPr="005419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95FC7" w:rsidRPr="0054195E">
        <w:rPr>
          <w:rFonts w:ascii="Times New Roman" w:hAnsi="Times New Roman"/>
          <w:color w:val="000000" w:themeColor="text1"/>
          <w:sz w:val="28"/>
          <w:szCs w:val="28"/>
        </w:rPr>
        <w:t xml:space="preserve">на территории Новосибирской области </w:t>
      </w:r>
      <w:r w:rsidR="009C2407" w:rsidRPr="0054195E">
        <w:rPr>
          <w:rFonts w:ascii="Times New Roman" w:hAnsi="Times New Roman"/>
          <w:color w:val="000000" w:themeColor="text1"/>
          <w:sz w:val="28"/>
          <w:szCs w:val="28"/>
        </w:rPr>
        <w:t xml:space="preserve">в собственность </w:t>
      </w:r>
      <w:r w:rsidR="008461FE" w:rsidRPr="0054195E">
        <w:rPr>
          <w:rFonts w:ascii="Times New Roman" w:hAnsi="Times New Roman"/>
          <w:color w:val="000000" w:themeColor="text1"/>
          <w:sz w:val="28"/>
          <w:szCs w:val="28"/>
        </w:rPr>
        <w:t>жилого помещения</w:t>
      </w:r>
      <w:r w:rsidR="00200A5E" w:rsidRPr="0054195E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956532" w:rsidRPr="005419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5C39CD01" w14:textId="77777777" w:rsidR="00D6421A" w:rsidRPr="0054195E" w:rsidRDefault="00200A5E" w:rsidP="006847A8">
      <w:pPr>
        <w:spacing w:after="0"/>
        <w:ind w:firstLine="709"/>
        <w:jc w:val="both"/>
        <w:rPr>
          <w:color w:val="000000" w:themeColor="text1"/>
        </w:rPr>
      </w:pPr>
      <w:r w:rsidRPr="0054195E">
        <w:rPr>
          <w:rFonts w:ascii="Times New Roman" w:hAnsi="Times New Roman"/>
          <w:color w:val="000000" w:themeColor="text1"/>
          <w:sz w:val="28"/>
          <w:szCs w:val="28"/>
        </w:rPr>
        <w:t>Лицам из числа участников специальной военной операции</w:t>
      </w:r>
      <w:r w:rsidR="00F86B74" w:rsidRPr="0054195E">
        <w:rPr>
          <w:rFonts w:ascii="Times New Roman" w:hAnsi="Times New Roman"/>
          <w:color w:val="000000" w:themeColor="text1"/>
          <w:sz w:val="28"/>
          <w:szCs w:val="28"/>
        </w:rPr>
        <w:t>, проводимой</w:t>
      </w:r>
      <w:r w:rsidRPr="0054195E">
        <w:rPr>
          <w:rFonts w:ascii="Times New Roman" w:hAnsi="Times New Roman"/>
          <w:color w:val="000000" w:themeColor="text1"/>
          <w:sz w:val="28"/>
          <w:szCs w:val="28"/>
        </w:rPr>
        <w:t xml:space="preserve"> на территориях Украины, Донецкой Народной Республики, Луганской Народной Республики, Запорожской </w:t>
      </w:r>
      <w:r w:rsidR="00F86B74" w:rsidRPr="0054195E">
        <w:rPr>
          <w:rFonts w:ascii="Times New Roman" w:hAnsi="Times New Roman"/>
          <w:color w:val="000000" w:themeColor="text1"/>
          <w:sz w:val="28"/>
          <w:szCs w:val="28"/>
        </w:rPr>
        <w:t xml:space="preserve">и Херсонской </w:t>
      </w:r>
      <w:r w:rsidRPr="0054195E">
        <w:rPr>
          <w:rFonts w:ascii="Times New Roman" w:hAnsi="Times New Roman"/>
          <w:color w:val="000000" w:themeColor="text1"/>
          <w:sz w:val="28"/>
          <w:szCs w:val="28"/>
        </w:rPr>
        <w:t>областей</w:t>
      </w:r>
      <w:r w:rsidR="00F86B74" w:rsidRPr="0054195E">
        <w:rPr>
          <w:rFonts w:ascii="Times New Roman" w:hAnsi="Times New Roman"/>
          <w:color w:val="000000" w:themeColor="text1"/>
          <w:sz w:val="28"/>
          <w:szCs w:val="28"/>
        </w:rPr>
        <w:t xml:space="preserve"> (далее – специальная военная операция),</w:t>
      </w:r>
      <w:r w:rsidRPr="0054195E">
        <w:rPr>
          <w:rFonts w:ascii="Times New Roman" w:hAnsi="Times New Roman"/>
          <w:color w:val="000000" w:themeColor="text1"/>
          <w:sz w:val="28"/>
          <w:szCs w:val="28"/>
        </w:rPr>
        <w:t xml:space="preserve"> свидетельство предоставляется в первоочередном порядке.</w:t>
      </w:r>
    </w:p>
    <w:p w14:paraId="307A809F" w14:textId="344C935D" w:rsidR="00D6421A" w:rsidRPr="0054195E" w:rsidRDefault="00DF07A0" w:rsidP="006847A8">
      <w:pPr>
        <w:spacing w:after="0"/>
        <w:ind w:firstLine="709"/>
        <w:jc w:val="both"/>
        <w:rPr>
          <w:color w:val="000000" w:themeColor="text1"/>
        </w:rPr>
      </w:pPr>
      <w:r w:rsidRPr="0054195E">
        <w:rPr>
          <w:rFonts w:ascii="Times New Roman" w:hAnsi="Times New Roman"/>
          <w:color w:val="000000" w:themeColor="text1"/>
          <w:sz w:val="28"/>
          <w:szCs w:val="28"/>
        </w:rPr>
        <w:t>2. </w:t>
      </w:r>
      <w:r w:rsidR="00200A5E" w:rsidRPr="0054195E">
        <w:rPr>
          <w:rFonts w:ascii="Times New Roman" w:hAnsi="Times New Roman"/>
          <w:color w:val="000000" w:themeColor="text1"/>
          <w:sz w:val="28"/>
          <w:szCs w:val="28"/>
        </w:rPr>
        <w:t xml:space="preserve">Предоставление </w:t>
      </w:r>
      <w:r w:rsidR="00A50661" w:rsidRPr="0054195E">
        <w:rPr>
          <w:rFonts w:ascii="Times New Roman" w:hAnsi="Times New Roman"/>
          <w:color w:val="000000" w:themeColor="text1"/>
          <w:sz w:val="28"/>
          <w:szCs w:val="28"/>
        </w:rPr>
        <w:t>единовременной выплаты</w:t>
      </w:r>
      <w:r w:rsidR="00200A5E" w:rsidRPr="0054195E">
        <w:rPr>
          <w:rFonts w:ascii="Times New Roman" w:hAnsi="Times New Roman"/>
          <w:color w:val="000000" w:themeColor="text1"/>
          <w:sz w:val="28"/>
          <w:szCs w:val="28"/>
        </w:rPr>
        <w:t xml:space="preserve"> осуществляется при одновременном соблюдении следующих условий:</w:t>
      </w:r>
    </w:p>
    <w:p w14:paraId="66A524C2" w14:textId="77777777" w:rsidR="00D6421A" w:rsidRPr="0054195E" w:rsidRDefault="00E3710D" w:rsidP="006847A8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4195E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DF07A0" w:rsidRPr="0054195E">
        <w:rPr>
          <w:rFonts w:ascii="Times New Roman" w:hAnsi="Times New Roman"/>
          <w:color w:val="000000" w:themeColor="text1"/>
          <w:sz w:val="28"/>
          <w:szCs w:val="28"/>
        </w:rPr>
        <w:t>) </w:t>
      </w:r>
      <w:r w:rsidR="00200A5E" w:rsidRPr="0054195E">
        <w:rPr>
          <w:rFonts w:ascii="Times New Roman" w:hAnsi="Times New Roman"/>
          <w:color w:val="000000" w:themeColor="text1"/>
          <w:sz w:val="28"/>
          <w:szCs w:val="28"/>
        </w:rPr>
        <w:t>заявитель достиг возраста 21 года;</w:t>
      </w:r>
      <w:r w:rsidR="00C251CA" w:rsidRPr="005419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68800DE0" w14:textId="35D060C0" w:rsidR="00D6421A" w:rsidRPr="0054195E" w:rsidRDefault="00DF07A0" w:rsidP="006847A8">
      <w:pPr>
        <w:spacing w:after="0"/>
        <w:ind w:firstLine="709"/>
        <w:jc w:val="both"/>
        <w:rPr>
          <w:color w:val="000000" w:themeColor="text1"/>
        </w:rPr>
      </w:pPr>
      <w:r w:rsidRPr="0054195E">
        <w:rPr>
          <w:rFonts w:ascii="Times New Roman" w:hAnsi="Times New Roman"/>
          <w:color w:val="000000" w:themeColor="text1"/>
          <w:sz w:val="28"/>
          <w:szCs w:val="28"/>
        </w:rPr>
        <w:lastRenderedPageBreak/>
        <w:t>2) </w:t>
      </w:r>
      <w:r w:rsidR="00200A5E" w:rsidRPr="0054195E">
        <w:rPr>
          <w:rFonts w:ascii="Times New Roman" w:hAnsi="Times New Roman"/>
          <w:color w:val="000000" w:themeColor="text1"/>
          <w:sz w:val="28"/>
          <w:szCs w:val="28"/>
        </w:rPr>
        <w:t xml:space="preserve">заявитель включен в список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которые подлежат обеспечению жилыми помещениями в соответствии с Федеральным </w:t>
      </w:r>
      <w:hyperlink r:id="rId6">
        <w:r w:rsidR="00200A5E" w:rsidRPr="0054195E">
          <w:rPr>
            <w:rFonts w:ascii="Times New Roman" w:hAnsi="Times New Roman"/>
            <w:color w:val="000000" w:themeColor="text1"/>
            <w:sz w:val="28"/>
            <w:szCs w:val="28"/>
          </w:rPr>
          <w:t>законом</w:t>
        </w:r>
      </w:hyperlink>
      <w:r w:rsidR="00200A5E" w:rsidRPr="0054195E">
        <w:rPr>
          <w:rFonts w:ascii="Times New Roman" w:hAnsi="Times New Roman"/>
          <w:color w:val="000000" w:themeColor="text1"/>
          <w:sz w:val="28"/>
          <w:szCs w:val="28"/>
        </w:rPr>
        <w:t xml:space="preserve"> № 159-ФЗ (далее</w:t>
      </w:r>
      <w:r w:rsidR="00E8694E" w:rsidRPr="0054195E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747482" w:rsidRPr="0054195E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200A5E" w:rsidRPr="0054195E">
        <w:rPr>
          <w:rFonts w:ascii="Times New Roman" w:hAnsi="Times New Roman"/>
          <w:color w:val="000000" w:themeColor="text1"/>
          <w:sz w:val="28"/>
          <w:szCs w:val="28"/>
        </w:rPr>
        <w:t>список);</w:t>
      </w:r>
    </w:p>
    <w:p w14:paraId="49D044FE" w14:textId="2EB9C376" w:rsidR="00AE3F40" w:rsidRPr="0054195E" w:rsidRDefault="00AE3F40" w:rsidP="00AE3F40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ahoma" w:hAnsi="Times New Roman"/>
          <w:bCs/>
          <w:sz w:val="28"/>
          <w:szCs w:val="28"/>
        </w:rPr>
      </w:pPr>
      <w:r w:rsidRPr="0054195E">
        <w:rPr>
          <w:rFonts w:ascii="Times New Roman" w:hAnsi="Times New Roman"/>
          <w:color w:val="000000" w:themeColor="text1"/>
          <w:sz w:val="28"/>
          <w:szCs w:val="28"/>
        </w:rPr>
        <w:t xml:space="preserve">3) заявитель не воспользовался правом на получение </w:t>
      </w:r>
      <w:r w:rsidRPr="0054195E">
        <w:rPr>
          <w:rFonts w:ascii="Times New Roman" w:eastAsia="Tahoma" w:hAnsi="Times New Roman"/>
          <w:bCs/>
          <w:sz w:val="28"/>
          <w:szCs w:val="28"/>
        </w:rPr>
        <w:t>выплаты на приобретение благоустроенного жилого помещения в собственность или для полного погашения</w:t>
      </w:r>
      <w:r w:rsidR="005D603B" w:rsidRPr="0054195E">
        <w:rPr>
          <w:rFonts w:ascii="Times New Roman" w:eastAsia="Tahoma" w:hAnsi="Times New Roman"/>
          <w:bCs/>
          <w:sz w:val="28"/>
          <w:szCs w:val="28"/>
        </w:rPr>
        <w:t xml:space="preserve"> предоставленного на приобретение жилого помещения</w:t>
      </w:r>
      <w:r w:rsidRPr="0054195E">
        <w:rPr>
          <w:rFonts w:ascii="Times New Roman" w:eastAsia="Tahoma" w:hAnsi="Times New Roman"/>
          <w:bCs/>
          <w:sz w:val="28"/>
          <w:szCs w:val="28"/>
        </w:rPr>
        <w:t xml:space="preserve"> кредита (займа) по договору, обязательства заемщика по которому обеспечены ипотекой, предусмотренной статьей 8.1 Федерального закона № 159-ФЗ;</w:t>
      </w:r>
    </w:p>
    <w:p w14:paraId="13A13DB1" w14:textId="57159585" w:rsidR="00D6421A" w:rsidRPr="0054195E" w:rsidRDefault="00AE3F40" w:rsidP="006847A8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4195E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DF07A0" w:rsidRPr="0054195E">
        <w:rPr>
          <w:rFonts w:ascii="Times New Roman" w:hAnsi="Times New Roman"/>
          <w:color w:val="000000" w:themeColor="text1"/>
          <w:sz w:val="28"/>
          <w:szCs w:val="28"/>
        </w:rPr>
        <w:t>) </w:t>
      </w:r>
      <w:r w:rsidR="00200A5E" w:rsidRPr="0054195E">
        <w:rPr>
          <w:rFonts w:ascii="Times New Roman" w:hAnsi="Times New Roman"/>
          <w:color w:val="000000" w:themeColor="text1"/>
          <w:sz w:val="28"/>
          <w:szCs w:val="28"/>
        </w:rPr>
        <w:t>заявитель не имеет неснятой или непогашенной судимости, не является подозреваемым (обвиняемым) по уголовному делу.</w:t>
      </w:r>
    </w:p>
    <w:p w14:paraId="2BC877AF" w14:textId="77777777" w:rsidR="00D6421A" w:rsidRPr="0054195E" w:rsidRDefault="00200A5E" w:rsidP="006847A8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4195E">
        <w:rPr>
          <w:rFonts w:ascii="Times New Roman" w:hAnsi="Times New Roman"/>
          <w:color w:val="000000" w:themeColor="text1"/>
          <w:sz w:val="28"/>
          <w:szCs w:val="28"/>
        </w:rPr>
        <w:t>Действие настоящего пункта не распространяется на заявителей из числа участников специальной военной операции;</w:t>
      </w:r>
    </w:p>
    <w:p w14:paraId="44A439E2" w14:textId="4E594CCC" w:rsidR="00D6421A" w:rsidRPr="0054195E" w:rsidRDefault="00AE3F40" w:rsidP="006847A8">
      <w:pPr>
        <w:spacing w:after="0"/>
        <w:ind w:firstLine="709"/>
        <w:jc w:val="both"/>
        <w:rPr>
          <w:color w:val="000000" w:themeColor="text1"/>
        </w:rPr>
      </w:pPr>
      <w:r w:rsidRPr="0054195E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DF07A0" w:rsidRPr="0054195E">
        <w:rPr>
          <w:rFonts w:ascii="Times New Roman" w:hAnsi="Times New Roman"/>
          <w:color w:val="000000" w:themeColor="text1"/>
          <w:sz w:val="28"/>
          <w:szCs w:val="28"/>
        </w:rPr>
        <w:t>) </w:t>
      </w:r>
      <w:r w:rsidR="00200A5E" w:rsidRPr="0054195E">
        <w:rPr>
          <w:rFonts w:ascii="Times New Roman" w:hAnsi="Times New Roman"/>
          <w:color w:val="000000" w:themeColor="text1"/>
          <w:sz w:val="28"/>
          <w:szCs w:val="28"/>
        </w:rPr>
        <w:t>заявитель не состоит на учете в наркологических или психоневрологических диспансерах;</w:t>
      </w:r>
    </w:p>
    <w:p w14:paraId="6B4D6D9D" w14:textId="111D466F" w:rsidR="00D6421A" w:rsidRPr="0054195E" w:rsidRDefault="00AE3F40" w:rsidP="006847A8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4195E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DF07A0" w:rsidRPr="0054195E">
        <w:rPr>
          <w:rFonts w:ascii="Times New Roman" w:hAnsi="Times New Roman"/>
          <w:color w:val="000000" w:themeColor="text1"/>
          <w:sz w:val="28"/>
          <w:szCs w:val="28"/>
        </w:rPr>
        <w:t>) </w:t>
      </w:r>
      <w:r w:rsidR="00200A5E" w:rsidRPr="0054195E">
        <w:rPr>
          <w:rFonts w:ascii="Times New Roman" w:hAnsi="Times New Roman"/>
          <w:color w:val="000000" w:themeColor="text1"/>
          <w:sz w:val="28"/>
          <w:szCs w:val="28"/>
        </w:rPr>
        <w:t>в отношении заявителя отсутствуют вступившие в законную силу решения суда об ограничении заявителя в дееспособности или признании заявителя недееспособным;</w:t>
      </w:r>
    </w:p>
    <w:p w14:paraId="14730A10" w14:textId="19517C29" w:rsidR="00D6421A" w:rsidRPr="0054195E" w:rsidRDefault="00AE3F40" w:rsidP="006847A8">
      <w:pPr>
        <w:spacing w:after="0"/>
        <w:ind w:firstLine="709"/>
        <w:jc w:val="both"/>
        <w:rPr>
          <w:color w:val="000000" w:themeColor="text1"/>
        </w:rPr>
      </w:pPr>
      <w:r w:rsidRPr="0054195E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DF07A0" w:rsidRPr="0054195E">
        <w:rPr>
          <w:rFonts w:ascii="Times New Roman" w:hAnsi="Times New Roman"/>
          <w:color w:val="000000" w:themeColor="text1"/>
          <w:sz w:val="28"/>
          <w:szCs w:val="28"/>
        </w:rPr>
        <w:t>) </w:t>
      </w:r>
      <w:r w:rsidR="00200A5E" w:rsidRPr="0054195E">
        <w:rPr>
          <w:rFonts w:ascii="Times New Roman" w:hAnsi="Times New Roman"/>
          <w:color w:val="000000" w:themeColor="text1"/>
          <w:sz w:val="28"/>
          <w:szCs w:val="28"/>
        </w:rPr>
        <w:t>заявитель на дату подачи заявления о предоставлении свидетельства осуществляет трудовую (служебную) деятельность, либо деятельность в качестве индивидуального предпринимателя, либо деятельность с применением специального налогового режима «Налог на профессиональный доход», либо иную деятельность, приносящую доход.</w:t>
      </w:r>
    </w:p>
    <w:p w14:paraId="1C55BC31" w14:textId="77777777" w:rsidR="00D6421A" w:rsidRPr="0054195E" w:rsidRDefault="00200A5E" w:rsidP="006847A8">
      <w:pPr>
        <w:spacing w:after="0"/>
        <w:ind w:firstLine="709"/>
        <w:jc w:val="both"/>
        <w:rPr>
          <w:color w:val="000000" w:themeColor="text1"/>
        </w:rPr>
      </w:pPr>
      <w:r w:rsidRPr="0054195E">
        <w:rPr>
          <w:rFonts w:ascii="Times New Roman" w:hAnsi="Times New Roman"/>
          <w:color w:val="000000" w:themeColor="text1"/>
          <w:sz w:val="28"/>
          <w:szCs w:val="28"/>
        </w:rPr>
        <w:t>Действие настоящего пункта не распространяется на граждан, осуществляющих уход за ребенком-инвалидом, граждан, признанных в установленном порядке нетрудоспособными и имеющих инвалидность, граждан, имеющих двух и более детей или ребенка в возрасте до трех лет, а также заявителей из числа участников специальной военной операции;</w:t>
      </w:r>
    </w:p>
    <w:p w14:paraId="20215601" w14:textId="4C10D098" w:rsidR="00D6421A" w:rsidRPr="0054195E" w:rsidRDefault="00AE3F40" w:rsidP="006847A8">
      <w:pPr>
        <w:spacing w:after="0"/>
        <w:ind w:firstLine="709"/>
        <w:jc w:val="both"/>
        <w:rPr>
          <w:color w:val="000000" w:themeColor="text1"/>
        </w:rPr>
      </w:pPr>
      <w:r w:rsidRPr="0054195E"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DF07A0" w:rsidRPr="0054195E">
        <w:rPr>
          <w:rFonts w:ascii="Times New Roman" w:hAnsi="Times New Roman"/>
          <w:color w:val="000000" w:themeColor="text1"/>
          <w:sz w:val="28"/>
          <w:szCs w:val="28"/>
        </w:rPr>
        <w:t>) </w:t>
      </w:r>
      <w:r w:rsidR="00200A5E" w:rsidRPr="0054195E">
        <w:rPr>
          <w:rFonts w:ascii="Times New Roman" w:hAnsi="Times New Roman"/>
          <w:color w:val="000000" w:themeColor="text1"/>
          <w:sz w:val="28"/>
          <w:szCs w:val="28"/>
        </w:rPr>
        <w:t>заявителем урегулирован с органом местного самоуправления муниципального образования Новосибирской области (дал</w:t>
      </w:r>
      <w:r w:rsidR="00A02109" w:rsidRPr="0054195E">
        <w:rPr>
          <w:rFonts w:ascii="Times New Roman" w:hAnsi="Times New Roman"/>
          <w:color w:val="000000" w:themeColor="text1"/>
          <w:sz w:val="28"/>
          <w:szCs w:val="28"/>
        </w:rPr>
        <w:t>ее – </w:t>
      </w:r>
      <w:r w:rsidR="00200A5E" w:rsidRPr="0054195E">
        <w:rPr>
          <w:rFonts w:ascii="Times New Roman" w:hAnsi="Times New Roman"/>
          <w:color w:val="000000" w:themeColor="text1"/>
          <w:sz w:val="28"/>
          <w:szCs w:val="28"/>
        </w:rPr>
        <w:t>орган местного самоуправления) судебный спор об обеспечении жилым помещением специализированного жилищного фонда по договору найма специализированного жилого помещения путем заключения и утверждения судом мирового соглашения о предоставлении свидетельства взамен обеспечения указанным жилым помещением (для заявителей, имеющих вступивший в законную силу судебный акт, обязывающий орган местного самоуправления предоставить жилое помещение специализированного жилищного фонда по договору найма специализированного жилого помещения).</w:t>
      </w:r>
    </w:p>
    <w:p w14:paraId="39ED32AA" w14:textId="77777777" w:rsidR="00D6421A" w:rsidRPr="0054195E" w:rsidRDefault="00D6421A" w:rsidP="006847A8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BBD767A" w14:textId="1F662A5B" w:rsidR="00D6421A" w:rsidRPr="0054195E" w:rsidRDefault="00200A5E" w:rsidP="006847A8">
      <w:pPr>
        <w:spacing w:after="0"/>
        <w:ind w:firstLine="709"/>
        <w:jc w:val="both"/>
        <w:outlineLvl w:val="0"/>
        <w:rPr>
          <w:color w:val="000000" w:themeColor="text1"/>
        </w:rPr>
      </w:pPr>
      <w:r w:rsidRPr="0054195E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>Статья</w:t>
      </w:r>
      <w:r w:rsidR="00DF07A0" w:rsidRPr="0054195E">
        <w:rPr>
          <w:rFonts w:ascii="Times New Roman" w:hAnsi="Times New Roman"/>
          <w:b/>
          <w:color w:val="000000" w:themeColor="text1"/>
          <w:sz w:val="28"/>
          <w:szCs w:val="28"/>
        </w:rPr>
        <w:t> 3. </w:t>
      </w:r>
      <w:r w:rsidR="00A50661" w:rsidRPr="0054195E">
        <w:rPr>
          <w:rFonts w:ascii="Times New Roman" w:hAnsi="Times New Roman"/>
          <w:b/>
          <w:color w:val="000000" w:themeColor="text1"/>
          <w:sz w:val="28"/>
          <w:szCs w:val="28"/>
        </w:rPr>
        <w:t>Размер единовременной выплаты</w:t>
      </w:r>
    </w:p>
    <w:p w14:paraId="0E77148B" w14:textId="77777777" w:rsidR="00D6421A" w:rsidRPr="0054195E" w:rsidRDefault="00D6421A" w:rsidP="006847A8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95BD365" w14:textId="1C899AAC" w:rsidR="00D6421A" w:rsidRPr="0054195E" w:rsidRDefault="00A50661" w:rsidP="006847A8">
      <w:pPr>
        <w:spacing w:after="0"/>
        <w:ind w:firstLine="709"/>
        <w:jc w:val="both"/>
        <w:rPr>
          <w:color w:val="000000" w:themeColor="text1"/>
        </w:rPr>
      </w:pPr>
      <w:r w:rsidRPr="0054195E">
        <w:rPr>
          <w:rFonts w:ascii="Times New Roman" w:hAnsi="Times New Roman"/>
          <w:color w:val="000000" w:themeColor="text1"/>
          <w:sz w:val="28"/>
          <w:szCs w:val="28"/>
        </w:rPr>
        <w:t>Размер единовременной выплаты</w:t>
      </w:r>
      <w:r w:rsidR="00E21CA1" w:rsidRPr="0054195E">
        <w:rPr>
          <w:rFonts w:ascii="Times New Roman" w:hAnsi="Times New Roman"/>
          <w:color w:val="000000" w:themeColor="text1"/>
          <w:sz w:val="28"/>
          <w:szCs w:val="28"/>
        </w:rPr>
        <w:t xml:space="preserve"> рассчитывается</w:t>
      </w:r>
      <w:r w:rsidR="00200A5E" w:rsidRPr="0054195E">
        <w:rPr>
          <w:rFonts w:ascii="Times New Roman" w:hAnsi="Times New Roman"/>
          <w:color w:val="000000" w:themeColor="text1"/>
          <w:sz w:val="28"/>
          <w:szCs w:val="28"/>
        </w:rPr>
        <w:t xml:space="preserve"> исходя из 33 квадратных метров общей площади жилого помещения и стоимости 1 квадратного метра общей площади жилого помещения по муниципальному образованию Новосибирской области, установленной областным исполнительным органом Новосибирской области, уполномоченным в сфере строительства (далее </w:t>
      </w:r>
      <w:r w:rsidR="00747482" w:rsidRPr="0054195E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200A5E" w:rsidRPr="0054195E">
        <w:rPr>
          <w:rFonts w:ascii="Times New Roman" w:hAnsi="Times New Roman"/>
          <w:color w:val="000000" w:themeColor="text1"/>
          <w:sz w:val="28"/>
          <w:szCs w:val="28"/>
        </w:rPr>
        <w:t xml:space="preserve"> стоимость 1 квадратного метра).</w:t>
      </w:r>
    </w:p>
    <w:p w14:paraId="22C97454" w14:textId="3773BB8C" w:rsidR="00D6421A" w:rsidRPr="0054195E" w:rsidRDefault="00200A5E" w:rsidP="006847A8">
      <w:pPr>
        <w:spacing w:after="0"/>
        <w:ind w:firstLine="709"/>
        <w:jc w:val="both"/>
        <w:rPr>
          <w:color w:val="000000" w:themeColor="text1"/>
        </w:rPr>
      </w:pPr>
      <w:r w:rsidRPr="0054195E">
        <w:rPr>
          <w:rFonts w:ascii="Times New Roman" w:hAnsi="Times New Roman"/>
          <w:color w:val="000000" w:themeColor="text1"/>
          <w:sz w:val="28"/>
          <w:szCs w:val="28"/>
        </w:rPr>
        <w:t xml:space="preserve">При расчете </w:t>
      </w:r>
      <w:r w:rsidR="00A50661" w:rsidRPr="0054195E">
        <w:rPr>
          <w:rFonts w:ascii="Times New Roman" w:hAnsi="Times New Roman"/>
          <w:color w:val="000000" w:themeColor="text1"/>
          <w:sz w:val="28"/>
          <w:szCs w:val="28"/>
        </w:rPr>
        <w:t>размера единовременной выплаты</w:t>
      </w:r>
      <w:r w:rsidRPr="0054195E">
        <w:rPr>
          <w:rFonts w:ascii="Times New Roman" w:hAnsi="Times New Roman"/>
          <w:color w:val="000000" w:themeColor="text1"/>
          <w:sz w:val="28"/>
          <w:szCs w:val="28"/>
        </w:rPr>
        <w:t xml:space="preserve"> используется стоимость 1 квадратного метра по муниципальному образованию, органом местного самоуправления которого заявитель включен в список, установленная для приобретения жилых помещений на год, в котором предоставляется свидетельство.</w:t>
      </w:r>
    </w:p>
    <w:p w14:paraId="25807B8E" w14:textId="77777777" w:rsidR="00D6421A" w:rsidRPr="0054195E" w:rsidRDefault="00D6421A" w:rsidP="006847A8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D10C389" w14:textId="77C5EA83" w:rsidR="00D6421A" w:rsidRPr="0054195E" w:rsidRDefault="00DF07A0" w:rsidP="006847A8">
      <w:pPr>
        <w:spacing w:after="0"/>
        <w:ind w:firstLine="709"/>
        <w:jc w:val="both"/>
        <w:outlineLvl w:val="0"/>
        <w:rPr>
          <w:color w:val="000000" w:themeColor="text1"/>
        </w:rPr>
      </w:pPr>
      <w:r w:rsidRPr="0054195E">
        <w:rPr>
          <w:rFonts w:ascii="Times New Roman" w:hAnsi="Times New Roman"/>
          <w:b/>
          <w:color w:val="000000" w:themeColor="text1"/>
          <w:sz w:val="28"/>
          <w:szCs w:val="28"/>
        </w:rPr>
        <w:t>Статья 4. </w:t>
      </w:r>
      <w:r w:rsidR="00200A5E" w:rsidRPr="0054195E">
        <w:rPr>
          <w:rFonts w:ascii="Times New Roman" w:hAnsi="Times New Roman"/>
          <w:b/>
          <w:color w:val="000000" w:themeColor="text1"/>
          <w:sz w:val="28"/>
          <w:szCs w:val="28"/>
        </w:rPr>
        <w:t xml:space="preserve">Предоставление </w:t>
      </w:r>
      <w:r w:rsidR="00A50661" w:rsidRPr="0054195E">
        <w:rPr>
          <w:rFonts w:ascii="Times New Roman" w:hAnsi="Times New Roman"/>
          <w:b/>
          <w:color w:val="000000" w:themeColor="text1"/>
          <w:sz w:val="28"/>
          <w:szCs w:val="28"/>
        </w:rPr>
        <w:t>единовременной выплаты</w:t>
      </w:r>
    </w:p>
    <w:p w14:paraId="172A4D84" w14:textId="77777777" w:rsidR="00D6421A" w:rsidRPr="0054195E" w:rsidRDefault="00D6421A" w:rsidP="006847A8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CEC8643" w14:textId="543ADCCB" w:rsidR="00D6421A" w:rsidRPr="0054195E" w:rsidRDefault="00DF07A0" w:rsidP="006847A8">
      <w:pPr>
        <w:spacing w:after="0"/>
        <w:ind w:firstLine="709"/>
        <w:jc w:val="both"/>
        <w:rPr>
          <w:color w:val="000000" w:themeColor="text1"/>
        </w:rPr>
      </w:pPr>
      <w:r w:rsidRPr="0054195E">
        <w:rPr>
          <w:rFonts w:ascii="Times New Roman" w:hAnsi="Times New Roman"/>
          <w:color w:val="000000" w:themeColor="text1"/>
          <w:sz w:val="28"/>
          <w:szCs w:val="28"/>
        </w:rPr>
        <w:t>1. </w:t>
      </w:r>
      <w:r w:rsidR="00200A5E" w:rsidRPr="0054195E">
        <w:rPr>
          <w:rFonts w:ascii="Times New Roman" w:hAnsi="Times New Roman"/>
          <w:color w:val="000000" w:themeColor="text1"/>
          <w:sz w:val="28"/>
          <w:szCs w:val="28"/>
        </w:rPr>
        <w:t xml:space="preserve">Предоставление </w:t>
      </w:r>
      <w:r w:rsidR="00A50661" w:rsidRPr="0054195E">
        <w:rPr>
          <w:rFonts w:ascii="Times New Roman" w:hAnsi="Times New Roman"/>
          <w:color w:val="000000" w:themeColor="text1"/>
          <w:sz w:val="28"/>
          <w:szCs w:val="28"/>
        </w:rPr>
        <w:t>единовременной выплаты</w:t>
      </w:r>
      <w:r w:rsidR="00200A5E" w:rsidRPr="0054195E">
        <w:rPr>
          <w:rFonts w:ascii="Times New Roman" w:hAnsi="Times New Roman"/>
          <w:color w:val="000000" w:themeColor="text1"/>
          <w:sz w:val="28"/>
          <w:szCs w:val="28"/>
        </w:rPr>
        <w:t xml:space="preserve"> осуществляется областным исполнительным органом Новосибирской области, уполномоченным в сфере опеки и попечительства</w:t>
      </w:r>
      <w:r w:rsidR="008E71C5" w:rsidRPr="0054195E">
        <w:rPr>
          <w:rFonts w:ascii="Times New Roman" w:hAnsi="Times New Roman"/>
          <w:color w:val="000000" w:themeColor="text1"/>
          <w:sz w:val="28"/>
          <w:szCs w:val="28"/>
        </w:rPr>
        <w:t xml:space="preserve"> (далее – уполномоченный орган)</w:t>
      </w:r>
      <w:r w:rsidR="00200A5E" w:rsidRPr="0054195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04EF4FE6" w14:textId="7AA44856" w:rsidR="004853A5" w:rsidRPr="0054195E" w:rsidRDefault="004853A5" w:rsidP="006847A8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4195E">
        <w:rPr>
          <w:rFonts w:ascii="Times New Roman" w:hAnsi="Times New Roman"/>
          <w:color w:val="000000" w:themeColor="text1"/>
          <w:sz w:val="28"/>
          <w:szCs w:val="28"/>
        </w:rPr>
        <w:t>2. Право на единовременную выплату подтверждается свидетельством</w:t>
      </w:r>
      <w:r w:rsidR="0054195E" w:rsidRPr="0054195E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5419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28E792DB" w14:textId="6B31012D" w:rsidR="00D6421A" w:rsidRPr="0054195E" w:rsidRDefault="004853A5" w:rsidP="006847A8">
      <w:pPr>
        <w:spacing w:after="0"/>
        <w:ind w:firstLine="709"/>
        <w:jc w:val="both"/>
        <w:rPr>
          <w:color w:val="000000" w:themeColor="text1"/>
        </w:rPr>
      </w:pPr>
      <w:r w:rsidRPr="0054195E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DF07A0" w:rsidRPr="0054195E">
        <w:rPr>
          <w:rFonts w:ascii="Times New Roman" w:hAnsi="Times New Roman"/>
          <w:color w:val="000000" w:themeColor="text1"/>
          <w:sz w:val="28"/>
          <w:szCs w:val="28"/>
        </w:rPr>
        <w:t>. </w:t>
      </w:r>
      <w:r w:rsidR="00200A5E" w:rsidRPr="0054195E">
        <w:rPr>
          <w:rFonts w:ascii="Times New Roman" w:hAnsi="Times New Roman"/>
          <w:color w:val="000000" w:themeColor="text1"/>
          <w:sz w:val="28"/>
          <w:szCs w:val="28"/>
        </w:rPr>
        <w:t xml:space="preserve">Заявитель при приобретении жилого помещения </w:t>
      </w:r>
      <w:r w:rsidR="00E21CA1" w:rsidRPr="0054195E">
        <w:rPr>
          <w:rFonts w:ascii="Times New Roman" w:hAnsi="Times New Roman"/>
          <w:color w:val="000000" w:themeColor="text1"/>
          <w:sz w:val="28"/>
          <w:szCs w:val="28"/>
        </w:rPr>
        <w:t>за счет</w:t>
      </w:r>
      <w:r w:rsidR="00200A5E" w:rsidRPr="0054195E">
        <w:rPr>
          <w:rFonts w:ascii="Times New Roman" w:hAnsi="Times New Roman"/>
          <w:color w:val="000000" w:themeColor="text1"/>
          <w:sz w:val="28"/>
          <w:szCs w:val="28"/>
        </w:rPr>
        <w:t xml:space="preserve"> средств</w:t>
      </w:r>
      <w:r w:rsidR="00395FC7" w:rsidRPr="005419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50661" w:rsidRPr="0054195E">
        <w:rPr>
          <w:rFonts w:ascii="Times New Roman" w:hAnsi="Times New Roman"/>
          <w:color w:val="000000" w:themeColor="text1"/>
          <w:sz w:val="28"/>
          <w:szCs w:val="28"/>
        </w:rPr>
        <w:t>единовременной выплаты</w:t>
      </w:r>
      <w:r w:rsidR="00200A5E" w:rsidRPr="0054195E">
        <w:rPr>
          <w:rFonts w:ascii="Times New Roman" w:hAnsi="Times New Roman"/>
          <w:color w:val="000000" w:themeColor="text1"/>
          <w:sz w:val="28"/>
          <w:szCs w:val="28"/>
        </w:rPr>
        <w:t xml:space="preserve"> вправе использовать собственные средства, заемные (кредитные) средства, средства (часть средств) материнского (семейного) капитала, средства областного семейного капитала.</w:t>
      </w:r>
    </w:p>
    <w:p w14:paraId="56F99F38" w14:textId="6E282F3E" w:rsidR="00D6421A" w:rsidRPr="0054195E" w:rsidRDefault="008E71C5" w:rsidP="006847A8">
      <w:pPr>
        <w:spacing w:after="0"/>
        <w:ind w:firstLine="709"/>
        <w:jc w:val="both"/>
        <w:rPr>
          <w:color w:val="000000" w:themeColor="text1"/>
        </w:rPr>
      </w:pPr>
      <w:r w:rsidRPr="0054195E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DF07A0" w:rsidRPr="0054195E">
        <w:rPr>
          <w:rFonts w:ascii="Times New Roman" w:hAnsi="Times New Roman"/>
          <w:color w:val="000000" w:themeColor="text1"/>
          <w:sz w:val="28"/>
          <w:szCs w:val="28"/>
        </w:rPr>
        <w:t>. </w:t>
      </w:r>
      <w:r w:rsidR="00200A5E" w:rsidRPr="0054195E">
        <w:rPr>
          <w:rFonts w:ascii="Times New Roman" w:hAnsi="Times New Roman"/>
          <w:color w:val="000000" w:themeColor="text1"/>
          <w:sz w:val="28"/>
          <w:szCs w:val="28"/>
        </w:rPr>
        <w:t xml:space="preserve">Свидетельство </w:t>
      </w:r>
      <w:r w:rsidR="00C251CA" w:rsidRPr="0054195E">
        <w:rPr>
          <w:rFonts w:ascii="Times New Roman" w:hAnsi="Times New Roman"/>
          <w:color w:val="000000" w:themeColor="text1"/>
          <w:sz w:val="28"/>
          <w:szCs w:val="28"/>
        </w:rPr>
        <w:t>действительно</w:t>
      </w:r>
      <w:r w:rsidR="00200A5E" w:rsidRPr="0054195E">
        <w:rPr>
          <w:rFonts w:ascii="Times New Roman" w:hAnsi="Times New Roman"/>
          <w:color w:val="000000" w:themeColor="text1"/>
          <w:sz w:val="28"/>
          <w:szCs w:val="28"/>
        </w:rPr>
        <w:t xml:space="preserve"> в течение календарного года, в которо</w:t>
      </w:r>
      <w:r w:rsidRPr="0054195E">
        <w:rPr>
          <w:rFonts w:ascii="Times New Roman" w:hAnsi="Times New Roman"/>
          <w:color w:val="000000" w:themeColor="text1"/>
          <w:sz w:val="28"/>
          <w:szCs w:val="28"/>
        </w:rPr>
        <w:t>м оно предоставлено.</w:t>
      </w:r>
    </w:p>
    <w:p w14:paraId="415E0202" w14:textId="472A1643" w:rsidR="00D6421A" w:rsidRPr="0054195E" w:rsidRDefault="008E71C5" w:rsidP="006847A8">
      <w:pPr>
        <w:spacing w:after="0"/>
        <w:ind w:firstLine="709"/>
        <w:jc w:val="both"/>
        <w:rPr>
          <w:color w:val="000000" w:themeColor="text1"/>
        </w:rPr>
      </w:pPr>
      <w:r w:rsidRPr="0054195E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DF07A0" w:rsidRPr="0054195E">
        <w:rPr>
          <w:rFonts w:ascii="Times New Roman" w:hAnsi="Times New Roman"/>
          <w:color w:val="000000" w:themeColor="text1"/>
          <w:sz w:val="28"/>
          <w:szCs w:val="28"/>
        </w:rPr>
        <w:t>. </w:t>
      </w:r>
      <w:r w:rsidR="00200A5E" w:rsidRPr="0054195E">
        <w:rPr>
          <w:rFonts w:ascii="Times New Roman" w:hAnsi="Times New Roman"/>
          <w:color w:val="000000" w:themeColor="text1"/>
          <w:sz w:val="28"/>
          <w:szCs w:val="28"/>
        </w:rPr>
        <w:t xml:space="preserve">Порядок предоставления </w:t>
      </w:r>
      <w:r w:rsidR="00A50661" w:rsidRPr="0054195E">
        <w:rPr>
          <w:rFonts w:ascii="Times New Roman" w:hAnsi="Times New Roman"/>
          <w:color w:val="000000" w:themeColor="text1"/>
          <w:sz w:val="28"/>
          <w:szCs w:val="28"/>
        </w:rPr>
        <w:t>единовременной выплаты</w:t>
      </w:r>
      <w:r w:rsidR="00200A5E" w:rsidRPr="0054195E">
        <w:rPr>
          <w:rFonts w:ascii="Times New Roman" w:hAnsi="Times New Roman"/>
          <w:color w:val="000000" w:themeColor="text1"/>
          <w:sz w:val="28"/>
          <w:szCs w:val="28"/>
        </w:rPr>
        <w:t xml:space="preserve"> утверждается Правительством Новосибирской области.</w:t>
      </w:r>
    </w:p>
    <w:p w14:paraId="4E7FD853" w14:textId="37712EC2" w:rsidR="00D6421A" w:rsidRPr="0054195E" w:rsidRDefault="008E71C5" w:rsidP="006847A8">
      <w:pPr>
        <w:spacing w:after="0"/>
        <w:ind w:firstLine="709"/>
        <w:jc w:val="both"/>
        <w:rPr>
          <w:color w:val="000000" w:themeColor="text1"/>
        </w:rPr>
      </w:pPr>
      <w:r w:rsidRPr="0054195E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DF07A0" w:rsidRPr="0054195E">
        <w:rPr>
          <w:rFonts w:ascii="Times New Roman" w:hAnsi="Times New Roman"/>
          <w:color w:val="000000" w:themeColor="text1"/>
          <w:sz w:val="28"/>
          <w:szCs w:val="28"/>
        </w:rPr>
        <w:t>. </w:t>
      </w:r>
      <w:r w:rsidR="00200A5E" w:rsidRPr="0054195E">
        <w:rPr>
          <w:rFonts w:ascii="Times New Roman" w:hAnsi="Times New Roman"/>
          <w:color w:val="000000" w:themeColor="text1"/>
          <w:sz w:val="28"/>
          <w:szCs w:val="28"/>
        </w:rPr>
        <w:t>Перечисление средств</w:t>
      </w:r>
      <w:r w:rsidR="00A50661" w:rsidRPr="0054195E">
        <w:rPr>
          <w:rFonts w:ascii="Times New Roman" w:hAnsi="Times New Roman"/>
          <w:color w:val="000000" w:themeColor="text1"/>
          <w:sz w:val="28"/>
          <w:szCs w:val="28"/>
        </w:rPr>
        <w:t xml:space="preserve"> единовременной выплаты</w:t>
      </w:r>
      <w:r w:rsidR="00B71662" w:rsidRPr="0054195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2C6B89" w:rsidRPr="0054195E">
        <w:rPr>
          <w:rFonts w:ascii="Times New Roman" w:hAnsi="Times New Roman"/>
          <w:color w:val="000000" w:themeColor="text1"/>
          <w:sz w:val="28"/>
          <w:szCs w:val="28"/>
        </w:rPr>
        <w:t>предусмотренных</w:t>
      </w:r>
      <w:r w:rsidR="00B71662" w:rsidRPr="0054195E">
        <w:rPr>
          <w:rFonts w:ascii="Times New Roman" w:hAnsi="Times New Roman"/>
          <w:color w:val="000000" w:themeColor="text1"/>
          <w:sz w:val="28"/>
          <w:szCs w:val="28"/>
        </w:rPr>
        <w:t xml:space="preserve"> свидетельством,</w:t>
      </w:r>
      <w:r w:rsidR="00200A5E" w:rsidRPr="0054195E">
        <w:rPr>
          <w:rFonts w:ascii="Times New Roman" w:hAnsi="Times New Roman"/>
          <w:color w:val="000000" w:themeColor="text1"/>
          <w:sz w:val="28"/>
          <w:szCs w:val="28"/>
        </w:rPr>
        <w:t xml:space="preserve"> осуществляется на счет продавца жилого помещения, открытый в кредитной организации, после регистрации права собственности заявителя на приобретенное жилое помещение в Едином государственном реестре недвижимости.</w:t>
      </w:r>
    </w:p>
    <w:p w14:paraId="213B1544" w14:textId="623EFD61" w:rsidR="008E71C5" w:rsidRPr="0054195E" w:rsidRDefault="00EA7BAB" w:rsidP="006847A8">
      <w:pPr>
        <w:spacing w:after="0"/>
        <w:ind w:firstLine="709"/>
        <w:jc w:val="both"/>
        <w:rPr>
          <w:color w:val="000000" w:themeColor="text1"/>
        </w:rPr>
      </w:pPr>
      <w:r w:rsidRPr="0054195E">
        <w:rPr>
          <w:rFonts w:ascii="Times New Roman" w:hAnsi="Times New Roman"/>
          <w:color w:val="000000" w:themeColor="text1"/>
          <w:sz w:val="28"/>
          <w:szCs w:val="28"/>
        </w:rPr>
        <w:t>Право на единовременную выплату заявителя</w:t>
      </w:r>
      <w:r w:rsidR="008461FE" w:rsidRPr="0054195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00A5E" w:rsidRPr="0054195E">
        <w:rPr>
          <w:rFonts w:ascii="Times New Roman" w:hAnsi="Times New Roman"/>
          <w:color w:val="000000" w:themeColor="text1"/>
          <w:sz w:val="28"/>
          <w:szCs w:val="28"/>
        </w:rPr>
        <w:t>считается реализованным со дня перечисления денежных средств в счет оплаты свидетельством приобретенного им жилого помещения.</w:t>
      </w:r>
    </w:p>
    <w:p w14:paraId="5FF46BBF" w14:textId="72ABA6E5" w:rsidR="00D6421A" w:rsidRPr="0054195E" w:rsidRDefault="008E71C5" w:rsidP="006847A8">
      <w:pPr>
        <w:spacing w:after="0"/>
        <w:ind w:firstLine="709"/>
        <w:jc w:val="both"/>
        <w:rPr>
          <w:color w:val="000000" w:themeColor="text1"/>
        </w:rPr>
      </w:pPr>
      <w:r w:rsidRPr="0054195E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DF07A0" w:rsidRPr="0054195E">
        <w:rPr>
          <w:rFonts w:ascii="Times New Roman" w:hAnsi="Times New Roman"/>
          <w:color w:val="000000" w:themeColor="text1"/>
          <w:sz w:val="28"/>
          <w:szCs w:val="28"/>
        </w:rPr>
        <w:t>. </w:t>
      </w:r>
      <w:r w:rsidR="00200A5E" w:rsidRPr="0054195E">
        <w:rPr>
          <w:rFonts w:ascii="Times New Roman" w:hAnsi="Times New Roman"/>
          <w:color w:val="000000" w:themeColor="text1"/>
          <w:sz w:val="28"/>
          <w:szCs w:val="28"/>
        </w:rPr>
        <w:t xml:space="preserve">После регистрации права собственности на приобретенное </w:t>
      </w:r>
      <w:r w:rsidR="00395FC7" w:rsidRPr="0054195E">
        <w:rPr>
          <w:rFonts w:ascii="Times New Roman" w:hAnsi="Times New Roman"/>
          <w:color w:val="000000" w:themeColor="text1"/>
          <w:sz w:val="28"/>
          <w:szCs w:val="28"/>
        </w:rPr>
        <w:t xml:space="preserve">за счет средств, предусмотренных свидетельством, </w:t>
      </w:r>
      <w:r w:rsidR="00200A5E" w:rsidRPr="0054195E">
        <w:rPr>
          <w:rFonts w:ascii="Times New Roman" w:hAnsi="Times New Roman"/>
          <w:color w:val="000000" w:themeColor="text1"/>
          <w:sz w:val="28"/>
          <w:szCs w:val="28"/>
        </w:rPr>
        <w:t xml:space="preserve">жилое помещение в Едином государственном реестре недвижимости заявитель в соответствии с </w:t>
      </w:r>
      <w:hyperlink r:id="rId7">
        <w:r w:rsidR="00200A5E" w:rsidRPr="0054195E">
          <w:rPr>
            <w:rFonts w:ascii="Times New Roman" w:hAnsi="Times New Roman"/>
            <w:color w:val="000000" w:themeColor="text1"/>
            <w:sz w:val="28"/>
            <w:szCs w:val="28"/>
          </w:rPr>
          <w:t>подпунктом 2 пункта 3.1 статьи 8</w:t>
        </w:r>
      </w:hyperlink>
      <w:r w:rsidR="00200A5E" w:rsidRPr="0054195E">
        <w:rPr>
          <w:rFonts w:ascii="Times New Roman" w:hAnsi="Times New Roman"/>
          <w:color w:val="000000" w:themeColor="text1"/>
          <w:sz w:val="28"/>
          <w:szCs w:val="28"/>
        </w:rPr>
        <w:t xml:space="preserve"> Федерального закона </w:t>
      </w:r>
      <w:r w:rsidR="006C1D50" w:rsidRPr="0054195E"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="00200A5E" w:rsidRPr="0054195E">
        <w:rPr>
          <w:rFonts w:ascii="Times New Roman" w:hAnsi="Times New Roman"/>
          <w:color w:val="000000" w:themeColor="text1"/>
          <w:sz w:val="28"/>
          <w:szCs w:val="28"/>
        </w:rPr>
        <w:t xml:space="preserve"> 159-ФЗ подлежит исключению из списка.</w:t>
      </w:r>
    </w:p>
    <w:p w14:paraId="3ED67021" w14:textId="77777777" w:rsidR="00D6421A" w:rsidRPr="0054195E" w:rsidRDefault="00D6421A" w:rsidP="006847A8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398717D" w14:textId="77777777" w:rsidR="00D6421A" w:rsidRPr="0054195E" w:rsidRDefault="00DF07A0" w:rsidP="006847A8">
      <w:pPr>
        <w:spacing w:after="0"/>
        <w:ind w:firstLine="709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54195E">
        <w:rPr>
          <w:rFonts w:ascii="Times New Roman" w:hAnsi="Times New Roman"/>
          <w:b/>
          <w:color w:val="000000" w:themeColor="text1"/>
          <w:sz w:val="28"/>
          <w:szCs w:val="28"/>
        </w:rPr>
        <w:t>Статья 5. </w:t>
      </w:r>
      <w:r w:rsidR="00200A5E" w:rsidRPr="0054195E">
        <w:rPr>
          <w:rFonts w:ascii="Times New Roman" w:hAnsi="Times New Roman"/>
          <w:b/>
          <w:color w:val="000000" w:themeColor="text1"/>
          <w:sz w:val="28"/>
          <w:szCs w:val="28"/>
        </w:rPr>
        <w:t>Финансирование расходов, связанных с реализацией настоящего Закона</w:t>
      </w:r>
    </w:p>
    <w:p w14:paraId="4A469789" w14:textId="77777777" w:rsidR="00D6421A" w:rsidRPr="0054195E" w:rsidRDefault="00D6421A" w:rsidP="006847A8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1130356B" w14:textId="77777777" w:rsidR="00D6421A" w:rsidRPr="0054195E" w:rsidRDefault="00200A5E" w:rsidP="006847A8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4195E">
        <w:rPr>
          <w:rFonts w:ascii="Times New Roman" w:hAnsi="Times New Roman"/>
          <w:color w:val="000000" w:themeColor="text1"/>
          <w:sz w:val="28"/>
          <w:szCs w:val="28"/>
        </w:rPr>
        <w:t>Финансирование расходов, связанных с реализацией настоящего Закона, осуществляется за счет средств областного бюджета Новосибирской области в пределах бюджетных ассигнований, предусмотренных на указанные цели законом Новосибирской области об областном бюджете Новосибирской области на очередной финансовый год и плановый период.</w:t>
      </w:r>
    </w:p>
    <w:p w14:paraId="017E0AC3" w14:textId="77777777" w:rsidR="00D6421A" w:rsidRPr="0054195E" w:rsidRDefault="00D6421A" w:rsidP="00643680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4452DB3" w14:textId="0389B8E5" w:rsidR="00643680" w:rsidRPr="0054195E" w:rsidRDefault="00643680" w:rsidP="00643680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ahoma" w:hAnsi="Times New Roman"/>
          <w:b/>
          <w:bCs/>
          <w:color w:val="000000" w:themeColor="text1"/>
          <w:sz w:val="28"/>
          <w:szCs w:val="28"/>
        </w:rPr>
      </w:pPr>
      <w:r w:rsidRPr="0054195E">
        <w:rPr>
          <w:rFonts w:ascii="Times New Roman" w:eastAsia="Tahoma" w:hAnsi="Times New Roman"/>
          <w:b/>
          <w:bCs/>
          <w:color w:val="000000" w:themeColor="text1"/>
          <w:sz w:val="28"/>
          <w:szCs w:val="28"/>
        </w:rPr>
        <w:t>Статья 6.</w:t>
      </w:r>
      <w:r w:rsidR="00510C45" w:rsidRPr="0054195E">
        <w:rPr>
          <w:rFonts w:ascii="Times New Roman" w:eastAsia="Tahoma" w:hAnsi="Times New Roman"/>
          <w:b/>
          <w:bCs/>
          <w:color w:val="000000" w:themeColor="text1"/>
          <w:sz w:val="28"/>
          <w:szCs w:val="28"/>
        </w:rPr>
        <w:t> </w:t>
      </w:r>
      <w:r w:rsidRPr="0054195E">
        <w:rPr>
          <w:rFonts w:ascii="Times New Roman" w:eastAsia="Tahoma" w:hAnsi="Times New Roman"/>
          <w:b/>
          <w:bCs/>
          <w:color w:val="000000" w:themeColor="text1"/>
          <w:sz w:val="28"/>
          <w:szCs w:val="28"/>
        </w:rPr>
        <w:t xml:space="preserve">Обеспечение размещения информации о предоставлении </w:t>
      </w:r>
      <w:r w:rsidR="008E71C5" w:rsidRPr="0054195E">
        <w:rPr>
          <w:rFonts w:ascii="Times New Roman" w:eastAsia="Tahoma" w:hAnsi="Times New Roman"/>
          <w:b/>
          <w:bCs/>
          <w:color w:val="000000" w:themeColor="text1"/>
          <w:sz w:val="28"/>
          <w:szCs w:val="28"/>
        </w:rPr>
        <w:t>единовременной выплаты</w:t>
      </w:r>
    </w:p>
    <w:p w14:paraId="56F19DA3" w14:textId="77777777" w:rsidR="00643680" w:rsidRPr="0054195E" w:rsidRDefault="00643680" w:rsidP="00643680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ahoma" w:hAnsi="Times New Roman"/>
          <w:color w:val="000000" w:themeColor="text1"/>
          <w:sz w:val="28"/>
          <w:szCs w:val="28"/>
        </w:rPr>
      </w:pPr>
    </w:p>
    <w:p w14:paraId="00D73B92" w14:textId="3389E9C0" w:rsidR="00643680" w:rsidRPr="0054195E" w:rsidRDefault="00643680" w:rsidP="0064368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4195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Информация о предоставлении </w:t>
      </w:r>
      <w:r w:rsidR="008E71C5" w:rsidRPr="0054195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единовременной выплаты</w:t>
      </w:r>
      <w:r w:rsidRPr="0054195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размещается в государственной информационной системе «Единая централизованная цифровая платформа в социальной сфере». Размещение и получение указанной информации в государственной информационной системе «Единая централизованная цифровая платформа в социальной сфере» осуществляются в соответствии с Федеральным законом от 17 июля 1999 года № 178-ФЗ «О государственной социальной помощи».</w:t>
      </w:r>
    </w:p>
    <w:p w14:paraId="010D7149" w14:textId="77777777" w:rsidR="00643680" w:rsidRPr="0054195E" w:rsidRDefault="00643680" w:rsidP="00643680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ahoma" w:hAnsi="Times New Roman"/>
          <w:color w:val="000000" w:themeColor="text1"/>
          <w:sz w:val="28"/>
          <w:szCs w:val="28"/>
        </w:rPr>
      </w:pPr>
    </w:p>
    <w:p w14:paraId="1820EDED" w14:textId="100BC2B8" w:rsidR="00130435" w:rsidRPr="0054195E" w:rsidRDefault="00DF07A0" w:rsidP="00130435">
      <w:pPr>
        <w:spacing w:after="0"/>
        <w:ind w:firstLine="709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54195E">
        <w:rPr>
          <w:rFonts w:ascii="Times New Roman" w:hAnsi="Times New Roman"/>
          <w:b/>
          <w:color w:val="000000" w:themeColor="text1"/>
          <w:sz w:val="28"/>
          <w:szCs w:val="28"/>
        </w:rPr>
        <w:t>Статья </w:t>
      </w:r>
      <w:r w:rsidR="00643680" w:rsidRPr="0054195E">
        <w:rPr>
          <w:rFonts w:ascii="Times New Roman" w:hAnsi="Times New Roman"/>
          <w:b/>
          <w:color w:val="000000" w:themeColor="text1"/>
          <w:sz w:val="28"/>
          <w:szCs w:val="28"/>
        </w:rPr>
        <w:t>7</w:t>
      </w:r>
      <w:r w:rsidRPr="0054195E">
        <w:rPr>
          <w:rFonts w:ascii="Times New Roman" w:hAnsi="Times New Roman"/>
          <w:b/>
          <w:color w:val="000000" w:themeColor="text1"/>
          <w:sz w:val="28"/>
          <w:szCs w:val="28"/>
        </w:rPr>
        <w:t>. </w:t>
      </w:r>
      <w:r w:rsidR="00130435" w:rsidRPr="0054195E">
        <w:rPr>
          <w:rFonts w:ascii="Times New Roman" w:hAnsi="Times New Roman"/>
          <w:b/>
          <w:color w:val="000000" w:themeColor="text1"/>
          <w:sz w:val="28"/>
          <w:szCs w:val="28"/>
        </w:rPr>
        <w:t>Порядок вступления в силу настоящего Закона</w:t>
      </w:r>
    </w:p>
    <w:p w14:paraId="4254609C" w14:textId="77777777" w:rsidR="00130435" w:rsidRPr="0054195E" w:rsidRDefault="00130435" w:rsidP="00130435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A0B0D66" w14:textId="4333891D" w:rsidR="00130435" w:rsidRPr="0054195E" w:rsidRDefault="00130435" w:rsidP="00130435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4195E">
        <w:rPr>
          <w:rFonts w:ascii="Times New Roman" w:hAnsi="Times New Roman"/>
          <w:color w:val="000000" w:themeColor="text1"/>
          <w:sz w:val="28"/>
          <w:szCs w:val="28"/>
        </w:rPr>
        <w:t xml:space="preserve">Настоящий Закон вступает </w:t>
      </w:r>
      <w:r w:rsidR="008461FE" w:rsidRPr="0054195E">
        <w:rPr>
          <w:rFonts w:ascii="Times New Roman" w:hAnsi="Times New Roman"/>
          <w:color w:val="000000" w:themeColor="text1"/>
          <w:sz w:val="28"/>
          <w:szCs w:val="28"/>
        </w:rPr>
        <w:t xml:space="preserve">в силу с 1 января 2025 года. </w:t>
      </w:r>
    </w:p>
    <w:p w14:paraId="120908DE" w14:textId="77777777" w:rsidR="008461FE" w:rsidRPr="0054195E" w:rsidRDefault="008461FE" w:rsidP="008461F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7FA5DA47" w14:textId="77777777" w:rsidR="008461FE" w:rsidRPr="0054195E" w:rsidRDefault="008461FE" w:rsidP="008461F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18B3C763" w14:textId="77777777" w:rsidR="008461FE" w:rsidRPr="0054195E" w:rsidRDefault="008461FE" w:rsidP="008461F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1A4DF272" w14:textId="77777777" w:rsidR="008461FE" w:rsidRPr="0054195E" w:rsidRDefault="008461FE" w:rsidP="008461F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54195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Губернатор</w:t>
      </w:r>
    </w:p>
    <w:p w14:paraId="3B5AAD59" w14:textId="43F4E287" w:rsidR="008461FE" w:rsidRPr="0054195E" w:rsidRDefault="008461FE" w:rsidP="008461F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54195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Новосибирской области</w:t>
      </w:r>
      <w:r w:rsidRPr="0054195E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  <w:r w:rsidRPr="0054195E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  <w:r w:rsidRPr="0054195E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  <w:r w:rsidRPr="0054195E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  <w:r w:rsidRPr="0054195E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 xml:space="preserve">                      А.А. Травников</w:t>
      </w:r>
    </w:p>
    <w:p w14:paraId="20B8F013" w14:textId="77777777" w:rsidR="008461FE" w:rsidRPr="0054195E" w:rsidRDefault="008461FE" w:rsidP="008461F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14:paraId="71DEB9FA" w14:textId="77777777" w:rsidR="008461FE" w:rsidRPr="0054195E" w:rsidRDefault="008461FE" w:rsidP="008461F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14:paraId="0891AB0D" w14:textId="77777777" w:rsidR="008461FE" w:rsidRPr="0054195E" w:rsidRDefault="008461FE" w:rsidP="008461F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54195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г. Новосибирск</w:t>
      </w:r>
    </w:p>
    <w:p w14:paraId="575BD5AE" w14:textId="77777777" w:rsidR="008461FE" w:rsidRPr="0054195E" w:rsidRDefault="008461FE" w:rsidP="008461F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4195E">
        <w:rPr>
          <w:rFonts w:ascii="Times New Roman" w:hAnsi="Times New Roman"/>
          <w:sz w:val="28"/>
          <w:szCs w:val="28"/>
          <w:lang w:eastAsia="ru-RU"/>
        </w:rPr>
        <w:t>«___» ___________ 2024 г.</w:t>
      </w:r>
    </w:p>
    <w:p w14:paraId="79216ABF" w14:textId="77777777" w:rsidR="008461FE" w:rsidRPr="00F02432" w:rsidRDefault="008461FE" w:rsidP="008461F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54195E">
        <w:rPr>
          <w:rFonts w:ascii="Times New Roman" w:hAnsi="Times New Roman"/>
          <w:sz w:val="28"/>
          <w:szCs w:val="28"/>
          <w:lang w:eastAsia="ru-RU"/>
        </w:rPr>
        <w:t>№_______________ – ОЗ</w:t>
      </w:r>
    </w:p>
    <w:p w14:paraId="550DDBE5" w14:textId="77777777" w:rsidR="00D6421A" w:rsidRDefault="00D6421A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</w:p>
    <w:sectPr w:rsidR="00D6421A" w:rsidSect="008461FE">
      <w:pgSz w:w="11906" w:h="16838"/>
      <w:pgMar w:top="1134" w:right="567" w:bottom="1418" w:left="1418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F7B74D" w14:textId="77777777" w:rsidR="00280F56" w:rsidRDefault="00280F56">
      <w:pPr>
        <w:spacing w:after="0" w:line="240" w:lineRule="auto"/>
      </w:pPr>
      <w:r>
        <w:separator/>
      </w:r>
    </w:p>
  </w:endnote>
  <w:endnote w:type="continuationSeparator" w:id="0">
    <w:p w14:paraId="0256AE9E" w14:textId="77777777" w:rsidR="00280F56" w:rsidRDefault="00280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DEE05D" w14:textId="77777777" w:rsidR="00280F56" w:rsidRDefault="00280F56">
      <w:pPr>
        <w:spacing w:after="0" w:line="240" w:lineRule="auto"/>
      </w:pPr>
      <w:r>
        <w:separator/>
      </w:r>
    </w:p>
  </w:footnote>
  <w:footnote w:type="continuationSeparator" w:id="0">
    <w:p w14:paraId="3EDB8F77" w14:textId="77777777" w:rsidR="00280F56" w:rsidRDefault="00280F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21A"/>
    <w:rsid w:val="000B0DFA"/>
    <w:rsid w:val="000B255C"/>
    <w:rsid w:val="000E1ED6"/>
    <w:rsid w:val="00130435"/>
    <w:rsid w:val="0017529C"/>
    <w:rsid w:val="00193307"/>
    <w:rsid w:val="001C4CEB"/>
    <w:rsid w:val="00200A5E"/>
    <w:rsid w:val="002415E8"/>
    <w:rsid w:val="00280F56"/>
    <w:rsid w:val="00292C8B"/>
    <w:rsid w:val="00297FE1"/>
    <w:rsid w:val="002B5BE6"/>
    <w:rsid w:val="002C6B89"/>
    <w:rsid w:val="002F17A8"/>
    <w:rsid w:val="00323177"/>
    <w:rsid w:val="003526AA"/>
    <w:rsid w:val="003538C0"/>
    <w:rsid w:val="00372284"/>
    <w:rsid w:val="00395FC7"/>
    <w:rsid w:val="004306BD"/>
    <w:rsid w:val="004853A5"/>
    <w:rsid w:val="00490526"/>
    <w:rsid w:val="004B1C4D"/>
    <w:rsid w:val="00504396"/>
    <w:rsid w:val="00510C45"/>
    <w:rsid w:val="0054195E"/>
    <w:rsid w:val="00581BA3"/>
    <w:rsid w:val="005D603B"/>
    <w:rsid w:val="00643680"/>
    <w:rsid w:val="00666BCB"/>
    <w:rsid w:val="006847A8"/>
    <w:rsid w:val="006C1D50"/>
    <w:rsid w:val="00747482"/>
    <w:rsid w:val="00783669"/>
    <w:rsid w:val="007D7C90"/>
    <w:rsid w:val="008461FE"/>
    <w:rsid w:val="0086547D"/>
    <w:rsid w:val="00875FD6"/>
    <w:rsid w:val="008E71C5"/>
    <w:rsid w:val="0094793D"/>
    <w:rsid w:val="00956532"/>
    <w:rsid w:val="00965F3F"/>
    <w:rsid w:val="009C2407"/>
    <w:rsid w:val="009C45AC"/>
    <w:rsid w:val="00A02109"/>
    <w:rsid w:val="00A434FC"/>
    <w:rsid w:val="00A50661"/>
    <w:rsid w:val="00A81EBD"/>
    <w:rsid w:val="00AE3F40"/>
    <w:rsid w:val="00AE4FF7"/>
    <w:rsid w:val="00B21B67"/>
    <w:rsid w:val="00B6253D"/>
    <w:rsid w:val="00B71662"/>
    <w:rsid w:val="00B74BF5"/>
    <w:rsid w:val="00B74CD3"/>
    <w:rsid w:val="00B772DD"/>
    <w:rsid w:val="00BA7E17"/>
    <w:rsid w:val="00C251CA"/>
    <w:rsid w:val="00CD1DA2"/>
    <w:rsid w:val="00D5541C"/>
    <w:rsid w:val="00D6421A"/>
    <w:rsid w:val="00DF07A0"/>
    <w:rsid w:val="00DF1FB0"/>
    <w:rsid w:val="00E21CA1"/>
    <w:rsid w:val="00E228EC"/>
    <w:rsid w:val="00E22BEC"/>
    <w:rsid w:val="00E3710D"/>
    <w:rsid w:val="00E8694E"/>
    <w:rsid w:val="00EA7BAB"/>
    <w:rsid w:val="00EC2B9D"/>
    <w:rsid w:val="00F02432"/>
    <w:rsid w:val="00F12CAA"/>
    <w:rsid w:val="00F20292"/>
    <w:rsid w:val="00F86B74"/>
    <w:rsid w:val="00FE6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2BF85"/>
  <w15:docId w15:val="{360FF12F-AA47-448D-AFEE-935609ED4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ahoma" w:hAnsi="Times New Roman" w:cs="Droid Sans Devanagari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2" w:lineRule="auto"/>
    </w:pPr>
    <w:rPr>
      <w:rFonts w:ascii="Calibri" w:eastAsia="Calibri" w:hAnsi="Calibri" w:cs="Times New Roman"/>
      <w:sz w:val="22"/>
      <w:szCs w:val="22"/>
      <w:lang w:bidi="ar-SA"/>
    </w:rPr>
  </w:style>
  <w:style w:type="paragraph" w:styleId="1">
    <w:name w:val="heading 1"/>
    <w:basedOn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uiPriority w:val="99"/>
    <w:unhideWhenUsed/>
    <w:rPr>
      <w:color w:val="0000FF" w:themeColor="hyperlink"/>
      <w:u w:val="single"/>
    </w:rPr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a5">
    <w:name w:val="Текст выноски Знак"/>
    <w:qFormat/>
    <w:rPr>
      <w:rFonts w:ascii="Segoe UI" w:hAnsi="Segoe UI" w:cs="Segoe UI"/>
      <w:sz w:val="18"/>
      <w:szCs w:val="18"/>
    </w:rPr>
  </w:style>
  <w:style w:type="character" w:customStyle="1" w:styleId="a6">
    <w:name w:val="Верхний колонтитул Знак"/>
    <w:qFormat/>
    <w:rPr>
      <w:sz w:val="22"/>
      <w:szCs w:val="22"/>
    </w:rPr>
  </w:style>
  <w:style w:type="character" w:customStyle="1" w:styleId="a7">
    <w:name w:val="Нижний колонтитул Знак"/>
    <w:qFormat/>
    <w:rPr>
      <w:sz w:val="22"/>
      <w:szCs w:val="22"/>
    </w:rPr>
  </w:style>
  <w:style w:type="character" w:styleId="a8">
    <w:name w:val="annotation reference"/>
    <w:qFormat/>
    <w:rPr>
      <w:sz w:val="16"/>
      <w:szCs w:val="16"/>
    </w:rPr>
  </w:style>
  <w:style w:type="character" w:customStyle="1" w:styleId="a9">
    <w:name w:val="Текст примечания Знак"/>
    <w:qFormat/>
  </w:style>
  <w:style w:type="character" w:customStyle="1" w:styleId="aa">
    <w:name w:val="Тема примечания Знак"/>
    <w:qFormat/>
    <w:rPr>
      <w:b/>
      <w:bCs/>
    </w:rPr>
  </w:style>
  <w:style w:type="paragraph" w:customStyle="1" w:styleId="10">
    <w:name w:val="Заголовок1"/>
    <w:basedOn w:val="a"/>
    <w:next w:val="ab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Droid Sans Devanagar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cs="Droid Sans Devanagari"/>
    </w:rPr>
  </w:style>
  <w:style w:type="paragraph" w:styleId="af">
    <w:name w:val="List Paragraph"/>
    <w:basedOn w:val="a"/>
    <w:qFormat/>
    <w:pPr>
      <w:ind w:left="720"/>
      <w:contextualSpacing/>
    </w:pPr>
  </w:style>
  <w:style w:type="paragraph" w:styleId="af0">
    <w:name w:val="No Spacing"/>
    <w:uiPriority w:val="1"/>
    <w:qFormat/>
    <w:rPr>
      <w:sz w:val="22"/>
    </w:rPr>
  </w:style>
  <w:style w:type="paragraph" w:styleId="af1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2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3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/>
      <w:ind w:left="720" w:right="720"/>
    </w:pPr>
    <w:rPr>
      <w:i/>
    </w:rPr>
  </w:style>
  <w:style w:type="paragraph" w:customStyle="1" w:styleId="af4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5">
    <w:name w:val="header"/>
    <w:basedOn w:val="a"/>
    <w:pPr>
      <w:tabs>
        <w:tab w:val="center" w:pos="4677"/>
        <w:tab w:val="right" w:pos="9355"/>
      </w:tabs>
    </w:pPr>
  </w:style>
  <w:style w:type="paragraph" w:styleId="af6">
    <w:name w:val="footer"/>
    <w:basedOn w:val="a"/>
    <w:pPr>
      <w:tabs>
        <w:tab w:val="center" w:pos="4677"/>
        <w:tab w:val="right" w:pos="9355"/>
      </w:tabs>
    </w:pPr>
  </w:style>
  <w:style w:type="paragraph" w:styleId="af7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8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11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qFormat/>
    <w:rPr>
      <w:sz w:val="22"/>
    </w:rPr>
  </w:style>
  <w:style w:type="paragraph" w:styleId="afa">
    <w:name w:val="table of figures"/>
    <w:basedOn w:val="a"/>
    <w:uiPriority w:val="99"/>
    <w:unhideWhenUsed/>
    <w:qFormat/>
    <w:pPr>
      <w:spacing w:after="0"/>
    </w:pPr>
  </w:style>
  <w:style w:type="paragraph" w:styleId="afb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c">
    <w:name w:val="annotation text"/>
    <w:basedOn w:val="a"/>
    <w:qFormat/>
    <w:rPr>
      <w:sz w:val="20"/>
      <w:szCs w:val="20"/>
    </w:rPr>
  </w:style>
  <w:style w:type="paragraph" w:styleId="afd">
    <w:name w:val="annotation subject"/>
    <w:basedOn w:val="afc"/>
    <w:qFormat/>
    <w:rPr>
      <w:b/>
      <w:bCs/>
    </w:rPr>
  </w:style>
  <w:style w:type="paragraph" w:customStyle="1" w:styleId="afe">
    <w:name w:val="Содержимое таблицы"/>
    <w:basedOn w:val="a"/>
    <w:qFormat/>
    <w:pPr>
      <w:suppressLineNumbers/>
    </w:pPr>
  </w:style>
  <w:style w:type="paragraph" w:customStyle="1" w:styleId="aff">
    <w:name w:val="Заголовок таблицы"/>
    <w:basedOn w:val="afe"/>
    <w:qFormat/>
    <w:pPr>
      <w:jc w:val="center"/>
    </w:pPr>
    <w:rPr>
      <w:b/>
      <w:bCs/>
    </w:rPr>
  </w:style>
  <w:style w:type="paragraph" w:styleId="22">
    <w:name w:val="Body Text 2"/>
    <w:basedOn w:val="a"/>
    <w:qFormat/>
    <w:pPr>
      <w:spacing w:after="120" w:line="480" w:lineRule="auto"/>
    </w:pPr>
  </w:style>
  <w:style w:type="paragraph" w:styleId="aff0">
    <w:name w:val="Body Text Indent"/>
    <w:basedOn w:val="a"/>
    <w:pPr>
      <w:ind w:firstLine="567"/>
    </w:pPr>
    <w:rPr>
      <w:spacing w:val="-4"/>
      <w:sz w:val="20"/>
    </w:rPr>
  </w:style>
  <w:style w:type="table" w:styleId="aff1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Standard">
    <w:name w:val="Standard"/>
    <w:rsid w:val="009C2407"/>
    <w:pPr>
      <w:widowControl w:val="0"/>
    </w:pPr>
    <w:rPr>
      <w:rFonts w:ascii="Arial" w:eastAsia="SimSun" w:hAnsi="Arial" w:cs="Arial"/>
      <w:kern w:val="2"/>
      <w:sz w:val="21"/>
      <w:szCs w:val="24"/>
      <w:lang w:eastAsia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54104&amp;dst=12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5410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1147</Words>
  <Characters>6541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 Новосибирской области от 14.07.2021 N 91-ОЗ(ред. от 13.07.2023)"О социальной выплате на приобретение жилого помещения"(принят постановлением Законодательного Собрания Новосибирской области от 08.07.2021 N 91-ЗС)</vt:lpstr>
    </vt:vector>
  </TitlesOfParts>
  <Company>КонсультантПлюс Версия 4023.00.52</Company>
  <LinksUpToDate>false</LinksUpToDate>
  <CharactersWithSpaces>7673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Новосибирской области от 14.07.2021 N 91-ОЗ(ред. от 13.07.2023)"О социальной выплате на приобретение жилого помещения"(принят постановлением Законодательного Собрания Новосибирской области от 08.07.2021 N 91-ЗС)</dc:title>
  <dc:subject/>
  <dc:creator>Адамцевич Андрей Олегович</dc:creator>
  <dc:description/>
  <cp:lastModifiedBy>Цвингер Ольга Фёдоровна</cp:lastModifiedBy>
  <cp:revision>6</cp:revision>
  <cp:lastPrinted>2024-06-05T03:39:00Z</cp:lastPrinted>
  <dcterms:created xsi:type="dcterms:W3CDTF">2024-06-05T10:39:00Z</dcterms:created>
  <dcterms:modified xsi:type="dcterms:W3CDTF">2024-06-06T02:25:00Z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4023.00.52</vt:lpwstr>
  </property>
</Properties>
</file>