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9" w:rsidRDefault="00D85D69">
      <w:pPr>
        <w:widowControl/>
        <w:ind w:firstLine="0"/>
        <w:jc w:val="center"/>
        <w:rPr>
          <w:b/>
          <w:bCs/>
        </w:rPr>
      </w:pPr>
    </w:p>
    <w:p w:rsidR="001D5135" w:rsidRDefault="001D5135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B5790B" w:rsidRDefault="00DC60D1" w:rsidP="00A23600">
      <w:pPr>
        <w:widowControl/>
        <w:ind w:firstLine="0"/>
        <w:jc w:val="left"/>
      </w:pPr>
      <w:r w:rsidRPr="00A860D7">
        <w:t xml:space="preserve">     </w:t>
      </w:r>
      <w:r w:rsidR="00D85D69">
        <w:t>______</w:t>
      </w:r>
      <w:r w:rsidR="00A23600" w:rsidRPr="00A860D7">
        <w:t>201</w:t>
      </w:r>
      <w:r w:rsidR="0062500C">
        <w:t>9</w:t>
      </w:r>
    </w:p>
    <w:p w:rsidR="009C3ADF" w:rsidRPr="00181DBA" w:rsidRDefault="00F04E30" w:rsidP="00A23600">
      <w:pPr>
        <w:widowControl/>
        <w:ind w:firstLine="0"/>
        <w:jc w:val="left"/>
      </w:pPr>
      <w:r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    </w:t>
      </w:r>
      <w:r w:rsidR="00D64A73" w:rsidRPr="00A860D7">
        <w:t xml:space="preserve">   </w:t>
      </w:r>
      <w:r w:rsidR="00492A58" w:rsidRPr="00A860D7">
        <w:t xml:space="preserve"> </w:t>
      </w:r>
      <w:r w:rsidR="000728AA">
        <w:t xml:space="preserve">                 </w:t>
      </w:r>
      <w:r w:rsidR="00710074" w:rsidRPr="00A860D7">
        <w:t xml:space="preserve">   </w:t>
      </w:r>
      <w:r w:rsidRPr="00181DBA">
        <w:t>№ </w:t>
      </w:r>
      <w:r w:rsidR="00D85D69">
        <w:t>____</w:t>
      </w:r>
    </w:p>
    <w:p w:rsidR="00A23600" w:rsidRDefault="00A23600" w:rsidP="009C3ADF">
      <w:pPr>
        <w:widowControl/>
        <w:ind w:firstLine="0"/>
        <w:jc w:val="center"/>
      </w:pPr>
    </w:p>
    <w:p w:rsidR="009C3ADF" w:rsidRPr="00181DBA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F04E30" w:rsidRPr="00694387" w:rsidRDefault="00F04E30" w:rsidP="009C3ADF">
      <w:pPr>
        <w:widowControl/>
        <w:ind w:firstLine="0"/>
        <w:jc w:val="center"/>
      </w:pPr>
    </w:p>
    <w:p w:rsidR="004B5146" w:rsidRDefault="00694387" w:rsidP="009C3ADF">
      <w:pPr>
        <w:widowControl/>
        <w:ind w:firstLine="0"/>
        <w:jc w:val="center"/>
      </w:pPr>
      <w:r w:rsidRPr="00795945">
        <w:t xml:space="preserve">Об утверждении плана реализации мероприятий </w:t>
      </w:r>
    </w:p>
    <w:p w:rsidR="004B5146" w:rsidRDefault="00694387" w:rsidP="009C3ADF">
      <w:pPr>
        <w:widowControl/>
        <w:ind w:firstLine="0"/>
        <w:jc w:val="center"/>
      </w:pPr>
      <w:r w:rsidRPr="00795945">
        <w:t>государственной программы Новосибирской области</w:t>
      </w:r>
    </w:p>
    <w:p w:rsidR="004B5146" w:rsidRDefault="00694387" w:rsidP="009C3ADF">
      <w:pPr>
        <w:widowControl/>
        <w:ind w:firstLine="0"/>
        <w:jc w:val="center"/>
      </w:pPr>
      <w:r w:rsidRPr="00795945">
        <w:t xml:space="preserve"> «Развитие субъектов малого и среднего предпринимательства </w:t>
      </w:r>
    </w:p>
    <w:p w:rsidR="00694387" w:rsidRPr="00795945" w:rsidRDefault="00694387" w:rsidP="004B5146">
      <w:pPr>
        <w:widowControl/>
        <w:ind w:firstLine="0"/>
        <w:jc w:val="center"/>
      </w:pPr>
      <w:r w:rsidRPr="00795945">
        <w:t>в Новосибирской област</w:t>
      </w:r>
      <w:r w:rsidR="009256B5">
        <w:t>и</w:t>
      </w:r>
      <w:r w:rsidRPr="00795945">
        <w:t>» на 201</w:t>
      </w:r>
      <w:r w:rsidR="009256B5">
        <w:t>9</w:t>
      </w:r>
      <w:r w:rsidRPr="00795945">
        <w:t xml:space="preserve"> год и плановый период 20</w:t>
      </w:r>
      <w:r w:rsidR="009256B5">
        <w:t>20</w:t>
      </w:r>
      <w:r w:rsidRPr="00795945">
        <w:t xml:space="preserve"> и 202</w:t>
      </w:r>
      <w:r w:rsidR="009256B5">
        <w:t>1</w:t>
      </w:r>
      <w:r w:rsidRPr="00795945">
        <w:t xml:space="preserve"> годов</w:t>
      </w:r>
    </w:p>
    <w:p w:rsidR="00D85D69" w:rsidRPr="00795945" w:rsidRDefault="00D85D69" w:rsidP="00F2370E">
      <w:pPr>
        <w:rPr>
          <w:b/>
        </w:rPr>
      </w:pPr>
    </w:p>
    <w:p w:rsidR="008848F6" w:rsidRPr="00795945" w:rsidRDefault="008848F6" w:rsidP="008848F6">
      <w:r w:rsidRPr="00795945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795945">
        <w:rPr>
          <w:b/>
          <w:bCs/>
        </w:rPr>
        <w:t xml:space="preserve"> </w:t>
      </w:r>
      <w:proofErr w:type="gramStart"/>
      <w:r w:rsidRPr="00795945">
        <w:rPr>
          <w:b/>
          <w:bCs/>
        </w:rPr>
        <w:t>п</w:t>
      </w:r>
      <w:proofErr w:type="gramEnd"/>
      <w:r w:rsidRPr="00795945">
        <w:rPr>
          <w:b/>
          <w:bCs/>
        </w:rPr>
        <w:t> р и к а з ы в а ю:</w:t>
      </w:r>
    </w:p>
    <w:p w:rsidR="008848F6" w:rsidRPr="00795945" w:rsidRDefault="008848F6" w:rsidP="008848F6">
      <w:r w:rsidRPr="00795945">
        <w:t xml:space="preserve">1. Утвердить прилагаемый </w:t>
      </w:r>
      <w:r w:rsidR="00694387" w:rsidRPr="00795945">
        <w:t>П</w:t>
      </w:r>
      <w:r w:rsidRPr="00795945">
        <w:t>лан реализации мероприятий государственной программы Новосибирской области «</w:t>
      </w:r>
      <w:r w:rsidRPr="00795945">
        <w:rPr>
          <w:bCs/>
        </w:rPr>
        <w:t>Развитие субъектов малого и среднего предпринимательства в Новосибирской области</w:t>
      </w:r>
      <w:r w:rsidRPr="00795945">
        <w:t>» на 201</w:t>
      </w:r>
      <w:r w:rsidR="009256B5">
        <w:t>9</w:t>
      </w:r>
      <w:r w:rsidRPr="00795945">
        <w:t xml:space="preserve"> год и плановый период 20</w:t>
      </w:r>
      <w:r w:rsidR="009256B5">
        <w:t>20</w:t>
      </w:r>
      <w:r w:rsidRPr="00795945">
        <w:t xml:space="preserve"> и 202</w:t>
      </w:r>
      <w:r w:rsidR="009256B5">
        <w:t>1</w:t>
      </w:r>
      <w:r w:rsidRPr="00795945">
        <w:t xml:space="preserve"> годов (далее – план реализации).</w:t>
      </w:r>
    </w:p>
    <w:p w:rsidR="008848F6" w:rsidRPr="00795945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>2. </w:t>
      </w:r>
      <w:r w:rsidR="000728AA">
        <w:rPr>
          <w:sz w:val="28"/>
          <w:szCs w:val="28"/>
        </w:rPr>
        <w:t>Отделу развития малого и среднего предпринимательства управления промышленности и предпринимательства</w:t>
      </w:r>
      <w:r w:rsidRPr="00795945">
        <w:rPr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 </w:t>
      </w:r>
      <w:r w:rsidR="000728AA">
        <w:rPr>
          <w:sz w:val="28"/>
          <w:szCs w:val="28"/>
        </w:rPr>
        <w:t xml:space="preserve">                      </w:t>
      </w:r>
      <w:r w:rsidRPr="00795945">
        <w:rPr>
          <w:sz w:val="28"/>
          <w:szCs w:val="28"/>
        </w:rPr>
        <w:t>(</w:t>
      </w:r>
      <w:r w:rsidR="000728AA">
        <w:rPr>
          <w:sz w:val="28"/>
          <w:szCs w:val="28"/>
        </w:rPr>
        <w:t>Амосова А.Н.</w:t>
      </w:r>
      <w:r w:rsidRPr="00795945">
        <w:rPr>
          <w:sz w:val="28"/>
          <w:szCs w:val="28"/>
        </w:rPr>
        <w:t>) обеспечить:</w:t>
      </w:r>
    </w:p>
    <w:p w:rsidR="008848F6" w:rsidRPr="00795945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>1) исполнение мероприятий установленных в плане реализации;</w:t>
      </w:r>
    </w:p>
    <w:p w:rsidR="008848F6" w:rsidRPr="00795945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795945">
        <w:rPr>
          <w:sz w:val="28"/>
          <w:szCs w:val="28"/>
        </w:rPr>
        <w:t>2) размещение плана реализации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</w:t>
      </w:r>
      <w:r w:rsidR="00691AB8" w:rsidRPr="00795945">
        <w:rPr>
          <w:sz w:val="28"/>
          <w:szCs w:val="28"/>
        </w:rPr>
        <w:t xml:space="preserve"> в течение                     </w:t>
      </w:r>
      <w:r w:rsidR="00352D1B">
        <w:rPr>
          <w:sz w:val="28"/>
          <w:szCs w:val="28"/>
        </w:rPr>
        <w:t>10</w:t>
      </w:r>
      <w:r w:rsidR="00691AB8" w:rsidRPr="00795945">
        <w:rPr>
          <w:sz w:val="28"/>
          <w:szCs w:val="28"/>
        </w:rPr>
        <w:t xml:space="preserve"> рабочих дней со дня его утверждения</w:t>
      </w:r>
      <w:r w:rsidRPr="00795945">
        <w:rPr>
          <w:sz w:val="28"/>
          <w:szCs w:val="28"/>
        </w:rPr>
        <w:t>.</w:t>
      </w:r>
    </w:p>
    <w:p w:rsidR="008848F6" w:rsidRPr="00795945" w:rsidRDefault="008848F6" w:rsidP="00694387">
      <w:pPr>
        <w:tabs>
          <w:tab w:val="left" w:pos="9540"/>
        </w:tabs>
      </w:pPr>
      <w:r w:rsidRPr="00795945">
        <w:t>3. </w:t>
      </w:r>
      <w:proofErr w:type="gramStart"/>
      <w:r w:rsidRPr="00795945">
        <w:t>Контроль за</w:t>
      </w:r>
      <w:proofErr w:type="gramEnd"/>
      <w:r w:rsidRPr="00795945">
        <w:t xml:space="preserve"> исполнением приказа оставляю за собой.</w:t>
      </w:r>
    </w:p>
    <w:p w:rsidR="008848F6" w:rsidRPr="00795945" w:rsidRDefault="008848F6" w:rsidP="008848F6">
      <w:pPr>
        <w:ind w:right="141"/>
        <w:rPr>
          <w:sz w:val="24"/>
          <w:szCs w:val="24"/>
        </w:rPr>
      </w:pPr>
    </w:p>
    <w:p w:rsidR="008848F6" w:rsidRPr="00795945" w:rsidRDefault="008848F6" w:rsidP="00F04E30">
      <w:pPr>
        <w:widowControl/>
        <w:ind w:firstLine="0"/>
      </w:pPr>
    </w:p>
    <w:p w:rsidR="00D166CE" w:rsidRPr="00795945" w:rsidRDefault="00D166CE" w:rsidP="00F04E30">
      <w:pPr>
        <w:widowControl/>
        <w:ind w:firstLine="0"/>
      </w:pPr>
    </w:p>
    <w:p w:rsidR="00D166CE" w:rsidRPr="00795945" w:rsidRDefault="00D1514F" w:rsidP="00F04E30">
      <w:pPr>
        <w:widowControl/>
        <w:ind w:firstLine="0"/>
      </w:pPr>
      <w:r>
        <w:t>И</w:t>
      </w:r>
      <w:r w:rsidR="00D166CE" w:rsidRPr="00795945">
        <w:t xml:space="preserve">сполняющий </w:t>
      </w:r>
    </w:p>
    <w:p w:rsidR="00D166CE" w:rsidRPr="00795945" w:rsidRDefault="00D166CE" w:rsidP="00F04E30">
      <w:pPr>
        <w:widowControl/>
        <w:ind w:firstLine="0"/>
      </w:pPr>
      <w:r w:rsidRPr="00795945">
        <w:t xml:space="preserve">обязанности министра                                                                 </w:t>
      </w:r>
      <w:r w:rsidR="00D1514F">
        <w:t xml:space="preserve">   </w:t>
      </w:r>
      <w:r w:rsidRPr="00795945">
        <w:t xml:space="preserve">     </w:t>
      </w:r>
      <w:r w:rsidR="000728AA">
        <w:t xml:space="preserve"> В.В. Васильев</w:t>
      </w:r>
    </w:p>
    <w:p w:rsidR="00F04E30" w:rsidRPr="00795945" w:rsidRDefault="00F04E30" w:rsidP="00F04E30">
      <w:pPr>
        <w:widowControl/>
        <w:ind w:firstLine="0"/>
      </w:pPr>
      <w:r w:rsidRPr="00795945">
        <w:t xml:space="preserve">                                                                                                      </w:t>
      </w:r>
    </w:p>
    <w:p w:rsidR="00026562" w:rsidRPr="00795945" w:rsidRDefault="00026562" w:rsidP="008848F6">
      <w:pPr>
        <w:widowControl/>
        <w:ind w:firstLine="0"/>
        <w:jc w:val="left"/>
      </w:pPr>
    </w:p>
    <w:p w:rsidR="00A6228C" w:rsidRPr="00795945" w:rsidRDefault="00A6228C">
      <w:pPr>
        <w:widowControl/>
        <w:ind w:left="709" w:firstLine="0"/>
        <w:jc w:val="left"/>
      </w:pPr>
    </w:p>
    <w:p w:rsidR="00A6228C" w:rsidRPr="00795945" w:rsidRDefault="00A6228C">
      <w:pPr>
        <w:widowControl/>
        <w:ind w:left="709" w:firstLine="0"/>
        <w:jc w:val="left"/>
      </w:pPr>
    </w:p>
    <w:p w:rsidR="00A6228C" w:rsidRPr="00795945" w:rsidRDefault="00A6228C">
      <w:pPr>
        <w:widowControl/>
        <w:ind w:left="709" w:firstLine="0"/>
        <w:jc w:val="left"/>
      </w:pPr>
    </w:p>
    <w:p w:rsidR="00026562" w:rsidRPr="00795945" w:rsidRDefault="00026562">
      <w:pPr>
        <w:widowControl/>
        <w:ind w:left="709" w:firstLine="0"/>
        <w:jc w:val="left"/>
        <w:rPr>
          <w:sz w:val="20"/>
          <w:szCs w:val="20"/>
        </w:rPr>
      </w:pPr>
    </w:p>
    <w:p w:rsidR="00DC60D1" w:rsidRPr="00795945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795945">
        <w:rPr>
          <w:sz w:val="20"/>
          <w:szCs w:val="20"/>
        </w:rPr>
        <w:t>Васильева В.А.</w:t>
      </w:r>
    </w:p>
    <w:p w:rsidR="00A860D7" w:rsidRPr="00795945" w:rsidRDefault="004B5146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238 62 05</w:t>
      </w:r>
    </w:p>
    <w:p w:rsidR="001D5135" w:rsidRPr="00795945" w:rsidRDefault="001D5135" w:rsidP="00027526">
      <w:pPr>
        <w:widowControl/>
        <w:ind w:firstLine="0"/>
        <w:jc w:val="left"/>
      </w:pPr>
    </w:p>
    <w:p w:rsidR="00FD06E1" w:rsidRPr="00795945" w:rsidRDefault="00FD06E1" w:rsidP="00027526">
      <w:pPr>
        <w:widowControl/>
        <w:ind w:firstLine="0"/>
        <w:jc w:val="left"/>
      </w:pPr>
    </w:p>
    <w:p w:rsidR="00027526" w:rsidRPr="00795945" w:rsidRDefault="00027526" w:rsidP="00027526">
      <w:pPr>
        <w:widowControl/>
        <w:ind w:firstLine="0"/>
        <w:jc w:val="left"/>
      </w:pPr>
      <w:r w:rsidRPr="00795945">
        <w:t>СОГЛАСОВАНО:</w:t>
      </w:r>
    </w:p>
    <w:p w:rsidR="00027526" w:rsidRPr="00795945" w:rsidRDefault="00027526" w:rsidP="00027526">
      <w:pPr>
        <w:widowControl/>
        <w:ind w:firstLine="0"/>
        <w:jc w:val="left"/>
      </w:pPr>
    </w:p>
    <w:p w:rsidR="00352D1B" w:rsidRDefault="00352D1B" w:rsidP="00352D1B">
      <w:pPr>
        <w:ind w:right="141" w:firstLine="0"/>
      </w:pPr>
      <w:r>
        <w:t xml:space="preserve">Заместитель начальника управления </w:t>
      </w:r>
    </w:p>
    <w:p w:rsidR="00352D1B" w:rsidRDefault="00352D1B" w:rsidP="00352D1B">
      <w:pPr>
        <w:ind w:right="141" w:firstLine="0"/>
      </w:pPr>
      <w:r>
        <w:t xml:space="preserve">промышленности и предпринимательства – </w:t>
      </w:r>
    </w:p>
    <w:p w:rsidR="00352D1B" w:rsidRDefault="00352D1B" w:rsidP="00352D1B">
      <w:pPr>
        <w:ind w:right="141" w:firstLine="0"/>
      </w:pPr>
      <w:r>
        <w:t xml:space="preserve">начальник отдела малого и среднего </w:t>
      </w:r>
    </w:p>
    <w:p w:rsidR="00352D1B" w:rsidRDefault="00352D1B" w:rsidP="00352D1B">
      <w:pPr>
        <w:ind w:right="141" w:firstLine="0"/>
      </w:pPr>
      <w:r>
        <w:t xml:space="preserve">предпринимательства </w:t>
      </w:r>
      <w:r w:rsidRPr="00795945">
        <w:t xml:space="preserve">министерства </w:t>
      </w:r>
    </w:p>
    <w:p w:rsidR="00352D1B" w:rsidRDefault="00352D1B" w:rsidP="00352D1B">
      <w:pPr>
        <w:ind w:right="141" w:firstLine="0"/>
      </w:pPr>
      <w:r w:rsidRPr="00795945">
        <w:t>промышленности, торговли</w:t>
      </w:r>
      <w:r>
        <w:t xml:space="preserve"> </w:t>
      </w:r>
      <w:r w:rsidRPr="00795945">
        <w:t xml:space="preserve">и развития </w:t>
      </w:r>
    </w:p>
    <w:p w:rsidR="00027526" w:rsidRPr="00795945" w:rsidRDefault="00352D1B" w:rsidP="00352D1B">
      <w:pPr>
        <w:ind w:right="141" w:firstLine="0"/>
      </w:pPr>
      <w:r w:rsidRPr="00795945">
        <w:t>предпринимательства</w:t>
      </w:r>
      <w:r>
        <w:t xml:space="preserve"> </w:t>
      </w:r>
      <w:r w:rsidRPr="00795945">
        <w:t xml:space="preserve">Новосибирской области            </w:t>
      </w:r>
      <w:r>
        <w:t xml:space="preserve">           </w:t>
      </w:r>
      <w:r w:rsidRPr="00795945">
        <w:t xml:space="preserve">      </w:t>
      </w:r>
      <w:r>
        <w:t xml:space="preserve">     А.Н. Амосова</w:t>
      </w:r>
      <w:r w:rsidRPr="00795945">
        <w:t xml:space="preserve">                                                      </w:t>
      </w:r>
    </w:p>
    <w:p w:rsidR="00352D1B" w:rsidRDefault="00352D1B" w:rsidP="00027526">
      <w:pPr>
        <w:ind w:right="141" w:firstLine="0"/>
      </w:pPr>
    </w:p>
    <w:p w:rsidR="00352D1B" w:rsidRDefault="00352D1B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  <w:r w:rsidRPr="00795945">
        <w:t xml:space="preserve">Консультант-юрист </w:t>
      </w:r>
    </w:p>
    <w:p w:rsidR="00027526" w:rsidRPr="00795945" w:rsidRDefault="00352D1B" w:rsidP="00027526">
      <w:pPr>
        <w:ind w:right="141" w:firstLine="0"/>
      </w:pPr>
      <w:r>
        <w:t>о</w:t>
      </w:r>
      <w:r w:rsidR="00027526" w:rsidRPr="00795945">
        <w:t>тдела организационной и кадровой работы</w:t>
      </w:r>
    </w:p>
    <w:p w:rsidR="00027526" w:rsidRPr="00795945" w:rsidRDefault="00027526" w:rsidP="00027526">
      <w:pPr>
        <w:ind w:right="141" w:firstLine="0"/>
      </w:pPr>
      <w:r w:rsidRPr="00795945">
        <w:t>министерства промышленности, торговли</w:t>
      </w:r>
    </w:p>
    <w:p w:rsidR="00027526" w:rsidRPr="00795945" w:rsidRDefault="00027526" w:rsidP="00027526">
      <w:pPr>
        <w:ind w:right="141" w:firstLine="0"/>
      </w:pPr>
      <w:r w:rsidRPr="00795945">
        <w:t>и развития предпринимательства</w:t>
      </w:r>
    </w:p>
    <w:p w:rsidR="00027526" w:rsidRPr="00795945" w:rsidRDefault="00027526" w:rsidP="00027526">
      <w:pPr>
        <w:ind w:right="141" w:firstLine="0"/>
      </w:pPr>
      <w:r w:rsidRPr="00795945">
        <w:t>Новосибирской области                                                                        А.В. Гагаркина</w:t>
      </w: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</w:p>
    <w:p w:rsidR="00027526" w:rsidRPr="00795945" w:rsidRDefault="00027526" w:rsidP="00027526">
      <w:pPr>
        <w:ind w:right="141" w:firstLine="0"/>
      </w:pPr>
      <w:r w:rsidRPr="00795945">
        <w:t>Начальник управления</w:t>
      </w:r>
    </w:p>
    <w:p w:rsidR="00027526" w:rsidRPr="00795945" w:rsidRDefault="00027526" w:rsidP="00027526">
      <w:pPr>
        <w:ind w:right="141" w:firstLine="0"/>
      </w:pPr>
      <w:r w:rsidRPr="00795945">
        <w:t>экономики и финансов министерства</w:t>
      </w:r>
    </w:p>
    <w:p w:rsidR="00027526" w:rsidRPr="00795945" w:rsidRDefault="00027526" w:rsidP="00027526">
      <w:pPr>
        <w:ind w:right="141" w:firstLine="0"/>
      </w:pPr>
      <w:r w:rsidRPr="00795945">
        <w:t xml:space="preserve">промышленности, торговли и развития </w:t>
      </w:r>
    </w:p>
    <w:p w:rsidR="00027526" w:rsidRPr="00795945" w:rsidRDefault="00027526" w:rsidP="00027526">
      <w:pPr>
        <w:ind w:right="141" w:firstLine="0"/>
      </w:pPr>
      <w:r w:rsidRPr="00795945">
        <w:t>предпринимательства Новосибирской области                                  Н.Ф. Зырянова</w:t>
      </w:r>
    </w:p>
    <w:p w:rsidR="00027526" w:rsidRPr="00795945" w:rsidRDefault="00027526" w:rsidP="00027526">
      <w:pPr>
        <w:widowControl/>
        <w:ind w:left="709" w:firstLine="0"/>
        <w:jc w:val="left"/>
        <w:sectPr w:rsidR="00027526" w:rsidRPr="00795945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795945" w:rsidRDefault="00026562">
      <w:pPr>
        <w:widowControl/>
        <w:ind w:left="709" w:firstLine="0"/>
        <w:jc w:val="left"/>
      </w:pPr>
    </w:p>
    <w:p w:rsidR="00027526" w:rsidRPr="00795945" w:rsidRDefault="00027526">
      <w:pPr>
        <w:widowControl/>
        <w:ind w:left="709" w:firstLine="0"/>
        <w:jc w:val="left"/>
        <w:sectPr w:rsidR="00027526" w:rsidRPr="00795945" w:rsidSect="00662806">
          <w:footerReference w:type="default" r:id="rId9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694387" w:rsidRPr="00795945" w:rsidRDefault="00694387" w:rsidP="00694387">
      <w:pPr>
        <w:ind w:left="10490" w:firstLine="0"/>
        <w:jc w:val="center"/>
      </w:pPr>
      <w:r w:rsidRPr="00795945">
        <w:t>УТВЕРЖДЕН</w:t>
      </w:r>
    </w:p>
    <w:p w:rsidR="00694387" w:rsidRPr="00795945" w:rsidRDefault="00694387" w:rsidP="00694387">
      <w:pPr>
        <w:ind w:left="10490" w:firstLine="0"/>
        <w:jc w:val="center"/>
      </w:pPr>
      <w:r w:rsidRPr="00795945">
        <w:t>приказом министерства промышленности, торговли и развития предпринимательства Новосибирской области</w:t>
      </w:r>
    </w:p>
    <w:p w:rsidR="00694387" w:rsidRPr="00795945" w:rsidRDefault="00694387" w:rsidP="00694387">
      <w:pPr>
        <w:ind w:left="10490" w:firstLine="0"/>
        <w:jc w:val="center"/>
        <w:rPr>
          <w:u w:val="single"/>
        </w:rPr>
      </w:pPr>
      <w:r w:rsidRPr="00795945">
        <w:t>от _______201</w:t>
      </w:r>
      <w:r w:rsidR="00420F22">
        <w:t>9</w:t>
      </w:r>
      <w:r w:rsidRPr="00795945">
        <w:t xml:space="preserve">  №__</w:t>
      </w:r>
      <w:r w:rsidR="00420F22">
        <w:t>_</w:t>
      </w:r>
      <w:r w:rsidRPr="00795945">
        <w:t>_</w:t>
      </w:r>
    </w:p>
    <w:p w:rsidR="00694387" w:rsidRPr="00795945" w:rsidRDefault="00694387" w:rsidP="006943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87" w:rsidRPr="00795945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694387" w:rsidRPr="00795945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694387" w:rsidRPr="00795945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</w:t>
      </w:r>
      <w:r w:rsidR="009256B5">
        <w:rPr>
          <w:rFonts w:ascii="Times New Roman" w:hAnsi="Times New Roman" w:cs="Times New Roman"/>
          <w:sz w:val="28"/>
          <w:szCs w:val="28"/>
        </w:rPr>
        <w:t xml:space="preserve"> </w:t>
      </w:r>
      <w:r w:rsidRPr="00795945">
        <w:rPr>
          <w:rFonts w:ascii="Times New Roman" w:hAnsi="Times New Roman" w:cs="Times New Roman"/>
          <w:sz w:val="28"/>
          <w:szCs w:val="28"/>
        </w:rPr>
        <w:t>годы»</w:t>
      </w:r>
    </w:p>
    <w:p w:rsidR="00725F74" w:rsidRPr="00795945" w:rsidRDefault="00725F74" w:rsidP="0072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795945" w:rsidRDefault="00694387" w:rsidP="00AF14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Таблица № 1</w:t>
      </w:r>
    </w:p>
    <w:p w:rsidR="00AF1496" w:rsidRPr="00795945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795945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795945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области»</w:t>
      </w:r>
    </w:p>
    <w:p w:rsidR="00AF1496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945">
        <w:rPr>
          <w:rFonts w:ascii="Times New Roman" w:hAnsi="Times New Roman" w:cs="Times New Roman"/>
          <w:sz w:val="28"/>
          <w:szCs w:val="28"/>
        </w:rPr>
        <w:t>на 201</w:t>
      </w:r>
      <w:r w:rsidR="00F02AFC">
        <w:rPr>
          <w:rFonts w:ascii="Times New Roman" w:hAnsi="Times New Roman" w:cs="Times New Roman"/>
          <w:sz w:val="28"/>
          <w:szCs w:val="28"/>
        </w:rPr>
        <w:t>9</w:t>
      </w:r>
      <w:r w:rsidRPr="0079594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20F22">
        <w:rPr>
          <w:rFonts w:ascii="Times New Roman" w:hAnsi="Times New Roman" w:cs="Times New Roman"/>
          <w:sz w:val="28"/>
          <w:szCs w:val="28"/>
        </w:rPr>
        <w:t>20</w:t>
      </w:r>
      <w:r w:rsidRPr="00795945">
        <w:rPr>
          <w:rFonts w:ascii="Times New Roman" w:hAnsi="Times New Roman" w:cs="Times New Roman"/>
          <w:sz w:val="28"/>
          <w:szCs w:val="28"/>
        </w:rPr>
        <w:t xml:space="preserve"> и 202</w:t>
      </w:r>
      <w:r w:rsidR="00420F22">
        <w:rPr>
          <w:rFonts w:ascii="Times New Roman" w:hAnsi="Times New Roman" w:cs="Times New Roman"/>
          <w:sz w:val="28"/>
          <w:szCs w:val="28"/>
        </w:rPr>
        <w:t>1</w:t>
      </w:r>
      <w:r w:rsidRPr="0079594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20F22" w:rsidRPr="00795945" w:rsidRDefault="00420F22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9"/>
        <w:gridCol w:w="2974"/>
        <w:gridCol w:w="1276"/>
        <w:gridCol w:w="1134"/>
        <w:gridCol w:w="851"/>
        <w:gridCol w:w="141"/>
        <w:gridCol w:w="853"/>
        <w:gridCol w:w="993"/>
        <w:gridCol w:w="993"/>
        <w:gridCol w:w="851"/>
        <w:gridCol w:w="710"/>
        <w:gridCol w:w="282"/>
        <w:gridCol w:w="568"/>
        <w:gridCol w:w="140"/>
        <w:gridCol w:w="1421"/>
      </w:tblGrid>
      <w:tr w:rsidR="00AF1496" w:rsidRPr="00795945" w:rsidTr="00562F09">
        <w:trPr>
          <w:trHeight w:val="20"/>
          <w:tblCellSpacing w:w="5" w:type="nil"/>
        </w:trPr>
        <w:tc>
          <w:tcPr>
            <w:tcW w:w="2689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974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382" w:type="dxa"/>
            <w:gridSpan w:val="10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421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1496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</w:t>
            </w:r>
          </w:p>
          <w:p w:rsidR="00AF1496" w:rsidRPr="00795945" w:rsidRDefault="00AF1496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25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31" w:type="dxa"/>
            <w:gridSpan w:val="5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925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992" w:type="dxa"/>
            <w:gridSpan w:val="2"/>
            <w:vAlign w:val="center"/>
          </w:tcPr>
          <w:p w:rsidR="00AF1496" w:rsidRPr="00795945" w:rsidRDefault="00AF1496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56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gridSpan w:val="2"/>
            <w:vAlign w:val="center"/>
          </w:tcPr>
          <w:p w:rsidR="00AF1496" w:rsidRPr="00795945" w:rsidRDefault="00AF1496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5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1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3" w:type="dxa"/>
            <w:vAlign w:val="center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3" w:type="dxa"/>
            <w:vAlign w:val="center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992" w:type="dxa"/>
            <w:gridSpan w:val="2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AF1496" w:rsidRPr="00795945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795945" w:rsidTr="00562F09">
        <w:trPr>
          <w:trHeight w:val="20"/>
          <w:tblCellSpacing w:w="5" w:type="nil"/>
        </w:trPr>
        <w:tc>
          <w:tcPr>
            <w:tcW w:w="2689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2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1" w:type="dxa"/>
          </w:tcPr>
          <w:p w:rsidR="00AF1496" w:rsidRPr="00795945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1496" w:rsidRPr="00795945" w:rsidTr="00562F09">
        <w:trPr>
          <w:trHeight w:val="20"/>
          <w:tblCellSpacing w:w="5" w:type="nil"/>
        </w:trPr>
        <w:tc>
          <w:tcPr>
            <w:tcW w:w="15876" w:type="dxa"/>
            <w:gridSpan w:val="15"/>
          </w:tcPr>
          <w:p w:rsidR="00AF1496" w:rsidRPr="00795945" w:rsidRDefault="00AF1496" w:rsidP="006250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</w:t>
            </w:r>
            <w:r w:rsidR="006250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 w:val="restart"/>
          </w:tcPr>
          <w:p w:rsidR="004B03B9" w:rsidRPr="00795945" w:rsidRDefault="004B03B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B03B9" w:rsidRPr="00795945" w:rsidRDefault="004B03B9" w:rsidP="00AF1496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974" w:type="dxa"/>
          </w:tcPr>
          <w:p w:rsidR="004B03B9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индивидуальных предпринимателей)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расчете на 1 тыс. человек населения</w:t>
            </w:r>
          </w:p>
          <w:p w:rsidR="00BC2EFE" w:rsidRPr="00795945" w:rsidRDefault="00BC2EFE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B03B9" w:rsidRPr="00B81701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B81701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3" w:type="dxa"/>
          </w:tcPr>
          <w:p w:rsidR="004B03B9" w:rsidRPr="00B81701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4B03B9" w:rsidRPr="00B81701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4B03B9" w:rsidRPr="00B81701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B81701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4B03B9" w:rsidRPr="00B81701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B81701">
              <w:rPr>
                <w:sz w:val="24"/>
                <w:szCs w:val="24"/>
              </w:rPr>
              <w:t>51</w:t>
            </w:r>
          </w:p>
        </w:tc>
        <w:tc>
          <w:tcPr>
            <w:tcW w:w="710" w:type="dxa"/>
          </w:tcPr>
          <w:p w:rsidR="004B03B9" w:rsidRPr="00B81701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gridSpan w:val="2"/>
          </w:tcPr>
          <w:p w:rsidR="004B03B9" w:rsidRPr="00B81701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7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1" w:type="dxa"/>
            <w:gridSpan w:val="2"/>
          </w:tcPr>
          <w:p w:rsidR="004B03B9" w:rsidRPr="00B81701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2. Оборот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3441A2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4B03B9" w:rsidRPr="003441A2" w:rsidDel="003C6E69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3" w:type="dxa"/>
          </w:tcPr>
          <w:p w:rsidR="004B03B9" w:rsidRPr="003441A2" w:rsidDel="003C6E69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4B03B9" w:rsidRPr="003441A2" w:rsidDel="003C6E69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</w:tcPr>
          <w:p w:rsidR="004B03B9" w:rsidRPr="003441A2" w:rsidRDefault="003441A2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3441A2">
              <w:rPr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4B03B9" w:rsidRPr="003441A2" w:rsidRDefault="003441A2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3441A2">
              <w:rPr>
                <w:sz w:val="24"/>
                <w:szCs w:val="24"/>
              </w:rPr>
              <w:t>126</w:t>
            </w:r>
          </w:p>
        </w:tc>
        <w:tc>
          <w:tcPr>
            <w:tcW w:w="710" w:type="dxa"/>
          </w:tcPr>
          <w:p w:rsidR="004B03B9" w:rsidRPr="003441A2" w:rsidDel="003C6E69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gridSpan w:val="2"/>
          </w:tcPr>
          <w:p w:rsidR="004B03B9" w:rsidRPr="003441A2" w:rsidDel="003C6E69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gridSpan w:val="2"/>
          </w:tcPr>
          <w:p w:rsidR="004B03B9" w:rsidRPr="003441A2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3. Оборот в расчете на одного работника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3441A2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4B03B9" w:rsidRPr="003441A2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3441A2" w:rsidRPr="003441A2" w:rsidDel="003C6E69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</w:tcPr>
          <w:p w:rsidR="004B03B9" w:rsidRPr="003441A2" w:rsidDel="003C6E69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</w:tcPr>
          <w:p w:rsidR="004B03B9" w:rsidRPr="003441A2" w:rsidDel="003C6E69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</w:tcPr>
          <w:p w:rsidR="004B03B9" w:rsidRPr="003441A2" w:rsidRDefault="003441A2" w:rsidP="00D141CE">
            <w:pPr>
              <w:ind w:firstLine="0"/>
              <w:jc w:val="center"/>
              <w:rPr>
                <w:sz w:val="24"/>
                <w:szCs w:val="24"/>
              </w:rPr>
            </w:pPr>
            <w:r w:rsidRPr="003441A2">
              <w:rPr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4B03B9" w:rsidRPr="003441A2" w:rsidRDefault="003441A2" w:rsidP="00D141CE">
            <w:pPr>
              <w:ind w:firstLine="0"/>
              <w:jc w:val="center"/>
              <w:rPr>
                <w:sz w:val="24"/>
                <w:szCs w:val="24"/>
              </w:rPr>
            </w:pPr>
            <w:r w:rsidRPr="003441A2">
              <w:rPr>
                <w:sz w:val="24"/>
                <w:szCs w:val="24"/>
              </w:rPr>
              <w:t>145</w:t>
            </w:r>
          </w:p>
        </w:tc>
        <w:tc>
          <w:tcPr>
            <w:tcW w:w="710" w:type="dxa"/>
          </w:tcPr>
          <w:p w:rsidR="004B03B9" w:rsidRPr="003441A2" w:rsidDel="003C6E69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gridSpan w:val="2"/>
          </w:tcPr>
          <w:p w:rsidR="004B03B9" w:rsidRPr="003441A2" w:rsidDel="003C6E69" w:rsidRDefault="003441A2" w:rsidP="00D141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61" w:type="dxa"/>
            <w:gridSpan w:val="2"/>
          </w:tcPr>
          <w:p w:rsidR="004B03B9" w:rsidRPr="003441A2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4. Доля обрабатывающей промышленности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обороте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(без учета индивидуальных предпринимателей)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3441A2" w:rsidRDefault="004B03B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3441A2" w:rsidRDefault="003441A2" w:rsidP="00344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3" w:type="dxa"/>
          </w:tcPr>
          <w:p w:rsidR="004B03B9" w:rsidRPr="003441A2" w:rsidRDefault="003441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</w:tcPr>
          <w:p w:rsidR="004B03B9" w:rsidRPr="003441A2" w:rsidRDefault="003441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3" w:type="dxa"/>
          </w:tcPr>
          <w:p w:rsidR="004B03B9" w:rsidRPr="003441A2" w:rsidRDefault="003441A2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4B03B9" w:rsidRPr="003441A2" w:rsidRDefault="003441A2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10" w:type="dxa"/>
          </w:tcPr>
          <w:p w:rsidR="004B03B9" w:rsidRPr="003441A2" w:rsidRDefault="003441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gridSpan w:val="2"/>
          </w:tcPr>
          <w:p w:rsidR="004B03B9" w:rsidRPr="003441A2" w:rsidRDefault="003441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561" w:type="dxa"/>
            <w:gridSpan w:val="2"/>
          </w:tcPr>
          <w:p w:rsidR="004B03B9" w:rsidRPr="003441A2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обороте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(без учета индивидуальных предпринимателей),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3441A2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4B03B9" w:rsidRPr="003441A2" w:rsidRDefault="004B03B9" w:rsidP="00344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3441A2" w:rsidRPr="00344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4B03B9" w:rsidRPr="003441A2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3441A2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3441A2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B03B9" w:rsidRPr="003441A2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B03B9" w:rsidRPr="003441A2" w:rsidRDefault="004B03B9" w:rsidP="00344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41A2" w:rsidRPr="003441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</w:tcPr>
          <w:p w:rsidR="004B03B9" w:rsidRPr="003441A2" w:rsidRDefault="004B03B9" w:rsidP="003441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A2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3441A2" w:rsidRPr="00344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</w:tcPr>
          <w:p w:rsidR="004B03B9" w:rsidRPr="003441A2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численности работников (без внешних совместителей), занятых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у субъектов малого и среднего предпринимательства,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4718B3" w:rsidRDefault="004B03B9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4718B3" w:rsidRDefault="004B03B9" w:rsidP="004718B3">
            <w:pPr>
              <w:ind w:firstLine="0"/>
              <w:jc w:val="center"/>
              <w:rPr>
                <w:sz w:val="24"/>
              </w:rPr>
            </w:pPr>
            <w:r w:rsidRPr="004718B3">
              <w:rPr>
                <w:sz w:val="24"/>
              </w:rPr>
              <w:t>33,</w:t>
            </w:r>
            <w:r w:rsidR="004718B3" w:rsidRPr="004718B3">
              <w:rPr>
                <w:sz w:val="24"/>
              </w:rPr>
              <w:t>8</w:t>
            </w:r>
          </w:p>
        </w:tc>
        <w:tc>
          <w:tcPr>
            <w:tcW w:w="853" w:type="dxa"/>
          </w:tcPr>
          <w:p w:rsidR="004B03B9" w:rsidRPr="004718B3" w:rsidRDefault="004718B3" w:rsidP="00AF1496">
            <w:pPr>
              <w:ind w:firstLine="0"/>
              <w:jc w:val="center"/>
              <w:rPr>
                <w:sz w:val="24"/>
              </w:rPr>
            </w:pPr>
            <w:r w:rsidRPr="004718B3">
              <w:rPr>
                <w:sz w:val="24"/>
              </w:rPr>
              <w:t>33,8</w:t>
            </w:r>
          </w:p>
        </w:tc>
        <w:tc>
          <w:tcPr>
            <w:tcW w:w="993" w:type="dxa"/>
          </w:tcPr>
          <w:p w:rsidR="004B03B9" w:rsidRPr="004718B3" w:rsidRDefault="004718B3" w:rsidP="00AF1496">
            <w:pPr>
              <w:ind w:firstLine="0"/>
              <w:jc w:val="center"/>
              <w:rPr>
                <w:sz w:val="24"/>
              </w:rPr>
            </w:pPr>
            <w:r w:rsidRPr="004718B3">
              <w:rPr>
                <w:sz w:val="24"/>
              </w:rPr>
              <w:t>33,8</w:t>
            </w:r>
          </w:p>
        </w:tc>
        <w:tc>
          <w:tcPr>
            <w:tcW w:w="993" w:type="dxa"/>
          </w:tcPr>
          <w:p w:rsidR="004B03B9" w:rsidRPr="004718B3" w:rsidRDefault="004718B3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33,8</w:t>
            </w:r>
          </w:p>
        </w:tc>
        <w:tc>
          <w:tcPr>
            <w:tcW w:w="851" w:type="dxa"/>
          </w:tcPr>
          <w:p w:rsidR="004B03B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710" w:type="dxa"/>
          </w:tcPr>
          <w:p w:rsidR="004B03B9" w:rsidRPr="004718B3" w:rsidRDefault="004718B3" w:rsidP="00AF1496">
            <w:pPr>
              <w:ind w:firstLine="0"/>
              <w:jc w:val="center"/>
              <w:rPr>
                <w:sz w:val="24"/>
              </w:rPr>
            </w:pPr>
            <w:r w:rsidRPr="004718B3">
              <w:rPr>
                <w:sz w:val="24"/>
              </w:rPr>
              <w:t>34,0</w:t>
            </w:r>
          </w:p>
        </w:tc>
        <w:tc>
          <w:tcPr>
            <w:tcW w:w="850" w:type="dxa"/>
            <w:gridSpan w:val="2"/>
          </w:tcPr>
          <w:p w:rsidR="004B03B9" w:rsidRPr="004718B3" w:rsidRDefault="004B03B9" w:rsidP="004718B3">
            <w:pPr>
              <w:ind w:firstLine="0"/>
              <w:jc w:val="center"/>
              <w:rPr>
                <w:sz w:val="24"/>
              </w:rPr>
            </w:pPr>
            <w:r w:rsidRPr="004718B3">
              <w:rPr>
                <w:sz w:val="24"/>
              </w:rPr>
              <w:t>34,</w:t>
            </w:r>
            <w:r w:rsidR="004718B3" w:rsidRPr="004718B3">
              <w:rPr>
                <w:sz w:val="24"/>
              </w:rPr>
              <w:t>2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7. Прирост среднесписочной численности работников (без внешних совместителей), занятых у 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4718B3" w:rsidRDefault="004B03B9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4B03B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1180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8. Коэффициент «рождаемости»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созданных в отчетном периоде малых и средних предприятий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а 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B03B9" w:rsidRPr="004718B3" w:rsidRDefault="004B03B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4718B3" w:rsidRDefault="004B03B9" w:rsidP="00471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4B03B9" w:rsidRPr="004718B3" w:rsidRDefault="004718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10" w:type="dxa"/>
          </w:tcPr>
          <w:p w:rsidR="004B03B9" w:rsidRPr="004718B3" w:rsidRDefault="004718B3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  <w:gridSpan w:val="2"/>
          </w:tcPr>
          <w:p w:rsidR="004B03B9" w:rsidRPr="004718B3" w:rsidRDefault="004718B3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61" w:type="dxa"/>
            <w:gridSpan w:val="2"/>
          </w:tcPr>
          <w:p w:rsidR="004B03B9" w:rsidRPr="009256B5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B03B9" w:rsidRPr="00795945" w:rsidTr="00BC2EFE">
        <w:trPr>
          <w:trHeight w:val="1975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B03B9" w:rsidRPr="004718B3" w:rsidRDefault="004B03B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4B03B9" w:rsidRPr="004718B3" w:rsidRDefault="004B03B9" w:rsidP="006B437B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6414</w:t>
            </w:r>
          </w:p>
        </w:tc>
        <w:tc>
          <w:tcPr>
            <w:tcW w:w="853" w:type="dxa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570</w:t>
            </w:r>
          </w:p>
        </w:tc>
        <w:tc>
          <w:tcPr>
            <w:tcW w:w="993" w:type="dxa"/>
          </w:tcPr>
          <w:p w:rsidR="004B03B9" w:rsidRPr="004718B3" w:rsidRDefault="004B03B9" w:rsidP="006B437B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1244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4B03B9" w:rsidRPr="004718B3" w:rsidRDefault="004B03B9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710" w:type="dxa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5600</w:t>
            </w:r>
          </w:p>
        </w:tc>
        <w:tc>
          <w:tcPr>
            <w:tcW w:w="850" w:type="dxa"/>
            <w:gridSpan w:val="2"/>
          </w:tcPr>
          <w:p w:rsidR="004B03B9" w:rsidRPr="004718B3" w:rsidRDefault="004B03B9" w:rsidP="00694387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6200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482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4718B3" w:rsidRDefault="004718B3" w:rsidP="004718B3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5600</w:t>
            </w:r>
          </w:p>
        </w:tc>
        <w:tc>
          <w:tcPr>
            <w:tcW w:w="853" w:type="dxa"/>
          </w:tcPr>
          <w:p w:rsidR="004B03B9" w:rsidRPr="004718B3" w:rsidRDefault="004718B3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718B3" w:rsidP="004718B3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4B03B9" w:rsidRPr="004718B3" w:rsidRDefault="004718B3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4B03B9" w:rsidRPr="004718B3" w:rsidRDefault="004718B3" w:rsidP="00CC44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10" w:type="dxa"/>
          </w:tcPr>
          <w:p w:rsidR="004B03B9" w:rsidRPr="004718B3" w:rsidRDefault="004718B3" w:rsidP="00CC4431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6200</w:t>
            </w:r>
          </w:p>
        </w:tc>
        <w:tc>
          <w:tcPr>
            <w:tcW w:w="850" w:type="dxa"/>
            <w:gridSpan w:val="2"/>
          </w:tcPr>
          <w:p w:rsidR="004B03B9" w:rsidRPr="004718B3" w:rsidRDefault="004718B3" w:rsidP="00CC4431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7500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2482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0C42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вновь созданных рабочих мест (включая вновь зарегистрированных индивидуальных предпринимателей)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276" w:type="dxa"/>
          </w:tcPr>
          <w:p w:rsidR="004B03B9" w:rsidRPr="00795945" w:rsidRDefault="004B03B9" w:rsidP="000C4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B03B9" w:rsidRPr="004718B3" w:rsidRDefault="004B03B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471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:rsidR="004B03B9" w:rsidRPr="004718B3" w:rsidRDefault="004718B3" w:rsidP="004718B3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545</w:t>
            </w:r>
          </w:p>
        </w:tc>
        <w:tc>
          <w:tcPr>
            <w:tcW w:w="853" w:type="dxa"/>
          </w:tcPr>
          <w:p w:rsidR="004B03B9" w:rsidRPr="004718B3" w:rsidRDefault="004B03B9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B03B9" w:rsidRPr="004718B3" w:rsidRDefault="004B03B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B03B9" w:rsidRPr="004718B3" w:rsidRDefault="004B03B9" w:rsidP="004718B3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5</w:t>
            </w:r>
            <w:r w:rsidR="004718B3" w:rsidRPr="004718B3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  <w:gridSpan w:val="2"/>
          </w:tcPr>
          <w:p w:rsidR="004B03B9" w:rsidRPr="004718B3" w:rsidRDefault="004718B3" w:rsidP="004C2CA2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820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3B9" w:rsidRPr="00795945" w:rsidTr="00562F09">
        <w:trPr>
          <w:trHeight w:val="4026"/>
          <w:tblCellSpacing w:w="5" w:type="nil"/>
        </w:trPr>
        <w:tc>
          <w:tcPr>
            <w:tcW w:w="2689" w:type="dxa"/>
            <w:vMerge/>
          </w:tcPr>
          <w:p w:rsidR="004B03B9" w:rsidRPr="00795945" w:rsidRDefault="004B03B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4B03B9" w:rsidRPr="00795945" w:rsidRDefault="004B03B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12. Увеличение оборота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постоянных ценах 2014 года</w:t>
            </w:r>
          </w:p>
        </w:tc>
        <w:tc>
          <w:tcPr>
            <w:tcW w:w="1276" w:type="dxa"/>
          </w:tcPr>
          <w:p w:rsidR="004B03B9" w:rsidRPr="00795945" w:rsidRDefault="004B03B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B03B9" w:rsidRPr="004718B3" w:rsidRDefault="004B03B9" w:rsidP="001059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4B03B9" w:rsidRPr="004718B3" w:rsidRDefault="004B03B9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7</w:t>
            </w:r>
          </w:p>
          <w:p w:rsidR="004B03B9" w:rsidRPr="004718B3" w:rsidRDefault="004B03B9" w:rsidP="000C421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4B03B9" w:rsidRPr="004718B3" w:rsidRDefault="004B03B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  <w:gridSpan w:val="2"/>
          </w:tcPr>
          <w:p w:rsidR="004B03B9" w:rsidRPr="004718B3" w:rsidRDefault="004B03B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09" w:rsidRPr="00795945" w:rsidTr="004718B3">
        <w:trPr>
          <w:trHeight w:val="832"/>
          <w:tblCellSpacing w:w="5" w:type="nil"/>
        </w:trPr>
        <w:tc>
          <w:tcPr>
            <w:tcW w:w="2689" w:type="dxa"/>
            <w:vMerge/>
          </w:tcPr>
          <w:p w:rsidR="00562F09" w:rsidRPr="00795945" w:rsidRDefault="00562F0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562F09" w:rsidRPr="004B03B9" w:rsidRDefault="00562F09" w:rsidP="004B0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9">
              <w:rPr>
                <w:rFonts w:ascii="Times New Roman" w:hAnsi="Times New Roman" w:cs="Times New Roman"/>
                <w:sz w:val="24"/>
                <w:szCs w:val="24"/>
              </w:rPr>
              <w:t xml:space="preserve">13. Количество субъектов МСП и </w:t>
            </w:r>
            <w:proofErr w:type="spellStart"/>
            <w:r w:rsidRPr="004B03B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4B03B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276" w:type="dxa"/>
          </w:tcPr>
          <w:p w:rsidR="00562F09" w:rsidRPr="00795945" w:rsidRDefault="00E60D9B" w:rsidP="004B03B9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2F0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shd w:val="clear" w:color="auto" w:fill="auto"/>
          </w:tcPr>
          <w:p w:rsidR="00562F09" w:rsidRPr="004718B3" w:rsidRDefault="00562F09" w:rsidP="00471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2F09" w:rsidRPr="004718B3" w:rsidRDefault="00562F09" w:rsidP="007A3C45">
            <w:pPr>
              <w:ind w:firstLine="67"/>
              <w:jc w:val="left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4 167</w:t>
            </w:r>
          </w:p>
        </w:tc>
        <w:tc>
          <w:tcPr>
            <w:tcW w:w="853" w:type="dxa"/>
            <w:shd w:val="clear" w:color="auto" w:fill="auto"/>
          </w:tcPr>
          <w:p w:rsidR="00562F09" w:rsidRPr="004718B3" w:rsidRDefault="00562F09" w:rsidP="007A3C45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2F09" w:rsidRPr="004718B3" w:rsidRDefault="004718B3" w:rsidP="004718B3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2080</w:t>
            </w:r>
          </w:p>
        </w:tc>
        <w:tc>
          <w:tcPr>
            <w:tcW w:w="993" w:type="dxa"/>
            <w:shd w:val="clear" w:color="auto" w:fill="auto"/>
          </w:tcPr>
          <w:p w:rsidR="00562F09" w:rsidRPr="004718B3" w:rsidRDefault="004718B3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851" w:type="dxa"/>
            <w:shd w:val="clear" w:color="auto" w:fill="auto"/>
          </w:tcPr>
          <w:p w:rsidR="00562F09" w:rsidRPr="004718B3" w:rsidRDefault="004718B3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562F09" w:rsidRPr="004718B3" w:rsidRDefault="00562F09" w:rsidP="00010DCB">
            <w:pPr>
              <w:ind w:right="-75" w:firstLine="0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1 736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4B03B9">
            <w:pPr>
              <w:ind w:firstLine="67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1 920</w:t>
            </w:r>
          </w:p>
        </w:tc>
        <w:tc>
          <w:tcPr>
            <w:tcW w:w="1561" w:type="dxa"/>
            <w:gridSpan w:val="2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09" w:rsidRPr="00795945" w:rsidTr="004718B3">
        <w:trPr>
          <w:trHeight w:val="1191"/>
          <w:tblCellSpacing w:w="5" w:type="nil"/>
        </w:trPr>
        <w:tc>
          <w:tcPr>
            <w:tcW w:w="2689" w:type="dxa"/>
            <w:vMerge/>
          </w:tcPr>
          <w:p w:rsidR="00562F09" w:rsidRPr="00795945" w:rsidRDefault="00562F0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562F09" w:rsidRPr="004B03B9" w:rsidRDefault="00562F09" w:rsidP="004B0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9">
              <w:rPr>
                <w:rFonts w:ascii="Times New Roman" w:hAnsi="Times New Roman" w:cs="Times New Roman"/>
                <w:sz w:val="24"/>
                <w:szCs w:val="24"/>
              </w:rPr>
              <w:t>14. Количество субъектов МСП, выведенных на экспорт при поддержке центра  координации поддержки экспортно-ориентированных субъектов МСП</w:t>
            </w:r>
          </w:p>
        </w:tc>
        <w:tc>
          <w:tcPr>
            <w:tcW w:w="1276" w:type="dxa"/>
          </w:tcPr>
          <w:p w:rsidR="00562F09" w:rsidRPr="00795945" w:rsidRDefault="00E60D9B" w:rsidP="007A3C45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2F0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  <w:shd w:val="clear" w:color="auto" w:fill="auto"/>
          </w:tcPr>
          <w:p w:rsidR="00562F09" w:rsidRPr="004718B3" w:rsidRDefault="00562F09" w:rsidP="00471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71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2F09" w:rsidRPr="004718B3" w:rsidRDefault="0085014D" w:rsidP="007A3C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62F09" w:rsidRPr="004718B3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:rsidR="00562F09" w:rsidRPr="004718B3" w:rsidRDefault="00562F09" w:rsidP="007A3C45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562F09" w:rsidRPr="004718B3" w:rsidRDefault="004718B3" w:rsidP="004718B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562F09" w:rsidRPr="004718B3" w:rsidRDefault="0085014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718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62F09" w:rsidRPr="004718B3" w:rsidRDefault="0085014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8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562F09" w:rsidRPr="004718B3" w:rsidRDefault="00562F09" w:rsidP="00010DCB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010DCB">
            <w:pPr>
              <w:ind w:firstLine="208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30</w:t>
            </w:r>
          </w:p>
        </w:tc>
        <w:tc>
          <w:tcPr>
            <w:tcW w:w="1561" w:type="dxa"/>
            <w:gridSpan w:val="2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2F09" w:rsidRPr="00795945" w:rsidTr="00562F09">
        <w:trPr>
          <w:trHeight w:val="20"/>
          <w:tblCellSpacing w:w="5" w:type="nil"/>
        </w:trPr>
        <w:tc>
          <w:tcPr>
            <w:tcW w:w="2689" w:type="dxa"/>
            <w:vMerge w:val="restart"/>
          </w:tcPr>
          <w:p w:rsidR="00562F09" w:rsidRPr="00795945" w:rsidRDefault="00562F0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974" w:type="dxa"/>
          </w:tcPr>
          <w:p w:rsidR="00562F09" w:rsidRPr="00795945" w:rsidRDefault="00562F09" w:rsidP="00BC2EFE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 Доля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, сотрудники которых участвовали в мероприятиях по обучению (в том числе семинаров, тренингов)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в общем количестве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МСП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</w:t>
            </w:r>
          </w:p>
        </w:tc>
        <w:tc>
          <w:tcPr>
            <w:tcW w:w="1276" w:type="dxa"/>
          </w:tcPr>
          <w:p w:rsidR="00562F09" w:rsidRPr="00795945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562F09" w:rsidRPr="004718B3" w:rsidRDefault="00562F09" w:rsidP="00471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62F09" w:rsidRPr="004718B3" w:rsidRDefault="00562F09" w:rsidP="00471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62F09" w:rsidRPr="004718B3" w:rsidRDefault="004718B3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</w:tcPr>
          <w:p w:rsidR="00562F09" w:rsidRPr="004718B3" w:rsidRDefault="00562F09" w:rsidP="004718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562F0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1" w:type="dxa"/>
            <w:gridSpan w:val="2"/>
          </w:tcPr>
          <w:p w:rsidR="00562F09" w:rsidRPr="009256B5" w:rsidRDefault="00562F09" w:rsidP="00AF149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2F09" w:rsidRPr="00795945" w:rsidTr="00BA044B">
        <w:trPr>
          <w:trHeight w:val="2149"/>
          <w:tblCellSpacing w:w="5" w:type="nil"/>
        </w:trPr>
        <w:tc>
          <w:tcPr>
            <w:tcW w:w="2689" w:type="dxa"/>
            <w:vMerge/>
          </w:tcPr>
          <w:p w:rsidR="00562F09" w:rsidRPr="00795945" w:rsidRDefault="00562F0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562F09" w:rsidRPr="00795945" w:rsidRDefault="00562F09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. Доля субъектов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, воспользовавшихся информационной поддержкой Министерства</w:t>
            </w:r>
          </w:p>
        </w:tc>
        <w:tc>
          <w:tcPr>
            <w:tcW w:w="1276" w:type="dxa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62F09" w:rsidRPr="004718B3" w:rsidRDefault="00562F09" w:rsidP="000F19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F19BB" w:rsidRPr="00471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562F0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3" w:type="dxa"/>
          </w:tcPr>
          <w:p w:rsidR="00562F0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562F0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562F09" w:rsidRPr="004718B3" w:rsidRDefault="004718B3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62F09" w:rsidRPr="004718B3" w:rsidRDefault="004718B3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562F09" w:rsidRPr="004718B3" w:rsidRDefault="004718B3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4718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8B3" w:rsidRPr="00471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</w:tcPr>
          <w:p w:rsidR="00562F09" w:rsidRPr="009256B5" w:rsidRDefault="00562F09" w:rsidP="00AF149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2F09" w:rsidRPr="00795945" w:rsidTr="00562F09">
        <w:trPr>
          <w:trHeight w:val="20"/>
          <w:tblCellSpacing w:w="5" w:type="nil"/>
        </w:trPr>
        <w:tc>
          <w:tcPr>
            <w:tcW w:w="2689" w:type="dxa"/>
            <w:vMerge w:val="restart"/>
          </w:tcPr>
          <w:p w:rsidR="00562F09" w:rsidRPr="00795945" w:rsidRDefault="00562F0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562F09" w:rsidRPr="00795945" w:rsidRDefault="00562F0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974" w:type="dxa"/>
          </w:tcPr>
          <w:p w:rsidR="00562F09" w:rsidRPr="00795945" w:rsidRDefault="00562F09" w:rsidP="004B03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34" w:type="dxa"/>
          </w:tcPr>
          <w:p w:rsidR="00562F09" w:rsidRPr="004718B3" w:rsidRDefault="00562F0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562F09" w:rsidRPr="004718B3" w:rsidRDefault="00562F09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3" w:type="dxa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562F09" w:rsidRPr="004718B3" w:rsidRDefault="00562F09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E302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1" w:type="dxa"/>
            <w:gridSpan w:val="2"/>
          </w:tcPr>
          <w:p w:rsidR="00562F09" w:rsidRPr="004718B3" w:rsidRDefault="00562F0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09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562F09" w:rsidRPr="00795945" w:rsidRDefault="00562F0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562F09" w:rsidRPr="00795945" w:rsidRDefault="00562F09" w:rsidP="00562F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Доля средств, направляемая на реализацию мероприятий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сфере развития малого и среднего предпринимательства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</w:tcPr>
          <w:p w:rsidR="00562F09" w:rsidRPr="00795945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62F09" w:rsidRPr="004718B3" w:rsidRDefault="00562F0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0,2</w:t>
            </w:r>
          </w:p>
        </w:tc>
        <w:tc>
          <w:tcPr>
            <w:tcW w:w="853" w:type="dxa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62F09" w:rsidRPr="004718B3" w:rsidRDefault="00562F0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562F09" w:rsidRPr="004718B3" w:rsidRDefault="00562F0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  <w:gridSpan w:val="2"/>
          </w:tcPr>
          <w:p w:rsidR="00562F09" w:rsidRPr="004718B3" w:rsidRDefault="00562F09" w:rsidP="004718B3">
            <w:pPr>
              <w:ind w:firstLine="0"/>
              <w:jc w:val="center"/>
              <w:rPr>
                <w:sz w:val="24"/>
                <w:szCs w:val="24"/>
              </w:rPr>
            </w:pPr>
            <w:r w:rsidRPr="004718B3">
              <w:rPr>
                <w:sz w:val="24"/>
                <w:szCs w:val="24"/>
              </w:rPr>
              <w:t>0,</w:t>
            </w:r>
            <w:r w:rsidR="004718B3" w:rsidRPr="004718B3">
              <w:rPr>
                <w:sz w:val="24"/>
                <w:szCs w:val="24"/>
              </w:rPr>
              <w:t>6</w:t>
            </w:r>
          </w:p>
        </w:tc>
        <w:tc>
          <w:tcPr>
            <w:tcW w:w="1561" w:type="dxa"/>
            <w:gridSpan w:val="2"/>
          </w:tcPr>
          <w:p w:rsidR="00562F09" w:rsidRPr="004718B3" w:rsidRDefault="00562F0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85014D">
        <w:trPr>
          <w:trHeight w:val="3588"/>
          <w:tblCellSpacing w:w="5" w:type="nil"/>
        </w:trPr>
        <w:tc>
          <w:tcPr>
            <w:tcW w:w="2689" w:type="dxa"/>
          </w:tcPr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974" w:type="dxa"/>
          </w:tcPr>
          <w:p w:rsidR="001D56BD" w:rsidRPr="00795945" w:rsidRDefault="001D56BD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>
              <w:t xml:space="preserve"> </w:t>
            </w: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A044B" w:rsidRPr="00471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,  принявших участие в выставках, ярмарках, деловых миссиях</w:t>
            </w:r>
          </w:p>
        </w:tc>
        <w:tc>
          <w:tcPr>
            <w:tcW w:w="1276" w:type="dxa"/>
          </w:tcPr>
          <w:p w:rsidR="001D56BD" w:rsidRPr="00795945" w:rsidRDefault="001D56BD" w:rsidP="0085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D56BD" w:rsidRPr="004718B3" w:rsidRDefault="001D56BD" w:rsidP="001D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3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61" w:type="dxa"/>
            <w:gridSpan w:val="2"/>
          </w:tcPr>
          <w:p w:rsidR="001D56BD" w:rsidRPr="009256B5" w:rsidRDefault="001D56BD" w:rsidP="00AF149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D56BD" w:rsidRPr="00795945" w:rsidTr="00BA044B">
        <w:trPr>
          <w:trHeight w:val="1926"/>
          <w:tblCellSpacing w:w="5" w:type="nil"/>
        </w:trPr>
        <w:tc>
          <w:tcPr>
            <w:tcW w:w="2689" w:type="dxa"/>
            <w:vMerge w:val="restart"/>
          </w:tcPr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Задача 4 государственной программы: </w:t>
            </w:r>
          </w:p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974" w:type="dxa"/>
          </w:tcPr>
          <w:p w:rsidR="001D56BD" w:rsidRPr="00795945" w:rsidRDefault="001D56BD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 Количество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59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1D56BD" w:rsidRPr="00795945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1D56BD" w:rsidRPr="001D56BD" w:rsidRDefault="001D56BD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1C02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53" w:type="dxa"/>
          </w:tcPr>
          <w:p w:rsidR="001D56BD" w:rsidRPr="001D56BD" w:rsidRDefault="001D56BD" w:rsidP="001C02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56BD" w:rsidRPr="001D56BD" w:rsidRDefault="001D56BD" w:rsidP="001C02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1D56BD" w:rsidRPr="001D56BD" w:rsidRDefault="001D56BD" w:rsidP="001C0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D56BD" w:rsidRPr="001D56BD" w:rsidRDefault="001D56BD" w:rsidP="001C02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1D56BD" w:rsidRPr="001D56BD" w:rsidRDefault="001D56BD" w:rsidP="001C02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1C02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C02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1D56BD" w:rsidRPr="00795945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1D56BD" w:rsidRPr="00795945" w:rsidRDefault="001D56BD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 Темп роста выручки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A044B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- резидентов частных промышленных парков, получивших финансовую поддержку к предшествующему году</w:t>
            </w:r>
          </w:p>
        </w:tc>
        <w:tc>
          <w:tcPr>
            <w:tcW w:w="1276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D56BD" w:rsidRPr="001D56BD" w:rsidRDefault="001D56BD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130</w:t>
            </w:r>
          </w:p>
        </w:tc>
        <w:tc>
          <w:tcPr>
            <w:tcW w:w="853" w:type="dxa"/>
          </w:tcPr>
          <w:p w:rsidR="001D56BD" w:rsidRPr="001D56BD" w:rsidRDefault="001D56BD" w:rsidP="001D56BD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0" w:type="dxa"/>
          </w:tcPr>
          <w:p w:rsidR="001D56BD" w:rsidRPr="001D56BD" w:rsidRDefault="001D56BD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1D56BD" w:rsidRPr="00795945" w:rsidRDefault="001D56BD" w:rsidP="001D56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рабочих мест в относящихся </w:t>
            </w:r>
            <w:r w:rsidR="007A0D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к малым предприятиям компаниях-резидентах </w:t>
            </w:r>
            <w:proofErr w:type="gram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</w:tcPr>
          <w:p w:rsidR="001D56BD" w:rsidRPr="00795945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1D56BD" w:rsidRPr="001D56BD" w:rsidRDefault="001D56BD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3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10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340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 w:val="restart"/>
          </w:tcPr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1D56BD" w:rsidRPr="00795945" w:rsidRDefault="001D56BD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974" w:type="dxa"/>
          </w:tcPr>
          <w:p w:rsidR="001D56BD" w:rsidRPr="00795945" w:rsidRDefault="001D56BD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Доля кредитов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субъектам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</w:tcPr>
          <w:p w:rsidR="001D56BD" w:rsidRPr="00795945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D56BD" w:rsidRPr="001D56BD" w:rsidRDefault="001D56BD" w:rsidP="001D5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53" w:type="dxa"/>
          </w:tcPr>
          <w:p w:rsidR="001D56BD" w:rsidRPr="001D56BD" w:rsidRDefault="001D56BD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36,9</w:t>
            </w:r>
          </w:p>
        </w:tc>
        <w:tc>
          <w:tcPr>
            <w:tcW w:w="993" w:type="dxa"/>
          </w:tcPr>
          <w:p w:rsidR="001D56BD" w:rsidRPr="001D56BD" w:rsidRDefault="001D56BD" w:rsidP="0085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93" w:type="dxa"/>
          </w:tcPr>
          <w:p w:rsidR="001D56BD" w:rsidRPr="001D56BD" w:rsidRDefault="001D56BD" w:rsidP="0085014D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36,9</w:t>
            </w:r>
          </w:p>
        </w:tc>
        <w:tc>
          <w:tcPr>
            <w:tcW w:w="851" w:type="dxa"/>
          </w:tcPr>
          <w:p w:rsidR="001D56BD" w:rsidRPr="001D56BD" w:rsidRDefault="001D56BD" w:rsidP="0085014D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36,9</w:t>
            </w:r>
          </w:p>
        </w:tc>
        <w:tc>
          <w:tcPr>
            <w:tcW w:w="710" w:type="dxa"/>
          </w:tcPr>
          <w:p w:rsidR="001D56BD" w:rsidRPr="001D56BD" w:rsidRDefault="001D56BD" w:rsidP="00850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E302B0">
            <w:pPr>
              <w:ind w:firstLine="0"/>
              <w:jc w:val="center"/>
              <w:rPr>
                <w:sz w:val="24"/>
                <w:szCs w:val="24"/>
              </w:rPr>
            </w:pPr>
            <w:r w:rsidRPr="001D56BD">
              <w:rPr>
                <w:sz w:val="24"/>
                <w:szCs w:val="24"/>
              </w:rPr>
              <w:t>40,0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1D56BD" w:rsidRPr="00795945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1D56BD" w:rsidRPr="00795945" w:rsidRDefault="001D56BD" w:rsidP="00BA044B">
            <w:pPr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2</w:t>
            </w:r>
            <w:r w:rsidR="00374ACC">
              <w:rPr>
                <w:sz w:val="24"/>
                <w:szCs w:val="24"/>
              </w:rPr>
              <w:t>4</w:t>
            </w:r>
            <w:r w:rsidRPr="00795945">
              <w:rPr>
                <w:sz w:val="24"/>
                <w:szCs w:val="24"/>
              </w:rPr>
              <w:t>. Эффективность размещения средств  Гарантийного фонда НСО</w:t>
            </w:r>
          </w:p>
        </w:tc>
        <w:tc>
          <w:tcPr>
            <w:tcW w:w="1276" w:type="dxa"/>
          </w:tcPr>
          <w:p w:rsidR="001D56BD" w:rsidRPr="00795945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D56BD" w:rsidRPr="001D56BD" w:rsidRDefault="001D56BD" w:rsidP="001D5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3" w:type="dxa"/>
          </w:tcPr>
          <w:p w:rsidR="001D56BD" w:rsidRPr="001D56BD" w:rsidRDefault="001D56BD" w:rsidP="00850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1D56BD" w:rsidRPr="001D56BD" w:rsidRDefault="001D56BD" w:rsidP="008501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0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1D56BD" w:rsidRPr="00795945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1D56BD" w:rsidRPr="00795945" w:rsidRDefault="001D56BD" w:rsidP="00BA04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Объем предоставленных </w:t>
            </w:r>
            <w:r w:rsidR="00BA044B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A044B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гарантий (поручительств) на конец года</w:t>
            </w:r>
          </w:p>
        </w:tc>
        <w:tc>
          <w:tcPr>
            <w:tcW w:w="1276" w:type="dxa"/>
          </w:tcPr>
          <w:p w:rsidR="001D56BD" w:rsidRPr="00795945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1D56BD" w:rsidRPr="001D56BD" w:rsidRDefault="001D56BD" w:rsidP="001D5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3" w:type="dxa"/>
          </w:tcPr>
          <w:p w:rsidR="001D56BD" w:rsidRPr="001D56BD" w:rsidRDefault="001D56BD" w:rsidP="001D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10" w:type="dxa"/>
          </w:tcPr>
          <w:p w:rsidR="001D56BD" w:rsidRPr="001D56BD" w:rsidRDefault="001D56BD" w:rsidP="001D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1D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6BD" w:rsidRPr="00795945" w:rsidTr="00562F09">
        <w:trPr>
          <w:trHeight w:val="20"/>
          <w:tblCellSpacing w:w="5" w:type="nil"/>
        </w:trPr>
        <w:tc>
          <w:tcPr>
            <w:tcW w:w="2689" w:type="dxa"/>
            <w:vMerge/>
          </w:tcPr>
          <w:p w:rsidR="001D56BD" w:rsidRPr="00795945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1D56BD" w:rsidRPr="00795945" w:rsidRDefault="001D56BD" w:rsidP="00374A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Эффективность размещения средств 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</w:tcPr>
          <w:p w:rsidR="001D56BD" w:rsidRPr="00795945" w:rsidRDefault="001D56BD" w:rsidP="001D56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1D56BD" w:rsidRPr="001D56BD" w:rsidRDefault="001D56BD" w:rsidP="001D56B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992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3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1D56BD" w:rsidRPr="001D56BD" w:rsidRDefault="001D56BD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</w:tcPr>
          <w:p w:rsidR="001D56BD" w:rsidRPr="001D56BD" w:rsidRDefault="001D56BD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1" w:type="dxa"/>
            <w:gridSpan w:val="2"/>
          </w:tcPr>
          <w:p w:rsidR="001D56BD" w:rsidRPr="001D56BD" w:rsidRDefault="001D56BD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074" w:rsidRPr="00795945" w:rsidRDefault="00710074" w:rsidP="001D56BD">
      <w:pPr>
        <w:pStyle w:val="210"/>
        <w:spacing w:before="0" w:after="0" w:line="240" w:lineRule="auto"/>
        <w:jc w:val="both"/>
        <w:rPr>
          <w:rFonts w:eastAsia="Arial Unicode MS"/>
          <w:color w:val="FF0000"/>
          <w:szCs w:val="28"/>
        </w:rPr>
      </w:pPr>
    </w:p>
    <w:p w:rsidR="00DE49C2" w:rsidRPr="00795945" w:rsidRDefault="00725F74" w:rsidP="0069795D">
      <w:pPr>
        <w:pStyle w:val="210"/>
        <w:spacing w:before="0" w:after="0" w:line="240" w:lineRule="auto"/>
        <w:ind w:left="10206"/>
        <w:jc w:val="right"/>
        <w:rPr>
          <w:rFonts w:eastAsia="Arial Unicode MS"/>
          <w:szCs w:val="28"/>
        </w:rPr>
      </w:pPr>
      <w:r w:rsidRPr="00795945">
        <w:rPr>
          <w:rFonts w:eastAsia="Arial Unicode MS"/>
          <w:color w:val="FF0000"/>
          <w:szCs w:val="28"/>
        </w:rPr>
        <w:br w:type="page"/>
      </w:r>
      <w:r w:rsidR="0069795D" w:rsidRPr="00795945">
        <w:rPr>
          <w:rFonts w:eastAsia="Arial Unicode MS"/>
          <w:szCs w:val="28"/>
        </w:rPr>
        <w:t xml:space="preserve">Таблица </w:t>
      </w:r>
      <w:r w:rsidRPr="00795945">
        <w:rPr>
          <w:rFonts w:eastAsia="Arial Unicode MS"/>
          <w:szCs w:val="28"/>
        </w:rPr>
        <w:t>№ 2</w:t>
      </w:r>
    </w:p>
    <w:p w:rsidR="008848F6" w:rsidRPr="00795945" w:rsidRDefault="008848F6" w:rsidP="00D40D1E">
      <w:pPr>
        <w:spacing w:after="200" w:line="276" w:lineRule="auto"/>
        <w:jc w:val="right"/>
        <w:rPr>
          <w:color w:val="000000"/>
        </w:rPr>
      </w:pPr>
    </w:p>
    <w:p w:rsidR="00D40D1E" w:rsidRPr="00795945" w:rsidRDefault="00D40D1E" w:rsidP="00D40D1E">
      <w:pPr>
        <w:jc w:val="center"/>
        <w:rPr>
          <w:color w:val="000000"/>
        </w:rPr>
      </w:pPr>
      <w:r w:rsidRPr="00795945">
        <w:rPr>
          <w:color w:val="000000"/>
        </w:rPr>
        <w:t>Информация о порядке сбора информации для определения (расчета)</w:t>
      </w:r>
    </w:p>
    <w:p w:rsidR="00D40D1E" w:rsidRPr="00795945" w:rsidRDefault="00D40D1E" w:rsidP="00D40D1E">
      <w:pPr>
        <w:jc w:val="center"/>
        <w:rPr>
          <w:color w:val="000000"/>
        </w:rPr>
      </w:pPr>
      <w:r w:rsidRPr="00795945">
        <w:rPr>
          <w:color w:val="000000"/>
        </w:rPr>
        <w:t>плановых и фактических значений целевых индикат</w:t>
      </w:r>
      <w:r w:rsidR="005A0444" w:rsidRPr="00795945">
        <w:rPr>
          <w:color w:val="000000"/>
        </w:rPr>
        <w:t>оров государственной программы Н</w:t>
      </w:r>
      <w:r w:rsidRPr="00795945">
        <w:rPr>
          <w:color w:val="000000"/>
        </w:rPr>
        <w:t xml:space="preserve">овосибирской области </w:t>
      </w:r>
    </w:p>
    <w:p w:rsidR="00D40D1E" w:rsidRDefault="00D40D1E" w:rsidP="00D40D1E">
      <w:pPr>
        <w:jc w:val="center"/>
      </w:pPr>
      <w:r w:rsidRPr="00795945">
        <w:t>«Развитие субъектов малого и среднего предпринимательства в Новосибирской области»</w:t>
      </w:r>
    </w:p>
    <w:p w:rsidR="00681D2B" w:rsidRPr="00795945" w:rsidRDefault="00681D2B" w:rsidP="00D40D1E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0D6E82" w:rsidRPr="00795945" w:rsidTr="000D6E82">
        <w:trPr>
          <w:trHeight w:val="20"/>
        </w:trPr>
        <w:tc>
          <w:tcPr>
            <w:tcW w:w="2802" w:type="dxa"/>
          </w:tcPr>
          <w:p w:rsidR="000D6E82" w:rsidRPr="00795945" w:rsidRDefault="000D6E82" w:rsidP="000A71A5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 xml:space="preserve">Вид временной </w:t>
            </w:r>
            <w:r w:rsidRPr="00795945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Источник получения данных</w:t>
            </w:r>
          </w:p>
        </w:tc>
      </w:tr>
      <w:tr w:rsidR="000D6E82" w:rsidRPr="00795945" w:rsidTr="000D6E82">
        <w:trPr>
          <w:trHeight w:val="20"/>
        </w:trPr>
        <w:tc>
          <w:tcPr>
            <w:tcW w:w="2802" w:type="dxa"/>
            <w:vAlign w:val="center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0D6E82" w:rsidRPr="00795945" w:rsidRDefault="000D6E82" w:rsidP="000A71A5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5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223289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 xml:space="preserve">Вид временной </w:t>
            </w:r>
            <w:r w:rsidRPr="00795945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center"/>
              <w:rPr>
                <w:szCs w:val="24"/>
              </w:rPr>
            </w:pPr>
            <w:r w:rsidRPr="00795945">
              <w:rPr>
                <w:szCs w:val="24"/>
              </w:rPr>
              <w:t>Источник получения данных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22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1. Количество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индивидуальных предпринимателей) </w:t>
            </w:r>
          </w:p>
          <w:p w:rsidR="00681D2B" w:rsidRPr="00795945" w:rsidRDefault="00681D2B" w:rsidP="0022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расчете на 1 тыс. человек населения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QUOTE </w:instrText>
            </w:r>
            <w:r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6114B65" wp14:editId="4086517C">
                  <wp:extent cx="1132840" cy="1638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separate"/>
            </w:r>
            <w:r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7BF0DC2F" wp14:editId="623BE49E">
                  <wp:extent cx="1132840" cy="1638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fldChar w:fldCharType="end"/>
            </w:r>
            <w:r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SMSP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681D2B" w:rsidRPr="00795945" w:rsidRDefault="00681D2B" w:rsidP="00223289">
            <w:pPr>
              <w:pStyle w:val="af4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1" w:history="1">
              <w:r w:rsidRPr="00795945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2. Оборот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постоянных ценах по отношению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к показателю 2014 года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  <w:lang w:val="en-US"/>
              </w:rPr>
              <w:instrText>QUOTE</w:instrText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32B39F76" wp14:editId="2FF93322">
                  <wp:extent cx="113284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end"/>
            </w:r>
            <w:r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отчетном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2014</w:t>
            </w:r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2014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2014</w:t>
            </w:r>
            <w:r w:rsidRPr="00795945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IPC</w:t>
            </w:r>
            <w:r w:rsidRPr="00795945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color w:val="FF0000"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Плановые значения </w:t>
            </w:r>
            <w:r w:rsidRPr="00795945">
              <w:rPr>
                <w:noProof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 Бюллетень </w:t>
            </w:r>
            <w:proofErr w:type="spellStart"/>
            <w:r w:rsidRPr="00795945">
              <w:rPr>
                <w:szCs w:val="24"/>
                <w:lang w:val="en-US"/>
              </w:rPr>
              <w:t>adm</w:t>
            </w:r>
            <w:proofErr w:type="spellEnd"/>
            <w:r w:rsidRPr="00795945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795945">
              <w:rPr>
                <w:szCs w:val="24"/>
              </w:rPr>
              <w:t>микропредприятий</w:t>
            </w:r>
            <w:proofErr w:type="spellEnd"/>
            <w:r w:rsidRPr="00795945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681D2B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  <w:p w:rsidR="00BC2EFE" w:rsidRPr="00795945" w:rsidRDefault="00BC2EFE" w:rsidP="00223289">
            <w:pPr>
              <w:pStyle w:val="12"/>
              <w:jc w:val="both"/>
              <w:rPr>
                <w:szCs w:val="24"/>
              </w:rPr>
            </w:pP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BC2E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3. Оборот в расчете на одного работника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BC2EFE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постоянных ценах </w:t>
            </w:r>
            <w:r w:rsidR="00BC2E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по отношению к показателю 2014 года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noProof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795945">
              <w:rPr>
                <w:noProof/>
                <w:sz w:val="24"/>
                <w:szCs w:val="24"/>
                <w:u w:val="single"/>
                <w:lang w:val="en-US"/>
              </w:rPr>
              <w:t>(Rs+Rm)</w:t>
            </w:r>
          </w:p>
          <w:p w:rsidR="00681D2B" w:rsidRPr="00795945" w:rsidRDefault="003B3F21" w:rsidP="00223289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sz w:val="24"/>
                  <w:szCs w:val="24"/>
                </w:rPr>
                <m:t>2014)</m:t>
              </m:r>
            </m:oMath>
            <w:r w:rsidR="00681D2B" w:rsidRPr="00795945">
              <w:rPr>
                <w:sz w:val="24"/>
                <w:szCs w:val="24"/>
              </w:rPr>
              <w:fldChar w:fldCharType="begin"/>
            </w:r>
            <w:r w:rsidR="00681D2B" w:rsidRPr="00795945">
              <w:rPr>
                <w:sz w:val="24"/>
                <w:szCs w:val="24"/>
              </w:rPr>
              <w:instrText xml:space="preserve"> </w:instrText>
            </w:r>
            <w:r w:rsidR="00681D2B" w:rsidRPr="00795945">
              <w:rPr>
                <w:sz w:val="24"/>
                <w:szCs w:val="24"/>
                <w:lang w:val="en-US"/>
              </w:rPr>
              <w:instrText>QUOTE</w:instrText>
            </w:r>
            <w:r w:rsidR="00681D2B" w:rsidRPr="00795945">
              <w:rPr>
                <w:sz w:val="24"/>
                <w:szCs w:val="24"/>
              </w:rPr>
              <w:instrText xml:space="preserve"> </w:instrText>
            </w:r>
            <w:r w:rsidR="00681D2B"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91D0834" wp14:editId="79D0A095">
                  <wp:extent cx="1132840" cy="1638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1D2B" w:rsidRPr="00795945">
              <w:rPr>
                <w:sz w:val="24"/>
                <w:szCs w:val="24"/>
              </w:rPr>
              <w:instrText xml:space="preserve"> </w:instrText>
            </w:r>
            <w:r w:rsidR="00681D2B" w:rsidRPr="00795945">
              <w:rPr>
                <w:sz w:val="24"/>
                <w:szCs w:val="24"/>
              </w:rPr>
              <w:fldChar w:fldCharType="end"/>
            </w:r>
            <w:r w:rsidR="00681D2B"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  <w:lang w:val="en-US"/>
              </w:rPr>
              <w:instrText>QUOTE</w:instrText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3AD7155" wp14:editId="3FE1B7CD">
                  <wp:extent cx="1132840" cy="1638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end"/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отчетном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2014</w:t>
            </w:r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2014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2014</w:t>
            </w:r>
            <w:r w:rsidRPr="00795945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IPC</w:t>
            </w:r>
            <w:r w:rsidRPr="00795945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Rm</w:t>
            </w:r>
            <w:r w:rsidRPr="0079594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 xml:space="preserve">) в отчетном году; 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Rm</w:t>
            </w:r>
            <w:r w:rsidRPr="00795945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>) в 2014 году;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795945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>) в 2014 году;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795945">
              <w:rPr>
                <w:sz w:val="24"/>
                <w:szCs w:val="24"/>
              </w:rPr>
              <w:t xml:space="preserve"> – </w:t>
            </w:r>
            <w:proofErr w:type="gramStart"/>
            <w:r w:rsidRPr="00795945">
              <w:rPr>
                <w:sz w:val="24"/>
                <w:szCs w:val="24"/>
              </w:rPr>
              <w:t>среднесписочная</w:t>
            </w:r>
            <w:proofErr w:type="gramEnd"/>
            <w:r w:rsidRPr="00795945">
              <w:rPr>
                <w:sz w:val="24"/>
                <w:szCs w:val="24"/>
              </w:rPr>
              <w:t xml:space="preserve"> численность работников (без внешних совместителей) средних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>) в отчетном году.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color w:val="FF0000"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Плановые значения </w:t>
            </w:r>
            <w:r w:rsidRPr="00795945">
              <w:rPr>
                <w:noProof/>
                <w:sz w:val="24"/>
                <w:szCs w:val="24"/>
              </w:rPr>
              <w:t>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Бюллетень </w:t>
            </w:r>
            <w:proofErr w:type="spellStart"/>
            <w:r w:rsidRPr="00795945">
              <w:rPr>
                <w:szCs w:val="24"/>
                <w:lang w:val="en-US"/>
              </w:rPr>
              <w:t>adm</w:t>
            </w:r>
            <w:proofErr w:type="spellEnd"/>
            <w:r w:rsidRPr="00795945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795945">
              <w:rPr>
                <w:szCs w:val="24"/>
              </w:rPr>
              <w:t>микропредприятий</w:t>
            </w:r>
            <w:proofErr w:type="spellEnd"/>
            <w:r w:rsidRPr="00795945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4. Доля обрабатывающей промышленности в обороте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(без учета индивидуальных предпринимателей)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fldChar w:fldCharType="begin"/>
            </w:r>
            <w:r w:rsidRPr="00795945">
              <w:rPr>
                <w:noProof/>
                <w:sz w:val="24"/>
                <w:szCs w:val="24"/>
              </w:rPr>
              <w:instrText xml:space="preserve"> QUOTE </w:instrText>
            </w:r>
            <w:r w:rsidRPr="00795945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6911D29B" wp14:editId="6BC97E4A">
                  <wp:extent cx="887095" cy="3003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noProof/>
                <w:sz w:val="24"/>
                <w:szCs w:val="24"/>
              </w:rPr>
              <w:instrText xml:space="preserve"> </w:instrText>
            </w:r>
            <w:r w:rsidRPr="00795945">
              <w:rPr>
                <w:noProof/>
                <w:sz w:val="24"/>
                <w:szCs w:val="24"/>
              </w:rPr>
              <w:fldChar w:fldCharType="separate"/>
            </w:r>
            <w:r w:rsidRPr="00795945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2BFED1FF" wp14:editId="69CAF9E1">
                  <wp:extent cx="885825" cy="352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noProof/>
                <w:sz w:val="24"/>
                <w:szCs w:val="24"/>
              </w:rPr>
              <w:fldChar w:fldCharType="end"/>
            </w:r>
            <w:r w:rsidRPr="00795945">
              <w:rPr>
                <w:noProof/>
                <w:sz w:val="24"/>
                <w:szCs w:val="24"/>
              </w:rPr>
              <w:t>*100%,</w:t>
            </w:r>
          </w:p>
          <w:p w:rsidR="00681D2B" w:rsidRPr="00795945" w:rsidRDefault="00681D2B" w:rsidP="00223289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ObMP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ObSP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795945">
              <w:rPr>
                <w:szCs w:val="24"/>
              </w:rPr>
              <w:t>микропредприятий</w:t>
            </w:r>
            <w:proofErr w:type="spellEnd"/>
            <w:r w:rsidRPr="00795945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795945">
              <w:rPr>
                <w:szCs w:val="24"/>
              </w:rPr>
              <w:t>adm</w:t>
            </w:r>
            <w:proofErr w:type="spellEnd"/>
            <w:r w:rsidRPr="00795945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5. Доля обрабатывающей промышленности в обороте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fldChar w:fldCharType="begin"/>
            </w:r>
            <w:r w:rsidRPr="00795945">
              <w:rPr>
                <w:noProof/>
                <w:sz w:val="24"/>
                <w:szCs w:val="24"/>
              </w:rPr>
              <w:instrText xml:space="preserve"> QUOTE </w:instrText>
            </w:r>
            <w:r w:rsidRPr="00795945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0284E5F6" wp14:editId="3F76BC4C">
                  <wp:extent cx="887095" cy="3003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noProof/>
                <w:sz w:val="24"/>
                <w:szCs w:val="24"/>
              </w:rPr>
              <w:instrText xml:space="preserve"> </w:instrText>
            </w:r>
            <w:r w:rsidRPr="00795945">
              <w:rPr>
                <w:noProof/>
                <w:sz w:val="24"/>
                <w:szCs w:val="24"/>
              </w:rPr>
              <w:fldChar w:fldCharType="separate"/>
            </w:r>
            <w:r w:rsidRPr="00795945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492296B6" wp14:editId="4EFCB290">
                  <wp:extent cx="1047750" cy="46588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54" cy="47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noProof/>
                <w:sz w:val="24"/>
                <w:szCs w:val="24"/>
              </w:rPr>
              <w:fldChar w:fldCharType="end"/>
            </w:r>
            <w:r w:rsidRPr="00795945">
              <w:rPr>
                <w:noProof/>
                <w:sz w:val="24"/>
                <w:szCs w:val="24"/>
              </w:rPr>
              <w:t>*100%,</w:t>
            </w:r>
          </w:p>
          <w:p w:rsidR="00681D2B" w:rsidRPr="00795945" w:rsidRDefault="00681D2B" w:rsidP="00223289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выручка (доход) малых предприятий </w:t>
            </w:r>
            <w:r w:rsidR="009E6A85">
              <w:rPr>
                <w:sz w:val="24"/>
                <w:szCs w:val="24"/>
              </w:rPr>
              <w:t xml:space="preserve">                       </w:t>
            </w:r>
            <w:r w:rsidRPr="00795945">
              <w:rPr>
                <w:sz w:val="24"/>
                <w:szCs w:val="24"/>
              </w:rPr>
              <w:t xml:space="preserve">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ObMP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выручка (доход) малых предприятий </w:t>
            </w:r>
            <w:r w:rsidR="009E6A85">
              <w:rPr>
                <w:sz w:val="24"/>
                <w:szCs w:val="24"/>
              </w:rPr>
              <w:t xml:space="preserve">                     </w:t>
            </w:r>
            <w:r w:rsidRPr="00795945">
              <w:rPr>
                <w:sz w:val="24"/>
                <w:szCs w:val="24"/>
              </w:rPr>
              <w:t xml:space="preserve">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 xml:space="preserve">), действующих </w:t>
            </w:r>
            <w:r w:rsidR="009E6A85">
              <w:rPr>
                <w:sz w:val="24"/>
                <w:szCs w:val="24"/>
              </w:rPr>
              <w:t xml:space="preserve">                       </w:t>
            </w:r>
            <w:r w:rsidRPr="00795945">
              <w:rPr>
                <w:sz w:val="24"/>
                <w:szCs w:val="24"/>
              </w:rPr>
              <w:t xml:space="preserve">в отрасли «обрабатывающие производства», </w:t>
            </w:r>
            <w:r w:rsidR="009E6A85">
              <w:rPr>
                <w:sz w:val="24"/>
                <w:szCs w:val="24"/>
              </w:rPr>
              <w:t xml:space="preserve">                        </w:t>
            </w:r>
            <w:r w:rsidRPr="00795945">
              <w:rPr>
                <w:sz w:val="24"/>
                <w:szCs w:val="24"/>
              </w:rPr>
              <w:t>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– выручка (доход) средних предприятий </w:t>
            </w:r>
            <w:r w:rsidR="009E6A85">
              <w:rPr>
                <w:sz w:val="24"/>
                <w:szCs w:val="24"/>
              </w:rPr>
              <w:t xml:space="preserve">                      </w:t>
            </w:r>
            <w:r w:rsidRPr="00795945">
              <w:rPr>
                <w:sz w:val="24"/>
                <w:szCs w:val="24"/>
              </w:rPr>
              <w:t>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ObSP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>– выручка (доход) средних предприятий, действующих в отрасли «обрабатывающие производства», в отчетном году, млн. руб.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</w:t>
            </w:r>
            <w:proofErr w:type="gramStart"/>
            <w:r w:rsidRPr="00795945">
              <w:rPr>
                <w:sz w:val="24"/>
                <w:szCs w:val="24"/>
              </w:rPr>
              <w:t>являются</w:t>
            </w:r>
            <w:proofErr w:type="gramEnd"/>
            <w:r w:rsidRPr="00795945">
              <w:rPr>
                <w:sz w:val="24"/>
                <w:szCs w:val="24"/>
              </w:rPr>
              <w:t xml:space="preserve"> в том числе  средства федерального бюджета. 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Расчёт индикатора ведется в рамках реализации мероприятий 1, 5.</w:t>
            </w:r>
            <w:r w:rsidR="009E6A85">
              <w:rPr>
                <w:sz w:val="24"/>
                <w:szCs w:val="24"/>
              </w:rPr>
              <w:t>1</w:t>
            </w:r>
            <w:r w:rsidRPr="00795945">
              <w:rPr>
                <w:sz w:val="24"/>
                <w:szCs w:val="24"/>
              </w:rPr>
              <w:t xml:space="preserve"> программы, при наличии финансирования за счет средств федерального бюджета.</w:t>
            </w: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 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                                      в Минпромторг НСО.</w:t>
            </w:r>
          </w:p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Число единиц наблюдения – </w:t>
            </w:r>
            <w:r w:rsidR="009E6A85">
              <w:rPr>
                <w:szCs w:val="24"/>
              </w:rPr>
              <w:t xml:space="preserve">                 </w:t>
            </w:r>
            <w:r w:rsidRPr="00795945">
              <w:rPr>
                <w:szCs w:val="24"/>
              </w:rPr>
              <w:t>не менее 5%.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численности работников (без внешних совместителей), занятых у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занятого населения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95945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795945">
              <w:rPr>
                <w:sz w:val="24"/>
                <w:szCs w:val="24"/>
                <w:lang w:val="en-US"/>
              </w:rPr>
              <w:t>Rs+Rm+Rip</w:t>
            </w:r>
            <w:proofErr w:type="spellEnd"/>
            <w:r w:rsidRPr="00795945">
              <w:rPr>
                <w:sz w:val="24"/>
                <w:szCs w:val="24"/>
                <w:lang w:val="en-US"/>
              </w:rPr>
              <w:t xml:space="preserve">)/R*100%, </w:t>
            </w:r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  <w:lang w:val="en-US"/>
              </w:rPr>
              <w:instrText xml:space="preserve"> QUOTE </w:instrText>
            </w:r>
            <w:r w:rsidRPr="00795945">
              <w:rPr>
                <w:noProof/>
                <w:position w:val="-21"/>
                <w:sz w:val="24"/>
                <w:szCs w:val="24"/>
              </w:rPr>
              <w:drawing>
                <wp:inline distT="0" distB="0" distL="0" distR="0" wp14:anchorId="50D73A06" wp14:editId="6BD9CE1F">
                  <wp:extent cx="628015" cy="3136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  <w:lang w:val="en-US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end"/>
            </w:r>
          </w:p>
          <w:p w:rsidR="00681D2B" w:rsidRPr="00B81701" w:rsidRDefault="00681D2B" w:rsidP="00223289">
            <w:pPr>
              <w:ind w:firstLine="0"/>
              <w:rPr>
                <w:sz w:val="24"/>
                <w:szCs w:val="24"/>
                <w:lang w:val="en-US"/>
              </w:rPr>
            </w:pPr>
            <w:r w:rsidRPr="00795945">
              <w:rPr>
                <w:sz w:val="24"/>
                <w:szCs w:val="24"/>
              </w:rPr>
              <w:t>где</w:t>
            </w:r>
            <w:r w:rsidRPr="00B81701">
              <w:rPr>
                <w:sz w:val="24"/>
                <w:szCs w:val="24"/>
                <w:lang w:val="en-US"/>
              </w:rPr>
              <w:t>: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79594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>);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Rm</w:t>
            </w:r>
            <w:r w:rsidRPr="0079594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795945">
              <w:rPr>
                <w:sz w:val="24"/>
                <w:szCs w:val="24"/>
              </w:rPr>
              <w:t>Новосибирскоблстата</w:t>
            </w:r>
            <w:proofErr w:type="spellEnd"/>
            <w:r w:rsidRPr="00795945">
              <w:rPr>
                <w:sz w:val="24"/>
                <w:szCs w:val="24"/>
              </w:rPr>
              <w:t>);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Rip</w:t>
            </w:r>
            <w:r w:rsidRPr="00795945">
              <w:rPr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</w:rPr>
              <w:t xml:space="preserve"> – </w:t>
            </w:r>
            <w:proofErr w:type="gramStart"/>
            <w:r w:rsidRPr="00795945">
              <w:rPr>
                <w:sz w:val="24"/>
                <w:szCs w:val="24"/>
              </w:rPr>
              <w:t>среднегодовая</w:t>
            </w:r>
            <w:proofErr w:type="gramEnd"/>
            <w:r w:rsidRPr="00795945">
              <w:rPr>
                <w:sz w:val="24"/>
                <w:szCs w:val="24"/>
              </w:rPr>
              <w:t xml:space="preserve"> численность занятых в экономике  Новосибирской области. 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</w:t>
            </w:r>
            <w:proofErr w:type="gramStart"/>
            <w:r w:rsidRPr="00795945">
              <w:rPr>
                <w:szCs w:val="24"/>
              </w:rPr>
              <w:t xml:space="preserve">Бюллетень adm-03-1 «Статистические показатели малого бизнеса (с учетом </w:t>
            </w:r>
            <w:proofErr w:type="spellStart"/>
            <w:r w:rsidRPr="00795945">
              <w:rPr>
                <w:szCs w:val="24"/>
              </w:rPr>
              <w:t>микропредприятий</w:t>
            </w:r>
            <w:proofErr w:type="spellEnd"/>
            <w:r w:rsidRPr="00795945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795945">
              <w:rPr>
                <w:szCs w:val="24"/>
              </w:rPr>
              <w:t>adm</w:t>
            </w:r>
            <w:proofErr w:type="spellEnd"/>
            <w:r w:rsidRPr="00795945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  <w:proofErr w:type="gramEnd"/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«Численность </w:t>
            </w:r>
            <w:proofErr w:type="gramStart"/>
            <w:r w:rsidRPr="00795945">
              <w:rPr>
                <w:szCs w:val="24"/>
              </w:rPr>
              <w:t>занятых</w:t>
            </w:r>
            <w:proofErr w:type="gramEnd"/>
            <w:r w:rsidRPr="00795945">
              <w:rPr>
                <w:szCs w:val="24"/>
              </w:rPr>
              <w:t xml:space="preserve">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4" w:history="1">
              <w:r w:rsidRPr="00795945">
                <w:rPr>
                  <w:rStyle w:val="ae"/>
                  <w:rFonts w:eastAsiaTheme="majorEastAsia"/>
                  <w:szCs w:val="24"/>
                </w:rPr>
                <w:t>https://rmsp.nalog.ru/</w:t>
              </w:r>
            </w:hyperlink>
            <w:r w:rsidRPr="00795945">
              <w:rPr>
                <w:szCs w:val="24"/>
              </w:rPr>
              <w:t>;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Доклад «Социально-экономическое положение Новосибирской области» (по каталогу 1.1.)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7. Прирост среднесписочной численности работников (без внешних совместителей), занятых у 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, получивших государственную поддержку</w:t>
            </w:r>
            <w:r w:rsidRPr="00795945"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</w:t>
            </w:r>
            <w:r w:rsidRPr="00795945">
              <w:rPr>
                <w:b/>
                <w:noProof/>
                <w:sz w:val="24"/>
                <w:szCs w:val="24"/>
                <w:lang w:val="en-US"/>
              </w:rPr>
              <w:t>c</w:t>
            </w:r>
            <w:r w:rsidRPr="00795945">
              <w:rPr>
                <w:b/>
                <w:noProof/>
                <w:sz w:val="24"/>
                <w:szCs w:val="24"/>
              </w:rPr>
              <w:t>читываются по формуле:</w:t>
            </w:r>
          </w:p>
          <w:p w:rsidR="00681D2B" w:rsidRPr="00795945" w:rsidRDefault="00681D2B" w:rsidP="00223289">
            <w:pPr>
              <w:adjustRightInd w:val="0"/>
              <w:jc w:val="center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(</w:t>
            </w:r>
            <w:proofErr w:type="spellStart"/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- </w:t>
            </w:r>
            <w:proofErr w:type="spellStart"/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-1</w:t>
            </w:r>
            <w:r w:rsidRPr="00795945">
              <w:rPr>
                <w:sz w:val="24"/>
                <w:szCs w:val="24"/>
              </w:rPr>
              <w:t xml:space="preserve">)*100%/ </w:t>
            </w:r>
            <w:proofErr w:type="spellStart"/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-1</w:t>
            </w:r>
            <w:r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отчетном году;</w:t>
            </w:r>
          </w:p>
          <w:p w:rsidR="00681D2B" w:rsidRPr="00795945" w:rsidRDefault="00681D2B" w:rsidP="00223289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R</w:t>
            </w:r>
            <w:r w:rsidRPr="00795945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  <w:vertAlign w:val="subscript"/>
              </w:rPr>
              <w:t>-1</w:t>
            </w:r>
            <w:r w:rsidRPr="00795945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году, предшествующему отчетному.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Рассчитывается на основании данных о </w:t>
            </w:r>
            <w:r w:rsidR="00491391">
              <w:rPr>
                <w:sz w:val="24"/>
                <w:szCs w:val="24"/>
              </w:rPr>
              <w:t>субъектов МС</w:t>
            </w:r>
            <w:proofErr w:type="gramStart"/>
            <w:r w:rsidR="00491391">
              <w:rPr>
                <w:sz w:val="24"/>
                <w:szCs w:val="24"/>
              </w:rPr>
              <w:t>П</w:t>
            </w:r>
            <w:r w:rsidRPr="00795945">
              <w:rPr>
                <w:sz w:val="24"/>
                <w:szCs w:val="24"/>
              </w:rPr>
              <w:t>–</w:t>
            </w:r>
            <w:proofErr w:type="gramEnd"/>
            <w:r w:rsidRPr="00795945">
              <w:rPr>
                <w:sz w:val="24"/>
                <w:szCs w:val="24"/>
              </w:rPr>
              <w:t xml:space="preserve"> получателях поддержки за счет средств областного бюджета, источником формирования которых являются средства федерального бюджета.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Расчёт индикатора ведется в рамках реализации мероприятий 1, 5.</w:t>
            </w:r>
            <w:r w:rsidR="009E6A85">
              <w:rPr>
                <w:sz w:val="24"/>
                <w:szCs w:val="24"/>
              </w:rPr>
              <w:t>1</w:t>
            </w:r>
            <w:r w:rsidRPr="00795945">
              <w:rPr>
                <w:sz w:val="24"/>
                <w:szCs w:val="24"/>
              </w:rPr>
              <w:t xml:space="preserve"> программы,</w:t>
            </w:r>
            <w:r w:rsidRPr="00795945">
              <w:t xml:space="preserve"> </w:t>
            </w:r>
            <w:r w:rsidRPr="00795945">
              <w:rPr>
                <w:sz w:val="24"/>
                <w:szCs w:val="24"/>
              </w:rPr>
              <w:t>при наличии финансирования за счет средств федерального бюджета.</w:t>
            </w: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НСО. 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8. Коэффициент «рождаемости»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созданных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QUOTE </w:instrText>
            </w:r>
            <w:r w:rsidRPr="00795945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3508FC94" wp14:editId="34CE8C90">
                  <wp:extent cx="805180" cy="368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separate"/>
            </w:r>
            <w:r w:rsidRPr="00795945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72F33F22" wp14:editId="78C9FED9">
                  <wp:extent cx="805180" cy="3683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fldChar w:fldCharType="end"/>
            </w:r>
            <w:r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SMSPN - 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795945">
              <w:rPr>
                <w:sz w:val="24"/>
                <w:szCs w:val="24"/>
              </w:rPr>
              <w:t xml:space="preserve">, </w:t>
            </w:r>
            <w:proofErr w:type="gramStart"/>
            <w:r w:rsidRPr="00795945">
              <w:rPr>
                <w:sz w:val="24"/>
                <w:szCs w:val="24"/>
              </w:rPr>
              <w:t>имеющие</w:t>
            </w:r>
            <w:proofErr w:type="gramEnd"/>
            <w:r w:rsidRPr="00795945">
              <w:rPr>
                <w:sz w:val="24"/>
                <w:szCs w:val="24"/>
              </w:rPr>
              <w:t xml:space="preserve"> признак «вновь созданные» на конец отчетного периода;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SMSP -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="00491391" w:rsidRPr="00795945">
              <w:rPr>
                <w:sz w:val="24"/>
                <w:szCs w:val="24"/>
              </w:rPr>
              <w:t xml:space="preserve"> </w:t>
            </w:r>
            <w:r w:rsidRPr="00795945">
              <w:rPr>
                <w:sz w:val="24"/>
                <w:szCs w:val="24"/>
              </w:rPr>
              <w:t>на конец отчетного периода.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определяются на основании данных статистической отчетности по аналогичному показателю предыдущих 3 лет, и прогнозирования влияния текущей социально-экономической ситуации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6" w:history="1">
              <w:r w:rsidRPr="00795945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795945">
              <w:rPr>
                <w:szCs w:val="24"/>
              </w:rPr>
              <w:t xml:space="preserve">   </w:t>
            </w:r>
          </w:p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</w:t>
            </w:r>
            <w:r>
              <w:rPr>
                <w:b/>
                <w:noProof/>
                <w:sz w:val="24"/>
                <w:szCs w:val="24"/>
              </w:rPr>
              <w:t xml:space="preserve"> как</w:t>
            </w:r>
            <w:r w:rsidRPr="00795945">
              <w:rPr>
                <w:b/>
                <w:noProof/>
                <w:sz w:val="24"/>
                <w:szCs w:val="24"/>
              </w:rPr>
              <w:t>: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b/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Суммарное к</w:t>
            </w:r>
            <w:r w:rsidRPr="00795945">
              <w:rPr>
                <w:noProof/>
                <w:sz w:val="24"/>
                <w:szCs w:val="24"/>
              </w:rPr>
              <w:t xml:space="preserve">оличество </w:t>
            </w:r>
            <w:r w:rsidR="00E914F9">
              <w:rPr>
                <w:sz w:val="24"/>
                <w:szCs w:val="24"/>
              </w:rPr>
              <w:t>субъектов МСП</w:t>
            </w:r>
            <w:r w:rsidRPr="00795945">
              <w:rPr>
                <w:noProof/>
                <w:sz w:val="24"/>
                <w:szCs w:val="24"/>
              </w:rPr>
              <w:t>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</w:t>
            </w:r>
            <w:r>
              <w:rPr>
                <w:noProof/>
                <w:sz w:val="24"/>
                <w:szCs w:val="24"/>
              </w:rPr>
              <w:t xml:space="preserve"> по итогам реализации </w:t>
            </w:r>
            <w:r w:rsidRPr="00795945">
              <w:rPr>
                <w:noProof/>
                <w:sz w:val="24"/>
                <w:szCs w:val="24"/>
              </w:rPr>
              <w:t xml:space="preserve">мероприятий </w:t>
            </w:r>
            <w:r w:rsidR="009E6A85">
              <w:rPr>
                <w:noProof/>
                <w:sz w:val="24"/>
                <w:szCs w:val="24"/>
              </w:rPr>
              <w:t xml:space="preserve">1, 1.3, 2.1-2.3, 3.1, 4.1-4.4 </w:t>
            </w:r>
            <w:r w:rsidRPr="00795945">
              <w:rPr>
                <w:noProof/>
                <w:sz w:val="24"/>
                <w:szCs w:val="24"/>
              </w:rPr>
              <w:t>программы</w:t>
            </w:r>
          </w:p>
          <w:p w:rsidR="00681D2B" w:rsidRPr="00795945" w:rsidRDefault="00681D2B" w:rsidP="00223289">
            <w:pPr>
              <w:ind w:firstLine="0"/>
              <w:jc w:val="center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QUOTE </w:instrText>
            </w:r>
            <w:r w:rsidRPr="00795945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28DBDE1D" wp14:editId="15E4D89A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end"/>
            </w: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795945">
              <w:rPr>
                <w:szCs w:val="24"/>
              </w:rPr>
              <w:t>Минпромторга</w:t>
            </w:r>
            <w:proofErr w:type="spellEnd"/>
            <w:r w:rsidRPr="00795945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tabs>
                <w:tab w:val="center" w:pos="12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D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</w:t>
            </w:r>
            <w:r>
              <w:rPr>
                <w:b/>
                <w:noProof/>
                <w:sz w:val="24"/>
                <w:szCs w:val="24"/>
              </w:rPr>
              <w:t xml:space="preserve"> как</w:t>
            </w:r>
            <w:r w:rsidRPr="00795945">
              <w:rPr>
                <w:b/>
                <w:noProof/>
                <w:sz w:val="24"/>
                <w:szCs w:val="24"/>
              </w:rPr>
              <w:t>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Суммарное к</w:t>
            </w:r>
            <w:r w:rsidRPr="00795945">
              <w:rPr>
                <w:noProof/>
                <w:sz w:val="24"/>
                <w:szCs w:val="24"/>
              </w:rPr>
              <w:t xml:space="preserve">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795945">
              <w:rPr>
                <w:noProof/>
                <w:sz w:val="24"/>
                <w:szCs w:val="24"/>
              </w:rPr>
              <w:t>, получивших финансовую поддержку и воспользовавшихся услугами объектов инфраструктуры поддержки малого и среднего предпринимательства за счет средств федерального бюджета</w:t>
            </w:r>
            <w:r>
              <w:rPr>
                <w:noProof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итогам </w:t>
            </w:r>
            <w:r w:rsidRPr="00795945">
              <w:rPr>
                <w:sz w:val="24"/>
                <w:szCs w:val="24"/>
              </w:rPr>
              <w:t xml:space="preserve">реализации мероприятий  </w:t>
            </w:r>
            <w:r w:rsidR="009E6A85">
              <w:rPr>
                <w:sz w:val="24"/>
                <w:szCs w:val="24"/>
              </w:rPr>
              <w:t xml:space="preserve">1, 5.1 </w:t>
            </w:r>
            <w:r w:rsidRPr="00795945">
              <w:rPr>
                <w:sz w:val="24"/>
                <w:szCs w:val="24"/>
              </w:rPr>
              <w:t>программы, при наличии финансирования за счет средств федерального бюджета.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795945">
              <w:rPr>
                <w:szCs w:val="24"/>
              </w:rPr>
              <w:t>Минпромторга</w:t>
            </w:r>
            <w:proofErr w:type="spellEnd"/>
            <w:r w:rsidRPr="00795945">
              <w:rPr>
                <w:szCs w:val="24"/>
              </w:rPr>
              <w:t xml:space="preserve"> НСО</w:t>
            </w:r>
            <w:r w:rsidR="007A0DC0">
              <w:rPr>
                <w:szCs w:val="24"/>
              </w:rPr>
              <w:t xml:space="preserve">                    </w:t>
            </w:r>
            <w:r w:rsidRPr="00795945">
              <w:rPr>
                <w:szCs w:val="24"/>
              </w:rPr>
              <w:t xml:space="preserve"> о количестве</w:t>
            </w:r>
            <w:r w:rsidR="007A0DC0">
              <w:rPr>
                <w:szCs w:val="24"/>
              </w:rPr>
              <w:t xml:space="preserve"> </w:t>
            </w:r>
            <w:r w:rsidRPr="00795945">
              <w:rPr>
                <w:szCs w:val="24"/>
              </w:rPr>
              <w:t xml:space="preserve">получателей поддержки и отчетов объектов инфраструктуры, предоставляемых  </w:t>
            </w:r>
            <w:r w:rsidR="007A0DC0">
              <w:rPr>
                <w:szCs w:val="24"/>
              </w:rPr>
              <w:t xml:space="preserve">                                   </w:t>
            </w:r>
            <w:r w:rsidRPr="00795945">
              <w:rPr>
                <w:szCs w:val="24"/>
              </w:rPr>
              <w:t>в Минпромторг НСО.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22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9594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795945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4CED6D1D" wp14:editId="4B7FDA96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9594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95945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02F1794C" wp14:editId="04C7130F">
                  <wp:extent cx="777875" cy="21844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959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45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45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795945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795945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795945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отчетном году;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45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795945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795945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795945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году, предшествующему отчетному.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45">
              <w:rPr>
                <w:rFonts w:ascii="Times New Roman" w:hAnsi="Times New Roman"/>
                <w:sz w:val="24"/>
                <w:szCs w:val="24"/>
              </w:rPr>
              <w:t xml:space="preserve">Расчёт индикатора ведется в рамках реализации мероприятий </w:t>
            </w:r>
            <w:r w:rsidR="009E6A85">
              <w:rPr>
                <w:rFonts w:ascii="Times New Roman" w:hAnsi="Times New Roman"/>
                <w:sz w:val="24"/>
                <w:szCs w:val="24"/>
              </w:rPr>
              <w:t xml:space="preserve">1, 2.1-2.3, 4.1 - 4.4, 5.1 </w:t>
            </w:r>
            <w:r w:rsidRPr="00795945">
              <w:rPr>
                <w:rFonts w:ascii="Times New Roman" w:hAnsi="Times New Roman"/>
                <w:sz w:val="24"/>
                <w:szCs w:val="24"/>
              </w:rPr>
              <w:t>государственной программы.</w:t>
            </w:r>
          </w:p>
          <w:p w:rsidR="00681D2B" w:rsidRPr="00795945" w:rsidRDefault="00681D2B" w:rsidP="00223289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795945">
              <w:rPr>
                <w:szCs w:val="24"/>
              </w:rPr>
              <w:t>Минпромторга</w:t>
            </w:r>
            <w:proofErr w:type="spellEnd"/>
            <w:r w:rsidRPr="00795945">
              <w:rPr>
                <w:szCs w:val="24"/>
              </w:rPr>
              <w:t xml:space="preserve"> НСО.</w:t>
            </w:r>
          </w:p>
          <w:p w:rsidR="00681D2B" w:rsidRPr="00795945" w:rsidRDefault="00681D2B" w:rsidP="009E6A85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Сбор отчетов субъектов малого и среднего предпринимательства при реализации мероприятий </w:t>
            </w:r>
            <w:r w:rsidR="009E6A85">
              <w:rPr>
                <w:szCs w:val="24"/>
              </w:rPr>
              <w:t xml:space="preserve">                 </w:t>
            </w:r>
            <w:r w:rsidRPr="00795945">
              <w:rPr>
                <w:szCs w:val="24"/>
              </w:rPr>
              <w:t xml:space="preserve"> </w:t>
            </w:r>
            <w:r w:rsidR="009E6A85">
              <w:rPr>
                <w:szCs w:val="24"/>
              </w:rPr>
              <w:t xml:space="preserve">1, 2.1-2.3, 4.1 - 4.4, 5.1 </w:t>
            </w:r>
            <w:r w:rsidRPr="00795945">
              <w:rPr>
                <w:szCs w:val="24"/>
              </w:rPr>
              <w:t>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12. Увеличение оборота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rPr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795945" w:rsidRDefault="00681D2B" w:rsidP="00223289">
            <w:pPr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)/</m:t>
              </m:r>
              <m:r>
                <w:rPr>
                  <w:rFonts w:ascii="Cambria Math" w:hAnsi="Cambria Math"/>
                  <w:szCs w:val="24"/>
                  <w:lang w:val="en-US"/>
                </w:rPr>
                <m:t>IPC</m:t>
              </m:r>
              <m:r>
                <w:rPr>
                  <w:rFonts w:ascii="Cambria Math" w:hAnsi="Cambria Math"/>
                  <w:szCs w:val="24"/>
                </w:rPr>
                <m:t>1)</m:t>
              </m:r>
            </m:oMath>
            <w:r w:rsidRPr="00795945">
              <w:rPr>
                <w:sz w:val="24"/>
                <w:szCs w:val="24"/>
              </w:rPr>
              <w:fldChar w:fldCharType="begin"/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  <w:lang w:val="en-US"/>
              </w:rPr>
              <w:instrText>QUOTE</w:instrText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9282F6D" wp14:editId="75B04249">
                  <wp:extent cx="1132840" cy="163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945">
              <w:rPr>
                <w:sz w:val="24"/>
                <w:szCs w:val="24"/>
              </w:rPr>
              <w:instrText xml:space="preserve"> </w:instrText>
            </w:r>
            <w:r w:rsidRPr="00795945">
              <w:rPr>
                <w:sz w:val="24"/>
                <w:szCs w:val="24"/>
              </w:rPr>
              <w:fldChar w:fldCharType="end"/>
            </w:r>
            <w:r w:rsidRPr="00795945">
              <w:rPr>
                <w:sz w:val="24"/>
                <w:szCs w:val="24"/>
              </w:rPr>
              <w:t>,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отчетном году, млн. руб.;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795945">
              <w:rPr>
                <w:sz w:val="24"/>
                <w:szCs w:val="24"/>
              </w:rPr>
              <w:t>микропредприятий</w:t>
            </w:r>
            <w:proofErr w:type="spellEnd"/>
            <w:r w:rsidRPr="00795945">
              <w:rPr>
                <w:sz w:val="24"/>
                <w:szCs w:val="24"/>
              </w:rPr>
              <w:t>) в году, предшествующем отчетному, млн. руб.;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r w:rsidRPr="00795945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proofErr w:type="spellStart"/>
            <w:r w:rsidRPr="00795945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795945">
              <w:rPr>
                <w:sz w:val="24"/>
                <w:szCs w:val="24"/>
              </w:rPr>
              <w:t xml:space="preserve"> – оборот средних предприятий в году, предшествующем отчетному, млн. руб.;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IPC</w:t>
            </w:r>
            <w:r w:rsidRPr="00795945">
              <w:rPr>
                <w:sz w:val="24"/>
                <w:szCs w:val="24"/>
              </w:rPr>
              <w:t xml:space="preserve">- произведение индексов потребительских цен отчетного года к уровню цен предшествующих лет, для приведения к ценам 2014 года; 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  <w:lang w:val="en-US"/>
              </w:rPr>
              <w:t>IPC</w:t>
            </w:r>
            <w:r w:rsidRPr="00795945">
              <w:rPr>
                <w:sz w:val="24"/>
                <w:szCs w:val="24"/>
              </w:rPr>
              <w:t>1 - произведение индексов потребительских цен года, предшествующего отчетному, к уровню цен предшествующих лет, для приведения к ценам 2014 года</w:t>
            </w:r>
          </w:p>
          <w:p w:rsidR="00681D2B" w:rsidRPr="00795945" w:rsidRDefault="00681D2B" w:rsidP="00223289">
            <w:pPr>
              <w:rPr>
                <w:b/>
                <w:sz w:val="24"/>
                <w:szCs w:val="24"/>
              </w:rPr>
            </w:pPr>
          </w:p>
          <w:p w:rsidR="009E6A85" w:rsidRPr="00795945" w:rsidRDefault="009E6A85" w:rsidP="009E6A85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Расчёт индикатора ведется в рамках реализации мероприятий 1, 5.</w:t>
            </w:r>
            <w:r>
              <w:rPr>
                <w:sz w:val="24"/>
                <w:szCs w:val="24"/>
              </w:rPr>
              <w:t>1</w:t>
            </w:r>
            <w:r w:rsidRPr="00795945">
              <w:rPr>
                <w:sz w:val="24"/>
                <w:szCs w:val="24"/>
              </w:rPr>
              <w:t xml:space="preserve"> программы,</w:t>
            </w:r>
            <w:r w:rsidRPr="00795945">
              <w:t xml:space="preserve"> </w:t>
            </w:r>
            <w:r w:rsidRPr="00795945">
              <w:rPr>
                <w:sz w:val="24"/>
                <w:szCs w:val="24"/>
              </w:rPr>
              <w:t>при наличии финансирования за счет средств федерального бюджета.</w:t>
            </w:r>
          </w:p>
          <w:p w:rsidR="009E6A85" w:rsidRDefault="009E6A85" w:rsidP="00223289">
            <w:pPr>
              <w:rPr>
                <w:b/>
                <w:sz w:val="24"/>
                <w:szCs w:val="24"/>
              </w:rPr>
            </w:pPr>
          </w:p>
          <w:p w:rsidR="00681D2B" w:rsidRPr="00795945" w:rsidRDefault="00681D2B" w:rsidP="007A0DC0">
            <w:pPr>
              <w:ind w:firstLine="34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7A0DC0">
            <w:pPr>
              <w:ind w:firstLine="34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795945">
              <w:rPr>
                <w:sz w:val="24"/>
                <w:szCs w:val="24"/>
              </w:rPr>
              <w:t>Минпромторга</w:t>
            </w:r>
            <w:proofErr w:type="spellEnd"/>
            <w:r w:rsidRPr="00795945">
              <w:rPr>
                <w:sz w:val="24"/>
                <w:szCs w:val="24"/>
              </w:rPr>
              <w:t xml:space="preserve"> НСО.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Сбор отчетов субъектов малого и среднего предпринимательства при реализации мероприятий  1, 5.</w:t>
            </w:r>
            <w:r w:rsidR="009E6A85">
              <w:rPr>
                <w:sz w:val="24"/>
                <w:szCs w:val="24"/>
              </w:rPr>
              <w:t>1</w:t>
            </w:r>
            <w:r w:rsidRPr="00795945">
              <w:rPr>
                <w:sz w:val="24"/>
                <w:szCs w:val="24"/>
              </w:rPr>
              <w:t xml:space="preserve"> государственной программы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Индексы потребительских цен -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  <w:r w:rsidRPr="00795945">
              <w:t xml:space="preserve"> </w:t>
            </w:r>
            <w:r w:rsidRPr="00795945">
              <w:rPr>
                <w:sz w:val="24"/>
                <w:szCs w:val="24"/>
              </w:rPr>
              <w:t xml:space="preserve">бюллетень 6.34 «Индексы потребительских цен и средние цены на товары и услуги-представители по Новосибирской области»; </w:t>
            </w:r>
          </w:p>
          <w:p w:rsidR="00681D2B" w:rsidRPr="00795945" w:rsidRDefault="00681D2B" w:rsidP="00223289">
            <w:pPr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доклад «Социально-экономическое положение Новосибирской области» (по каталогу 1.1.)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22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13. Количество субъектов МСП и </w:t>
            </w:r>
            <w:proofErr w:type="spellStart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поддержку в рамках регионального проекта «Акселерация субъектов малого и среднего предпринимательства»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 расчитываются как:</w:t>
            </w:r>
          </w:p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noProof/>
                <w:sz w:val="24"/>
                <w:szCs w:val="24"/>
              </w:rPr>
              <w:t xml:space="preserve">Суммарное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noProof/>
                <w:sz w:val="24"/>
                <w:szCs w:val="24"/>
              </w:rPr>
              <w:t>, получивших поддержку и воспользовавшихся услугами объектов инфраструктуры поддержки малого и среднего предпринимательства по итогам реализации мероприятия 1.</w:t>
            </w:r>
          </w:p>
          <w:p w:rsidR="00681D2B" w:rsidRPr="009E6A85" w:rsidRDefault="00681D2B" w:rsidP="00223289">
            <w:pPr>
              <w:ind w:firstLine="0"/>
              <w:jc w:val="center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fldChar w:fldCharType="begin"/>
            </w:r>
            <w:r w:rsidRPr="009E6A85">
              <w:rPr>
                <w:sz w:val="24"/>
                <w:szCs w:val="24"/>
              </w:rPr>
              <w:instrText xml:space="preserve"> QUOTE </w:instrText>
            </w:r>
            <w:r w:rsidRPr="009E6A85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3A2C299A" wp14:editId="4B44C778">
                  <wp:extent cx="777875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instrText xml:space="preserve"> </w:instrText>
            </w:r>
            <w:r w:rsidRPr="009E6A85">
              <w:rPr>
                <w:sz w:val="24"/>
                <w:szCs w:val="24"/>
              </w:rPr>
              <w:fldChar w:fldCharType="end"/>
            </w: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9E6A85">
              <w:rPr>
                <w:szCs w:val="24"/>
              </w:rPr>
              <w:t>Минпромторга</w:t>
            </w:r>
            <w:proofErr w:type="spellEnd"/>
            <w:r w:rsidRPr="009E6A85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2232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14. Количество субъектов МСП, выведенных на экспорт при поддержке центра  координации поддержки экспортно-ориентированных субъектов МСП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 расчитываются как:</w:t>
            </w:r>
          </w:p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noProof/>
                <w:sz w:val="24"/>
                <w:szCs w:val="24"/>
              </w:rPr>
              <w:t xml:space="preserve">Суммарное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noProof/>
                <w:sz w:val="24"/>
                <w:szCs w:val="24"/>
              </w:rPr>
              <w:t>, получивших поддержку и воспользовавшихся услугами центра координации поддержки экспортно ориентированных субъектов малого и среднего предпринимательства и заключивших контракт на поставку товаров (работ, услуг) на экспорт по итогам реализации мероприятия 1.</w:t>
            </w:r>
          </w:p>
          <w:p w:rsidR="00681D2B" w:rsidRPr="009E6A85" w:rsidRDefault="00681D2B" w:rsidP="00223289">
            <w:pPr>
              <w:ind w:firstLine="0"/>
              <w:jc w:val="center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fldChar w:fldCharType="begin"/>
            </w:r>
            <w:r w:rsidRPr="009E6A85">
              <w:rPr>
                <w:sz w:val="24"/>
                <w:szCs w:val="24"/>
              </w:rPr>
              <w:instrText xml:space="preserve"> QUOTE </w:instrText>
            </w:r>
            <w:r w:rsidRPr="009E6A85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214EFB62" wp14:editId="6E0E9A3E">
                  <wp:extent cx="777875" cy="2184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instrText xml:space="preserve"> </w:instrText>
            </w:r>
            <w:r w:rsidRPr="009E6A85">
              <w:rPr>
                <w:sz w:val="24"/>
                <w:szCs w:val="24"/>
              </w:rPr>
              <w:fldChar w:fldCharType="end"/>
            </w: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Данные формируются на основе отчета центра координации поддержки </w:t>
            </w:r>
            <w:proofErr w:type="spellStart"/>
            <w:r w:rsidRPr="009E6A85">
              <w:rPr>
                <w:szCs w:val="24"/>
              </w:rPr>
              <w:t>экспортно</w:t>
            </w:r>
            <w:proofErr w:type="spellEnd"/>
            <w:r w:rsidRPr="009E6A85">
              <w:rPr>
                <w:szCs w:val="24"/>
              </w:rPr>
              <w:t xml:space="preserve"> ориентированных субъектов малого и среднего предпринимательства, предоставляемых в Минпромторг НСО</w:t>
            </w:r>
          </w:p>
        </w:tc>
      </w:tr>
      <w:tr w:rsidR="00681D2B" w:rsidRPr="00795945" w:rsidTr="00561DCB">
        <w:trPr>
          <w:trHeight w:val="20"/>
        </w:trPr>
        <w:tc>
          <w:tcPr>
            <w:tcW w:w="2802" w:type="dxa"/>
          </w:tcPr>
          <w:p w:rsidR="00681D2B" w:rsidRPr="009E6A8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15.  Доля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которых участвовали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обучению (в том числе семинаров, тренингов)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в общем количестве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  <w:shd w:val="clear" w:color="auto" w:fill="FFFFFF" w:themeFill="background1"/>
          </w:tcPr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9E6A85" w:rsidRDefault="00681D2B" w:rsidP="0022328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E6A85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1648E58E" wp14:editId="059B46AA">
                  <wp:extent cx="477520" cy="3549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t>*100%,</w:t>
            </w:r>
          </w:p>
          <w:p w:rsidR="00681D2B" w:rsidRPr="009E6A85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где: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SMSP1 - 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sz w:val="24"/>
                <w:szCs w:val="24"/>
              </w:rPr>
              <w:t>, сотрудники которых приняли участие в мероприятиях по обучению в отчетном периоде;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SMSP - количество </w:t>
            </w:r>
            <w:r w:rsidR="00491391">
              <w:rPr>
                <w:szCs w:val="24"/>
              </w:rPr>
              <w:t>субъектов МСП</w:t>
            </w:r>
            <w:r w:rsidR="00491391" w:rsidRPr="009E6A85">
              <w:rPr>
                <w:szCs w:val="24"/>
              </w:rPr>
              <w:t xml:space="preserve"> </w:t>
            </w:r>
            <w:r w:rsidRPr="009E6A85">
              <w:rPr>
                <w:szCs w:val="24"/>
              </w:rPr>
              <w:t>на конец отчетного периода.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Расчет индикатора ведется с учетом итогов реализации </w:t>
            </w:r>
            <w:r w:rsidRPr="00561DCB">
              <w:rPr>
                <w:szCs w:val="24"/>
                <w:shd w:val="clear" w:color="auto" w:fill="FFFFFF" w:themeFill="background1"/>
              </w:rPr>
              <w:t>мероприятий 1, 1.3, 2.2</w:t>
            </w:r>
            <w:r w:rsidRPr="009E6A85">
              <w:rPr>
                <w:szCs w:val="24"/>
              </w:rPr>
              <w:t xml:space="preserve"> государственной программы.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  <w:shd w:val="clear" w:color="auto" w:fill="FFFFFF" w:themeFill="background1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9E6A85">
              <w:rPr>
                <w:szCs w:val="24"/>
              </w:rPr>
              <w:t>Минпромторга</w:t>
            </w:r>
            <w:proofErr w:type="spellEnd"/>
            <w:r w:rsidRPr="009E6A85">
              <w:rPr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19" w:history="1">
              <w:r w:rsidRPr="009E6A85">
                <w:rPr>
                  <w:rStyle w:val="ae"/>
                  <w:rFonts w:eastAsia="Arial Unicode MS"/>
                  <w:color w:val="auto"/>
                  <w:szCs w:val="24"/>
                </w:rPr>
                <w:t>https://rmsp.nalog.ru/</w:t>
              </w:r>
            </w:hyperlink>
            <w:r w:rsidRPr="009E6A85">
              <w:rPr>
                <w:szCs w:val="24"/>
              </w:rPr>
              <w:t xml:space="preserve">   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16. Доля </w:t>
            </w:r>
            <w:r w:rsidR="007A0DC0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МСП, 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воспользовавшихся информационной поддержкой </w:t>
            </w:r>
            <w:proofErr w:type="spellStart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681D2B" w:rsidRPr="009E6A85" w:rsidRDefault="00681D2B" w:rsidP="0022328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fldChar w:fldCharType="begin"/>
            </w:r>
            <w:r w:rsidRPr="009E6A85">
              <w:rPr>
                <w:sz w:val="24"/>
                <w:szCs w:val="24"/>
              </w:rPr>
              <w:instrText xml:space="preserve"> QUOTE </w:instrText>
            </w:r>
            <w:r w:rsidRPr="009E6A85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45C6FC22" wp14:editId="7DC37725">
                  <wp:extent cx="477520" cy="354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instrText xml:space="preserve"> </w:instrText>
            </w:r>
            <w:r w:rsidRPr="009E6A85">
              <w:rPr>
                <w:sz w:val="24"/>
                <w:szCs w:val="24"/>
              </w:rPr>
              <w:fldChar w:fldCharType="separate"/>
            </w:r>
            <w:r w:rsidRPr="009E6A85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4EBEBBA1" wp14:editId="0630ECA1">
                  <wp:extent cx="477520" cy="3549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fldChar w:fldCharType="end"/>
            </w:r>
            <w:r w:rsidRPr="009E6A85">
              <w:rPr>
                <w:sz w:val="24"/>
                <w:szCs w:val="24"/>
              </w:rPr>
              <w:t>*100%,</w:t>
            </w:r>
          </w:p>
          <w:p w:rsidR="00681D2B" w:rsidRPr="009E6A85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где:</w:t>
            </w:r>
          </w:p>
          <w:p w:rsidR="00681D2B" w:rsidRPr="009E6A85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  <w:lang w:val="en-US"/>
              </w:rPr>
              <w:t>SMSP</w:t>
            </w:r>
            <w:r w:rsidRPr="009E6A85">
              <w:rPr>
                <w:sz w:val="24"/>
                <w:szCs w:val="24"/>
              </w:rPr>
              <w:t xml:space="preserve">1 – общее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sz w:val="24"/>
                <w:szCs w:val="24"/>
              </w:rPr>
              <w:t xml:space="preserve">, воспользовавшихся информационной поддержкой </w:t>
            </w:r>
            <w:proofErr w:type="spellStart"/>
            <w:r w:rsidRPr="009E6A85">
              <w:rPr>
                <w:sz w:val="24"/>
                <w:szCs w:val="24"/>
              </w:rPr>
              <w:t>Минпромторга</w:t>
            </w:r>
            <w:proofErr w:type="spellEnd"/>
            <w:r w:rsidRPr="009E6A85">
              <w:rPr>
                <w:sz w:val="24"/>
                <w:szCs w:val="24"/>
              </w:rPr>
              <w:t xml:space="preserve"> НСО (число обращений на информационный портал «Малое и среднее предпринимательство Новосибирской области», </w:t>
            </w:r>
            <w:r w:rsidRPr="00561DCB">
              <w:rPr>
                <w:sz w:val="24"/>
                <w:szCs w:val="24"/>
              </w:rPr>
              <w:t xml:space="preserve">подписчиков на каналы </w:t>
            </w:r>
            <w:proofErr w:type="spellStart"/>
            <w:r w:rsidRPr="00561DCB">
              <w:rPr>
                <w:sz w:val="24"/>
                <w:szCs w:val="24"/>
              </w:rPr>
              <w:t>Минпромторга</w:t>
            </w:r>
            <w:proofErr w:type="spellEnd"/>
            <w:r w:rsidRPr="00561DCB">
              <w:rPr>
                <w:sz w:val="24"/>
                <w:szCs w:val="24"/>
              </w:rPr>
              <w:t xml:space="preserve"> НСО в социальных сетях);</w:t>
            </w:r>
          </w:p>
          <w:p w:rsidR="00681D2B" w:rsidRPr="009E6A85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  <w:lang w:val="en-US"/>
              </w:rPr>
              <w:t>SMSP</w:t>
            </w:r>
            <w:r w:rsidRPr="009E6A85">
              <w:rPr>
                <w:sz w:val="24"/>
                <w:szCs w:val="24"/>
              </w:rPr>
              <w:t xml:space="preserve"> –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="00491391" w:rsidRPr="009E6A85">
              <w:rPr>
                <w:sz w:val="24"/>
                <w:szCs w:val="24"/>
              </w:rPr>
              <w:t xml:space="preserve"> </w:t>
            </w:r>
            <w:r w:rsidR="00491391">
              <w:rPr>
                <w:sz w:val="24"/>
                <w:szCs w:val="24"/>
              </w:rPr>
              <w:t xml:space="preserve">в </w:t>
            </w:r>
            <w:r w:rsidRPr="009E6A85">
              <w:rPr>
                <w:sz w:val="24"/>
                <w:szCs w:val="24"/>
              </w:rPr>
              <w:t>Новосибирской области.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с учетом итогов реализации мероприятия 1.1 государственной программы за год, предшествующий отчетному. </w:t>
            </w:r>
          </w:p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681" w:type="dxa"/>
          </w:tcPr>
          <w:p w:rsidR="004024C1" w:rsidRPr="009E6A85" w:rsidRDefault="00681D2B" w:rsidP="004024C1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 </w:t>
            </w:r>
            <w:r w:rsidR="004024C1" w:rsidRPr="009E6A85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="004024C1" w:rsidRPr="009E6A85">
              <w:rPr>
                <w:szCs w:val="24"/>
              </w:rPr>
              <w:t>Минпромторга</w:t>
            </w:r>
            <w:proofErr w:type="spellEnd"/>
            <w:r w:rsidR="004024C1" w:rsidRPr="009E6A85">
              <w:rPr>
                <w:szCs w:val="24"/>
              </w:rPr>
              <w:t xml:space="preserve"> НСО, формируемые на основании отчетов о посещении сайта </w:t>
            </w:r>
            <w:hyperlink r:id="rId20" w:history="1"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www</w:t>
              </w:r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msp</w:t>
              </w:r>
              <w:proofErr w:type="spellEnd"/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nso</w:t>
              </w:r>
              <w:proofErr w:type="spellEnd"/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="004024C1"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ru</w:t>
              </w:r>
              <w:proofErr w:type="spellEnd"/>
            </w:hyperlink>
            <w:r w:rsidR="004024C1" w:rsidRPr="009E6A85">
              <w:rPr>
                <w:szCs w:val="24"/>
              </w:rPr>
              <w:t xml:space="preserve">. </w:t>
            </w:r>
          </w:p>
          <w:p w:rsidR="004024C1" w:rsidRPr="009E6A85" w:rsidRDefault="004024C1" w:rsidP="004024C1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1" w:history="1">
              <w:r w:rsidRPr="009E6A85">
                <w:rPr>
                  <w:rStyle w:val="ae"/>
                  <w:rFonts w:eastAsia="Arial Unicode MS"/>
                  <w:color w:val="auto"/>
                  <w:szCs w:val="24"/>
                </w:rPr>
                <w:t>https://rmsp.nalog.ru/</w:t>
              </w:r>
            </w:hyperlink>
            <w:r w:rsidRPr="009E6A85">
              <w:rPr>
                <w:szCs w:val="24"/>
              </w:rPr>
              <w:t xml:space="preserve">.    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681D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17.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9E6A85">
              <w:rPr>
                <w:sz w:val="24"/>
                <w:szCs w:val="24"/>
              </w:rPr>
              <w:fldChar w:fldCharType="begin"/>
            </w:r>
            <w:r w:rsidRPr="009E6A85">
              <w:rPr>
                <w:sz w:val="24"/>
                <w:szCs w:val="24"/>
              </w:rPr>
              <w:instrText xml:space="preserve"> QUOTE </w:instrText>
            </w:r>
            <w:r w:rsidRPr="009E6A85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0C357259" wp14:editId="797079A6">
                  <wp:extent cx="300355" cy="354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A85">
              <w:rPr>
                <w:sz w:val="24"/>
                <w:szCs w:val="24"/>
              </w:rPr>
              <w:instrText xml:space="preserve"> </w:instrText>
            </w:r>
            <w:r w:rsidRPr="009E6A85">
              <w:rPr>
                <w:sz w:val="24"/>
                <w:szCs w:val="24"/>
              </w:rPr>
              <w:fldChar w:fldCharType="end"/>
            </w:r>
            <w:r w:rsidRPr="009E6A85">
              <w:rPr>
                <w:sz w:val="24"/>
                <w:szCs w:val="24"/>
              </w:rPr>
              <w:t>:</w:t>
            </w:r>
          </w:p>
          <w:p w:rsidR="00681D2B" w:rsidRPr="009E6A85" w:rsidRDefault="00681D2B" w:rsidP="00223289">
            <w:pPr>
              <w:ind w:right="-57"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отчетному.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Плановые значения определяются на основании данных по аналогичному показателю за предыдущий отчетный год, 2 года, 3 лет с учетом влияния мероприятий № </w:t>
            </w:r>
            <w:r w:rsidRPr="00561DCB">
              <w:rPr>
                <w:szCs w:val="24"/>
              </w:rPr>
              <w:t>2.1 – 2.3.</w:t>
            </w:r>
          </w:p>
        </w:tc>
        <w:tc>
          <w:tcPr>
            <w:tcW w:w="3681" w:type="dxa"/>
          </w:tcPr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3" w:history="1">
              <w:r w:rsidRPr="009E6A85">
                <w:rPr>
                  <w:rStyle w:val="ae"/>
                  <w:rFonts w:eastAsia="Arial Unicode MS"/>
                  <w:color w:val="auto"/>
                  <w:sz w:val="24"/>
                  <w:szCs w:val="24"/>
                </w:rPr>
                <w:t>https://rmsp.nalog.ru/</w:t>
              </w:r>
            </w:hyperlink>
            <w:r w:rsidRPr="009E6A85">
              <w:rPr>
                <w:sz w:val="24"/>
                <w:szCs w:val="24"/>
              </w:rPr>
              <w:t xml:space="preserve">.    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681D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18. 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noProof/>
                <w:sz w:val="24"/>
                <w:szCs w:val="24"/>
              </w:rPr>
              <w:t xml:space="preserve">Отношение суммы средств, фактически </w:t>
            </w:r>
            <w:r w:rsidRPr="009E6A85">
              <w:rPr>
                <w:sz w:val="24"/>
                <w:szCs w:val="24"/>
              </w:rPr>
              <w:t xml:space="preserve">направленных на реализацию </w:t>
            </w:r>
            <w:proofErr w:type="spellStart"/>
            <w:r w:rsidR="001E2984" w:rsidRPr="009E6A85">
              <w:rPr>
                <w:sz w:val="24"/>
                <w:szCs w:val="24"/>
              </w:rPr>
              <w:t>общепрограммного</w:t>
            </w:r>
            <w:proofErr w:type="spellEnd"/>
            <w:r w:rsidR="001E2984" w:rsidRPr="009E6A85">
              <w:rPr>
                <w:sz w:val="24"/>
                <w:szCs w:val="24"/>
              </w:rPr>
              <w:t xml:space="preserve"> </w:t>
            </w:r>
            <w:r w:rsidRPr="00561DCB">
              <w:rPr>
                <w:sz w:val="24"/>
                <w:szCs w:val="24"/>
              </w:rPr>
              <w:t xml:space="preserve">мероприятия </w:t>
            </w:r>
            <w:r w:rsidR="001E2984" w:rsidRPr="00561DCB">
              <w:rPr>
                <w:sz w:val="24"/>
                <w:szCs w:val="24"/>
              </w:rPr>
              <w:t>3.1</w:t>
            </w:r>
            <w:r w:rsidRPr="00561DCB">
              <w:rPr>
                <w:sz w:val="24"/>
                <w:szCs w:val="24"/>
              </w:rPr>
              <w:t xml:space="preserve"> в части </w:t>
            </w:r>
            <w:proofErr w:type="spellStart"/>
            <w:r w:rsidRPr="00561DCB">
              <w:rPr>
                <w:sz w:val="24"/>
                <w:szCs w:val="24"/>
              </w:rPr>
              <w:t>софинансирования</w:t>
            </w:r>
            <w:proofErr w:type="spellEnd"/>
            <w:r w:rsidRPr="00561DCB">
              <w:rPr>
                <w:sz w:val="24"/>
                <w:szCs w:val="24"/>
              </w:rPr>
              <w:t xml:space="preserve"> программ</w:t>
            </w:r>
            <w:r w:rsidRPr="009E6A85">
              <w:t xml:space="preserve"> </w:t>
            </w:r>
            <w:proofErr w:type="spellStart"/>
            <w:r w:rsidRPr="009E6A85">
              <w:rPr>
                <w:sz w:val="24"/>
                <w:szCs w:val="24"/>
              </w:rPr>
              <w:t>монопрофильных</w:t>
            </w:r>
            <w:proofErr w:type="spellEnd"/>
            <w:r w:rsidRPr="009E6A85">
              <w:rPr>
                <w:sz w:val="24"/>
                <w:szCs w:val="24"/>
              </w:rPr>
              <w:t xml:space="preserve"> муниципальных образований                           к сводной сумме финансовых затрат на реализацию мероприятий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бюджета, умноженное на 100%.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Расчет индикатора ведется с учетом итогов реализации мероприятий </w:t>
            </w:r>
            <w:r w:rsidRPr="00561DCB">
              <w:rPr>
                <w:sz w:val="24"/>
                <w:szCs w:val="24"/>
              </w:rPr>
              <w:t>1, 2.2</w:t>
            </w:r>
            <w:r w:rsidRPr="009E6A85">
              <w:rPr>
                <w:sz w:val="24"/>
                <w:szCs w:val="24"/>
              </w:rPr>
              <w:t xml:space="preserve"> государственной программы.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9E6A85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9E6A85">
              <w:rPr>
                <w:szCs w:val="24"/>
              </w:rPr>
              <w:t>Минпромторга</w:t>
            </w:r>
            <w:proofErr w:type="spellEnd"/>
            <w:r w:rsidRPr="009E6A85">
              <w:rPr>
                <w:szCs w:val="24"/>
              </w:rPr>
              <w:t xml:space="preserve"> НСО о реализации мероприятий программы.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19. Доля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принявших участие в выставках, ярмарках, деловых миссиях, которые заключили договоры на поставку товаров (работ, услуг) и (или) соглашения о намереньях  от общего количества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>,  принявших участие в выставках, ярмарках, деловых миссиях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 xml:space="preserve">Отношение количества </w:t>
            </w:r>
            <w:r w:rsidR="00491391">
              <w:rPr>
                <w:szCs w:val="24"/>
              </w:rPr>
              <w:t>субъектов МСП,</w:t>
            </w:r>
            <w:r w:rsidRPr="009E6A85">
              <w:rPr>
                <w:szCs w:val="24"/>
              </w:rPr>
              <w:t xml:space="preserve"> из числа принявших участие в выставках, ярмарках, деловых миссиях, и заключивших контракты, на поставку товаров (работ, услуг) и (или) соглашения о намереньях к обще</w:t>
            </w:r>
            <w:r w:rsidR="00223289" w:rsidRPr="009E6A85">
              <w:rPr>
                <w:szCs w:val="24"/>
              </w:rPr>
              <w:t>му</w:t>
            </w:r>
            <w:r w:rsidRPr="009E6A85">
              <w:rPr>
                <w:szCs w:val="24"/>
              </w:rPr>
              <w:t xml:space="preserve"> количеств</w:t>
            </w:r>
            <w:r w:rsidR="00223289" w:rsidRPr="009E6A85">
              <w:rPr>
                <w:szCs w:val="24"/>
              </w:rPr>
              <w:t>у</w:t>
            </w:r>
            <w:r w:rsidRPr="009E6A85">
              <w:rPr>
                <w:szCs w:val="24"/>
              </w:rPr>
              <w:t xml:space="preserve"> </w:t>
            </w:r>
            <w:r w:rsidR="00491391">
              <w:rPr>
                <w:szCs w:val="24"/>
              </w:rPr>
              <w:t>субъектов МСП</w:t>
            </w:r>
            <w:r w:rsidRPr="009E6A85">
              <w:rPr>
                <w:szCs w:val="24"/>
              </w:rPr>
              <w:t>,  принявших участие в выставках, ярмарках, деловых миссиях, умноженное на 100%.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Расчет индикатора ведется в</w:t>
            </w:r>
            <w:r w:rsidRPr="009E6A85">
              <w:rPr>
                <w:b/>
                <w:sz w:val="24"/>
                <w:szCs w:val="24"/>
              </w:rPr>
              <w:t xml:space="preserve"> </w:t>
            </w:r>
            <w:r w:rsidRPr="009E6A85">
              <w:rPr>
                <w:sz w:val="24"/>
                <w:szCs w:val="24"/>
              </w:rPr>
              <w:t>рамках реализации мероприятий 3.1 задачи 3</w:t>
            </w:r>
            <w:r w:rsidRPr="009E6A85">
              <w:t xml:space="preserve"> </w:t>
            </w:r>
            <w:r w:rsidRPr="009E6A85">
              <w:rPr>
                <w:sz w:val="24"/>
                <w:szCs w:val="24"/>
              </w:rPr>
              <w:t>государственной программы.</w:t>
            </w:r>
          </w:p>
          <w:p w:rsidR="00681D2B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491391" w:rsidRPr="009E6A85" w:rsidRDefault="00491391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9E6A8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9E6A85">
              <w:rPr>
                <w:szCs w:val="24"/>
              </w:rPr>
              <w:t>экспортно</w:t>
            </w:r>
            <w:proofErr w:type="spellEnd"/>
            <w:r w:rsidRPr="009E6A85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и регионального интегрированного центра, представляемых в Минпромторг НСО объектами инфраструктуры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9E6A8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20. Количество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Pr="009E6A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6A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9E6A85" w:rsidRDefault="00681D2B" w:rsidP="00223289">
            <w:pPr>
              <w:pStyle w:val="12"/>
              <w:rPr>
                <w:szCs w:val="24"/>
              </w:rPr>
            </w:pPr>
            <w:r w:rsidRPr="009E6A8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9E6A8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9E6A8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Фактическое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sz w:val="24"/>
                <w:szCs w:val="24"/>
              </w:rPr>
              <w:t xml:space="preserve">, получивших в отчётном году финансовую поддержку в формах: субсидирование части лизинговых платежей; субсидирование части затрат, связанных </w:t>
            </w:r>
            <w:r w:rsidR="00491391">
              <w:rPr>
                <w:sz w:val="24"/>
                <w:szCs w:val="24"/>
              </w:rPr>
              <w:t xml:space="preserve">                  </w:t>
            </w:r>
            <w:r w:rsidRPr="009E6A85">
              <w:rPr>
                <w:sz w:val="24"/>
                <w:szCs w:val="24"/>
              </w:rPr>
              <w:t xml:space="preserve">с приобретением оборудования в целях создания и (или) развития, и (или) модернизации производства товаров; субсидирование части процентных выплат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sz w:val="24"/>
                <w:szCs w:val="24"/>
              </w:rPr>
              <w:t xml:space="preserve"> по кредитам, привлеченным </w:t>
            </w:r>
            <w:r w:rsidR="00491391">
              <w:rPr>
                <w:sz w:val="24"/>
                <w:szCs w:val="24"/>
              </w:rPr>
              <w:t xml:space="preserve">                           </w:t>
            </w:r>
            <w:r w:rsidRPr="009E6A85">
              <w:rPr>
                <w:sz w:val="24"/>
                <w:szCs w:val="24"/>
              </w:rPr>
              <w:t xml:space="preserve">в российских кредитных организациях; количество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9E6A85">
              <w:rPr>
                <w:sz w:val="24"/>
                <w:szCs w:val="24"/>
              </w:rPr>
              <w:t xml:space="preserve">, воспользовавшихся услугами центра </w:t>
            </w:r>
            <w:proofErr w:type="spellStart"/>
            <w:r w:rsidRPr="009E6A85">
              <w:rPr>
                <w:sz w:val="24"/>
                <w:szCs w:val="24"/>
              </w:rPr>
              <w:t>прототипирования</w:t>
            </w:r>
            <w:proofErr w:type="spellEnd"/>
            <w:r w:rsidRPr="009E6A85">
              <w:rPr>
                <w:sz w:val="24"/>
                <w:szCs w:val="24"/>
              </w:rPr>
              <w:t xml:space="preserve">, региональных инжиниринговых центров, резидентов </w:t>
            </w:r>
            <w:proofErr w:type="gramStart"/>
            <w:r w:rsidRPr="009E6A85">
              <w:rPr>
                <w:sz w:val="24"/>
                <w:szCs w:val="24"/>
              </w:rPr>
              <w:t>бизнес-инкубатора</w:t>
            </w:r>
            <w:proofErr w:type="gramEnd"/>
            <w:r w:rsidRPr="009E6A85">
              <w:rPr>
                <w:sz w:val="24"/>
                <w:szCs w:val="24"/>
              </w:rPr>
              <w:t xml:space="preserve"> в </w:t>
            </w:r>
            <w:r w:rsidR="00491391">
              <w:rPr>
                <w:sz w:val="24"/>
                <w:szCs w:val="24"/>
              </w:rPr>
              <w:t xml:space="preserve">                          </w:t>
            </w:r>
            <w:proofErr w:type="spellStart"/>
            <w:r w:rsidRPr="009E6A85">
              <w:rPr>
                <w:sz w:val="24"/>
                <w:szCs w:val="24"/>
              </w:rPr>
              <w:t>р.п</w:t>
            </w:r>
            <w:proofErr w:type="spellEnd"/>
            <w:r w:rsidRPr="009E6A85">
              <w:rPr>
                <w:sz w:val="24"/>
                <w:szCs w:val="24"/>
              </w:rPr>
              <w:t>. Кольцово, резидентов частных промышленных парков, получивших финансовую поддержку в рамках реализации программы.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 xml:space="preserve">Расчет индикатора ведется в рамках реализации </w:t>
            </w:r>
            <w:r w:rsidRPr="00561DCB">
              <w:rPr>
                <w:sz w:val="24"/>
                <w:szCs w:val="24"/>
              </w:rPr>
              <w:t>мероприятий задачи 4 № 4.1 - 4.4</w:t>
            </w:r>
            <w:r w:rsidRPr="009E6A85">
              <w:rPr>
                <w:sz w:val="24"/>
                <w:szCs w:val="24"/>
              </w:rPr>
              <w:t xml:space="preserve"> государственной программы.</w:t>
            </w:r>
          </w:p>
          <w:p w:rsidR="00681D2B" w:rsidRPr="009E6A85" w:rsidRDefault="00681D2B" w:rsidP="00223289">
            <w:pPr>
              <w:ind w:firstLine="0"/>
              <w:rPr>
                <w:sz w:val="24"/>
                <w:szCs w:val="24"/>
              </w:rPr>
            </w:pPr>
          </w:p>
          <w:p w:rsidR="00681D2B" w:rsidRPr="009E6A8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9E6A8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Default="00681D2B" w:rsidP="00223289">
            <w:pPr>
              <w:ind w:firstLine="0"/>
              <w:rPr>
                <w:sz w:val="24"/>
                <w:szCs w:val="24"/>
              </w:rPr>
            </w:pPr>
            <w:r w:rsidRPr="009E6A8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  <w:p w:rsidR="00491391" w:rsidRPr="009E6A85" w:rsidRDefault="00491391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681" w:type="dxa"/>
          </w:tcPr>
          <w:p w:rsidR="00681D2B" w:rsidRPr="009E6A85" w:rsidRDefault="00681D2B" w:rsidP="00223289">
            <w:pPr>
              <w:pStyle w:val="12"/>
              <w:jc w:val="both"/>
              <w:rPr>
                <w:szCs w:val="24"/>
              </w:rPr>
            </w:pPr>
            <w:r w:rsidRPr="009E6A85">
              <w:rPr>
                <w:szCs w:val="24"/>
              </w:rPr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9E6A85">
              <w:rPr>
                <w:szCs w:val="24"/>
              </w:rPr>
              <w:t>Минпромторгом</w:t>
            </w:r>
            <w:proofErr w:type="spellEnd"/>
            <w:r w:rsidRPr="009E6A85">
              <w:rPr>
                <w:szCs w:val="24"/>
              </w:rPr>
              <w:t xml:space="preserve"> НСО в сети «Интернет» по адресу </w:t>
            </w:r>
            <w:hyperlink r:id="rId24" w:history="1">
              <w:r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www</w:t>
              </w:r>
              <w:r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msp</w:t>
              </w:r>
              <w:proofErr w:type="spellEnd"/>
              <w:r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nso</w:t>
              </w:r>
              <w:proofErr w:type="spellEnd"/>
              <w:r w:rsidRPr="009E6A85">
                <w:rPr>
                  <w:rStyle w:val="ae"/>
                  <w:rFonts w:eastAsia="Arial Unicode MS"/>
                  <w:color w:val="auto"/>
                  <w:szCs w:val="24"/>
                </w:rPr>
                <w:t>.</w:t>
              </w:r>
              <w:proofErr w:type="spellStart"/>
              <w:r w:rsidRPr="009E6A85">
                <w:rPr>
                  <w:rStyle w:val="ae"/>
                  <w:rFonts w:eastAsia="Arial Unicode MS"/>
                  <w:color w:val="auto"/>
                  <w:szCs w:val="24"/>
                  <w:lang w:val="en-US"/>
                </w:rPr>
                <w:t>ru</w:t>
              </w:r>
              <w:proofErr w:type="spellEnd"/>
            </w:hyperlink>
            <w:r w:rsidRPr="009E6A85">
              <w:rPr>
                <w:rStyle w:val="ae"/>
                <w:rFonts w:eastAsia="Arial Unicode MS"/>
                <w:color w:val="auto"/>
                <w:szCs w:val="24"/>
              </w:rPr>
              <w:t>,</w:t>
            </w:r>
            <w:r w:rsidRPr="009E6A85">
              <w:rPr>
                <w:szCs w:val="24"/>
              </w:rPr>
              <w:t xml:space="preserve"> и отчетов объектов инфраструктуры, предоставляемых в Минпромторг НСО.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561DCB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B">
              <w:rPr>
                <w:rFonts w:ascii="Times New Roman" w:hAnsi="Times New Roman" w:cs="Times New Roman"/>
                <w:sz w:val="24"/>
                <w:szCs w:val="24"/>
              </w:rPr>
              <w:t xml:space="preserve">21. Темп роста выручки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561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DCB">
              <w:rPr>
                <w:rFonts w:ascii="Times New Roman" w:hAnsi="Times New Roman" w:cs="Times New Roman"/>
                <w:sz w:val="24"/>
                <w:szCs w:val="24"/>
              </w:rPr>
              <w:t>- резидентов частных промышленных парков, получивших финансовую поддержку, к предшествующему году</w:t>
            </w:r>
          </w:p>
        </w:tc>
        <w:tc>
          <w:tcPr>
            <w:tcW w:w="1842" w:type="dxa"/>
          </w:tcPr>
          <w:p w:rsidR="00681D2B" w:rsidRPr="00561DCB" w:rsidRDefault="00681D2B" w:rsidP="00223289">
            <w:pPr>
              <w:pStyle w:val="12"/>
              <w:rPr>
                <w:szCs w:val="24"/>
              </w:rPr>
            </w:pPr>
            <w:r w:rsidRPr="00561DCB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561DCB" w:rsidRDefault="00681D2B" w:rsidP="00223289">
            <w:pPr>
              <w:pStyle w:val="12"/>
              <w:rPr>
                <w:szCs w:val="24"/>
              </w:rPr>
            </w:pPr>
            <w:r w:rsidRPr="00561DCB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561DCB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561DCB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561DCB" w:rsidRDefault="00681D2B" w:rsidP="0022328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 xml:space="preserve"> (</w:t>
            </w:r>
            <w:r w:rsidRPr="00561DCB">
              <w:rPr>
                <w:sz w:val="24"/>
                <w:szCs w:val="24"/>
                <w:lang w:val="en-US"/>
              </w:rPr>
              <w:t>V</w:t>
            </w:r>
            <w:r w:rsidRPr="00561DCB">
              <w:rPr>
                <w:sz w:val="24"/>
                <w:szCs w:val="24"/>
                <w:vertAlign w:val="superscript"/>
              </w:rPr>
              <w:t>1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561DCB">
              <w:rPr>
                <w:sz w:val="24"/>
                <w:szCs w:val="24"/>
                <w:vertAlign w:val="subscript"/>
              </w:rPr>
              <w:t xml:space="preserve"> </w:t>
            </w:r>
            <w:r w:rsidRPr="00561DCB">
              <w:rPr>
                <w:sz w:val="24"/>
                <w:szCs w:val="24"/>
              </w:rPr>
              <w:t xml:space="preserve">+ </w:t>
            </w:r>
            <w:r w:rsidRPr="00561DCB">
              <w:rPr>
                <w:sz w:val="24"/>
                <w:szCs w:val="24"/>
                <w:lang w:val="en-US"/>
              </w:rPr>
              <w:t>V</w:t>
            </w:r>
            <w:r w:rsidRPr="00561DCB">
              <w:rPr>
                <w:sz w:val="24"/>
                <w:szCs w:val="24"/>
                <w:vertAlign w:val="superscript"/>
              </w:rPr>
              <w:t>2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561DCB">
              <w:rPr>
                <w:sz w:val="24"/>
                <w:szCs w:val="24"/>
                <w:vertAlign w:val="subscript"/>
              </w:rPr>
              <w:t xml:space="preserve"> </w:t>
            </w:r>
            <w:r w:rsidRPr="00561DCB">
              <w:rPr>
                <w:sz w:val="24"/>
                <w:szCs w:val="24"/>
              </w:rPr>
              <w:t xml:space="preserve">+…+ </w:t>
            </w:r>
            <w:proofErr w:type="spellStart"/>
            <w:r w:rsidRPr="00561DCB">
              <w:rPr>
                <w:sz w:val="24"/>
                <w:szCs w:val="24"/>
                <w:lang w:val="en-US"/>
              </w:rPr>
              <w:t>V</w:t>
            </w:r>
            <w:r w:rsidRPr="00561DCB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561DCB">
              <w:rPr>
                <w:sz w:val="24"/>
                <w:szCs w:val="24"/>
              </w:rPr>
              <w:t>)/ (</w:t>
            </w:r>
            <w:r w:rsidRPr="00561DCB">
              <w:rPr>
                <w:sz w:val="24"/>
                <w:szCs w:val="24"/>
                <w:lang w:val="en-US"/>
              </w:rPr>
              <w:t>V</w:t>
            </w:r>
            <w:r w:rsidRPr="00561DCB">
              <w:rPr>
                <w:sz w:val="24"/>
                <w:szCs w:val="24"/>
                <w:vertAlign w:val="superscript"/>
              </w:rPr>
              <w:t>1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561DCB">
              <w:rPr>
                <w:sz w:val="24"/>
                <w:szCs w:val="24"/>
                <w:vertAlign w:val="subscript"/>
              </w:rPr>
              <w:t xml:space="preserve">-1 </w:t>
            </w:r>
            <w:r w:rsidRPr="00561DCB">
              <w:rPr>
                <w:sz w:val="24"/>
                <w:szCs w:val="24"/>
              </w:rPr>
              <w:t xml:space="preserve">+ </w:t>
            </w:r>
            <w:r w:rsidRPr="00561DCB">
              <w:rPr>
                <w:sz w:val="24"/>
                <w:szCs w:val="24"/>
                <w:lang w:val="en-US"/>
              </w:rPr>
              <w:t>V</w:t>
            </w:r>
            <w:r w:rsidRPr="00561DCB">
              <w:rPr>
                <w:sz w:val="24"/>
                <w:szCs w:val="24"/>
                <w:vertAlign w:val="superscript"/>
              </w:rPr>
              <w:t>2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561DCB">
              <w:rPr>
                <w:sz w:val="24"/>
                <w:szCs w:val="24"/>
                <w:vertAlign w:val="subscript"/>
              </w:rPr>
              <w:t xml:space="preserve">-1 </w:t>
            </w:r>
            <w:r w:rsidRPr="00561DCB">
              <w:rPr>
                <w:sz w:val="24"/>
                <w:szCs w:val="24"/>
              </w:rPr>
              <w:t>+…+ V</w:t>
            </w:r>
            <w:proofErr w:type="spellStart"/>
            <w:r w:rsidRPr="00561DCB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561DCB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561DCB">
              <w:rPr>
                <w:sz w:val="24"/>
                <w:szCs w:val="24"/>
                <w:vertAlign w:val="subscript"/>
              </w:rPr>
              <w:t>-1</w:t>
            </w:r>
            <w:r w:rsidRPr="00561DCB">
              <w:rPr>
                <w:sz w:val="24"/>
                <w:szCs w:val="24"/>
              </w:rPr>
              <w:t>)*100%,</w:t>
            </w:r>
          </w:p>
          <w:p w:rsidR="00681D2B" w:rsidRPr="00561DCB" w:rsidRDefault="00681D2B" w:rsidP="00223289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>где:</w:t>
            </w:r>
          </w:p>
          <w:p w:rsidR="00681D2B" w:rsidRPr="00561DCB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>V</w:t>
            </w:r>
            <w:proofErr w:type="spellStart"/>
            <w:r w:rsidRPr="00561DCB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561DCB">
              <w:rPr>
                <w:sz w:val="24"/>
                <w:szCs w:val="24"/>
                <w:vertAlign w:val="subscript"/>
              </w:rPr>
              <w:t>t</w:t>
            </w:r>
            <w:r w:rsidRPr="00561DCB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</w:t>
            </w:r>
            <w:r w:rsidR="007A0DC0">
              <w:rPr>
                <w:sz w:val="24"/>
                <w:szCs w:val="24"/>
              </w:rPr>
              <w:t xml:space="preserve">                     </w:t>
            </w:r>
            <w:r w:rsidRPr="00561DCB">
              <w:rPr>
                <w:sz w:val="24"/>
                <w:szCs w:val="24"/>
              </w:rPr>
              <w:t xml:space="preserve">в отчетном году резидента частного промышленного парка  номер </w:t>
            </w:r>
            <w:proofErr w:type="spellStart"/>
            <w:r w:rsidRPr="00561DCB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561DCB">
              <w:rPr>
                <w:sz w:val="24"/>
                <w:szCs w:val="24"/>
              </w:rPr>
              <w:t>, тыс. руб.;</w:t>
            </w:r>
          </w:p>
          <w:p w:rsidR="00681D2B" w:rsidRPr="00561DCB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>V</w:t>
            </w:r>
            <w:proofErr w:type="spellStart"/>
            <w:r w:rsidRPr="00561DCB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561DCB">
              <w:rPr>
                <w:sz w:val="24"/>
                <w:szCs w:val="24"/>
                <w:vertAlign w:val="subscript"/>
              </w:rPr>
              <w:t>t-1</w:t>
            </w:r>
            <w:r w:rsidRPr="00561DCB">
              <w:rPr>
                <w:sz w:val="24"/>
                <w:szCs w:val="24"/>
              </w:rPr>
              <w:t> – выручка от реализации товаров, выполнения работ, оказания услуг (сумма полученных доходов)</w:t>
            </w:r>
            <w:r w:rsidR="007A0DC0">
              <w:rPr>
                <w:sz w:val="24"/>
                <w:szCs w:val="24"/>
              </w:rPr>
              <w:t xml:space="preserve">                 </w:t>
            </w:r>
            <w:r w:rsidRPr="00561DCB">
              <w:rPr>
                <w:sz w:val="24"/>
                <w:szCs w:val="24"/>
              </w:rPr>
              <w:t xml:space="preserve"> в  году, предшествующем отчетному году, резидента частного промышленного парка номер </w:t>
            </w:r>
            <w:proofErr w:type="spellStart"/>
            <w:r w:rsidRPr="00561DCB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561DCB">
              <w:rPr>
                <w:sz w:val="24"/>
                <w:szCs w:val="24"/>
              </w:rPr>
              <w:t>, тыс. руб.;</w:t>
            </w:r>
          </w:p>
          <w:p w:rsidR="00681D2B" w:rsidRPr="00561DCB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  <w:lang w:val="en-US"/>
              </w:rPr>
              <w:t>n</w:t>
            </w:r>
            <w:r w:rsidRPr="00561DCB">
              <w:rPr>
                <w:sz w:val="24"/>
                <w:szCs w:val="24"/>
              </w:rPr>
              <w:t> – </w:t>
            </w:r>
            <w:proofErr w:type="gramStart"/>
            <w:r w:rsidRPr="00561DCB">
              <w:rPr>
                <w:sz w:val="24"/>
                <w:szCs w:val="24"/>
              </w:rPr>
              <w:t>количество</w:t>
            </w:r>
            <w:proofErr w:type="gramEnd"/>
            <w:r w:rsidRPr="00561DCB">
              <w:rPr>
                <w:sz w:val="24"/>
                <w:szCs w:val="24"/>
              </w:rPr>
              <w:t xml:space="preserve">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561DCB">
              <w:rPr>
                <w:sz w:val="24"/>
                <w:szCs w:val="24"/>
              </w:rPr>
              <w:t xml:space="preserve">, вошедших </w:t>
            </w:r>
            <w:r w:rsidR="007A0DC0">
              <w:rPr>
                <w:sz w:val="24"/>
                <w:szCs w:val="24"/>
              </w:rPr>
              <w:t xml:space="preserve">                                </w:t>
            </w:r>
            <w:r w:rsidRPr="00561DCB">
              <w:rPr>
                <w:sz w:val="24"/>
                <w:szCs w:val="24"/>
              </w:rPr>
              <w:t xml:space="preserve">в совокупность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561DCB">
              <w:rPr>
                <w:sz w:val="24"/>
                <w:szCs w:val="24"/>
              </w:rPr>
              <w:t xml:space="preserve">, по которым производится расчет данного целевого показателя </w:t>
            </w:r>
            <w:r w:rsidR="007A0DC0">
              <w:rPr>
                <w:sz w:val="24"/>
                <w:szCs w:val="24"/>
              </w:rPr>
              <w:t xml:space="preserve">                     </w:t>
            </w:r>
            <w:r w:rsidRPr="00561DCB">
              <w:rPr>
                <w:sz w:val="24"/>
                <w:szCs w:val="24"/>
              </w:rPr>
              <w:t xml:space="preserve">в отчетном году. </w:t>
            </w:r>
          </w:p>
          <w:p w:rsidR="00681D2B" w:rsidRPr="00561DCB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 xml:space="preserve">Совокупность </w:t>
            </w:r>
            <w:r w:rsidR="00491391">
              <w:rPr>
                <w:sz w:val="24"/>
                <w:szCs w:val="24"/>
              </w:rPr>
              <w:t>субъектов МСП</w:t>
            </w:r>
            <w:r w:rsidRPr="00561DCB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561DCB">
              <w:rPr>
                <w:sz w:val="24"/>
                <w:szCs w:val="24"/>
              </w:rPr>
              <w:t>показателя</w:t>
            </w:r>
            <w:proofErr w:type="gramEnd"/>
            <w:r w:rsidRPr="00561DCB">
              <w:rPr>
                <w:sz w:val="24"/>
                <w:szCs w:val="24"/>
              </w:rPr>
              <w:t xml:space="preserve"> составляют </w:t>
            </w:r>
            <w:r w:rsidR="00491391">
              <w:rPr>
                <w:sz w:val="24"/>
                <w:szCs w:val="24"/>
              </w:rPr>
              <w:t>субъекты МСП</w:t>
            </w:r>
            <w:r w:rsidRPr="00561DCB">
              <w:rPr>
                <w:sz w:val="24"/>
                <w:szCs w:val="24"/>
              </w:rPr>
              <w:t>, являющиеся резидентами частных промышленных парков, получивших финансовую поддержку в рамках реализации программы, начиная с первого года её реализации.</w:t>
            </w:r>
          </w:p>
          <w:p w:rsidR="00681D2B" w:rsidRPr="00561DCB" w:rsidRDefault="00681D2B" w:rsidP="00223289">
            <w:pPr>
              <w:ind w:left="-57" w:right="-57" w:firstLine="0"/>
              <w:rPr>
                <w:sz w:val="24"/>
                <w:szCs w:val="24"/>
              </w:rPr>
            </w:pPr>
          </w:p>
          <w:p w:rsidR="00681D2B" w:rsidRPr="00561DCB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561DCB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561DCB" w:rsidRDefault="00681D2B" w:rsidP="00223289">
            <w:pPr>
              <w:ind w:firstLine="0"/>
              <w:rPr>
                <w:sz w:val="24"/>
                <w:szCs w:val="24"/>
              </w:rPr>
            </w:pPr>
            <w:r w:rsidRPr="00561DCB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681D2B" w:rsidRPr="00561DCB" w:rsidRDefault="00681D2B" w:rsidP="00223289">
            <w:pPr>
              <w:pStyle w:val="12"/>
              <w:jc w:val="both"/>
              <w:rPr>
                <w:szCs w:val="24"/>
              </w:rPr>
            </w:pPr>
            <w:r w:rsidRPr="00561DCB">
              <w:rPr>
                <w:szCs w:val="24"/>
              </w:rPr>
              <w:t>Официальные данные формируются ежеквартально на основании отчетов, предоставляемых частными промышленными парками в Минпромторг НСО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561DCB" w:rsidRDefault="00681D2B" w:rsidP="00681D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CB">
              <w:rPr>
                <w:rFonts w:ascii="Times New Roman" w:hAnsi="Times New Roman" w:cs="Times New Roman"/>
                <w:sz w:val="24"/>
                <w:szCs w:val="24"/>
              </w:rPr>
              <w:t xml:space="preserve">22. Количество рабочих мест в относящихся к малым предприятиям компаниях-резидентах </w:t>
            </w:r>
            <w:proofErr w:type="gramStart"/>
            <w:r w:rsidRPr="00561DCB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561DCB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491391" w:rsidRDefault="00681D2B" w:rsidP="00491391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Среднесписочная численность работников относящихся к малым предприятиям, являющихся резидентами бизнес-инкубаторов,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</w:t>
            </w:r>
            <w:r w:rsidR="00491391">
              <w:rPr>
                <w:noProof/>
                <w:sz w:val="24"/>
                <w:szCs w:val="24"/>
              </w:rPr>
              <w:t xml:space="preserve"> </w:t>
            </w:r>
            <w:r w:rsidRPr="00795945">
              <w:rPr>
                <w:noProof/>
                <w:sz w:val="24"/>
                <w:szCs w:val="24"/>
              </w:rPr>
              <w:t xml:space="preserve">реализуемой </w:t>
            </w:r>
          </w:p>
          <w:p w:rsidR="00681D2B" w:rsidRPr="00795945" w:rsidRDefault="00681D2B" w:rsidP="00491391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Минэкономразвития России, в отчетном периоде, ед.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Рассчет показателя производится</w:t>
            </w:r>
            <w:r w:rsidR="0035678B">
              <w:rPr>
                <w:noProof/>
                <w:sz w:val="24"/>
                <w:szCs w:val="24"/>
              </w:rPr>
              <w:t>,</w:t>
            </w:r>
            <w:r w:rsidRPr="00795945">
              <w:rPr>
                <w:noProof/>
                <w:sz w:val="24"/>
                <w:szCs w:val="24"/>
              </w:rPr>
              <w:t xml:space="preserve"> </w:t>
            </w:r>
            <w:r w:rsidRPr="00561DCB">
              <w:rPr>
                <w:noProof/>
                <w:sz w:val="24"/>
                <w:szCs w:val="24"/>
              </w:rPr>
              <w:t>в том числе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35678B">
              <w:rPr>
                <w:noProof/>
                <w:sz w:val="24"/>
                <w:szCs w:val="24"/>
              </w:rPr>
              <w:t xml:space="preserve">                      </w:t>
            </w:r>
            <w:r w:rsidRPr="00795945">
              <w:rPr>
                <w:noProof/>
                <w:sz w:val="24"/>
                <w:szCs w:val="24"/>
              </w:rPr>
              <w:t>в рамках мероприятия 4.1</w:t>
            </w:r>
            <w:r w:rsidRPr="00795945">
              <w:t xml:space="preserve"> </w:t>
            </w:r>
            <w:r w:rsidRPr="00795945">
              <w:rPr>
                <w:noProof/>
                <w:sz w:val="24"/>
                <w:szCs w:val="24"/>
              </w:rPr>
              <w:t>государственной программы.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223289">
            <w:pPr>
              <w:pStyle w:val="12"/>
              <w:jc w:val="both"/>
              <w:rPr>
                <w:szCs w:val="24"/>
              </w:rPr>
            </w:pPr>
            <w:r w:rsidRPr="00795945">
              <w:rPr>
                <w:szCs w:val="24"/>
              </w:rPr>
              <w:t xml:space="preserve">Официальные данные формируются ежеквартально на основании отчетов, предоставляемых управляющей компанией </w:t>
            </w:r>
            <w:proofErr w:type="gramStart"/>
            <w:r w:rsidRPr="00795945">
              <w:rPr>
                <w:szCs w:val="24"/>
              </w:rPr>
              <w:t>бизнес-инкубаторов</w:t>
            </w:r>
            <w:proofErr w:type="gramEnd"/>
            <w:r w:rsidRPr="00795945">
              <w:rPr>
                <w:szCs w:val="24"/>
              </w:rPr>
              <w:t>, технопарков, промышленных парков в Минпромторг НСО.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Доля кредитов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в общем кредитном 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681D2B" w:rsidRPr="00352D1B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 xml:space="preserve"> </w:t>
            </w:r>
            <w:r w:rsidRPr="00352D1B">
              <w:rPr>
                <w:noProof/>
                <w:sz w:val="24"/>
                <w:szCs w:val="24"/>
              </w:rPr>
              <w:t>(</w:t>
            </w:r>
            <w:r w:rsidRPr="00795945">
              <w:rPr>
                <w:noProof/>
                <w:sz w:val="24"/>
                <w:szCs w:val="24"/>
                <w:lang w:val="en-US"/>
              </w:rPr>
              <w:t>OKR</w:t>
            </w:r>
            <w:r w:rsidRPr="00352D1B">
              <w:rPr>
                <w:noProof/>
                <w:sz w:val="24"/>
                <w:szCs w:val="24"/>
              </w:rPr>
              <w:t>_</w:t>
            </w:r>
            <w:r w:rsidRPr="00795945">
              <w:rPr>
                <w:noProof/>
                <w:sz w:val="24"/>
                <w:szCs w:val="24"/>
                <w:lang w:val="en-US"/>
              </w:rPr>
              <w:t>SMSP</w:t>
            </w:r>
            <w:r w:rsidRPr="00352D1B">
              <w:rPr>
                <w:noProof/>
                <w:sz w:val="24"/>
                <w:szCs w:val="24"/>
              </w:rPr>
              <w:t>+</w:t>
            </w:r>
            <w:r w:rsidRPr="00352D1B">
              <w:t xml:space="preserve"> </w:t>
            </w:r>
            <w:r w:rsidRPr="00795945">
              <w:rPr>
                <w:noProof/>
                <w:sz w:val="24"/>
                <w:szCs w:val="24"/>
                <w:lang w:val="en-US"/>
              </w:rPr>
              <w:t>OKV</w:t>
            </w:r>
            <w:r w:rsidRPr="00352D1B">
              <w:rPr>
                <w:noProof/>
                <w:sz w:val="24"/>
                <w:szCs w:val="24"/>
              </w:rPr>
              <w:t>_</w:t>
            </w:r>
            <w:r w:rsidRPr="00795945">
              <w:rPr>
                <w:noProof/>
                <w:sz w:val="24"/>
                <w:szCs w:val="24"/>
                <w:lang w:val="en-US"/>
              </w:rPr>
              <w:t>SMSP</w:t>
            </w:r>
            <w:r w:rsidRPr="00352D1B">
              <w:rPr>
                <w:noProof/>
                <w:sz w:val="24"/>
                <w:szCs w:val="24"/>
              </w:rPr>
              <w:t>)*100%/</w:t>
            </w:r>
            <w:proofErr w:type="gramStart"/>
            <w:r w:rsidRPr="00352D1B">
              <w:rPr>
                <w:noProof/>
                <w:sz w:val="24"/>
                <w:szCs w:val="24"/>
              </w:rPr>
              <w:t>(</w:t>
            </w:r>
            <w:r w:rsidRPr="00352D1B">
              <w:t xml:space="preserve"> </w:t>
            </w:r>
            <w:proofErr w:type="gramEnd"/>
            <w:r w:rsidRPr="00795945">
              <w:rPr>
                <w:lang w:val="en-US"/>
              </w:rPr>
              <w:t>OKR</w:t>
            </w:r>
            <w:r w:rsidRPr="00352D1B">
              <w:t xml:space="preserve"> +</w:t>
            </w:r>
            <w:r w:rsidRPr="00795945">
              <w:rPr>
                <w:noProof/>
                <w:sz w:val="24"/>
                <w:szCs w:val="24"/>
                <w:lang w:val="en-US"/>
              </w:rPr>
              <w:t>OKV</w:t>
            </w:r>
            <w:r w:rsidRPr="00352D1B">
              <w:rPr>
                <w:noProof/>
                <w:sz w:val="24"/>
                <w:szCs w:val="24"/>
              </w:rPr>
              <w:t>),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где: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  <w:lang w:val="en-US"/>
              </w:rPr>
              <w:t>OKR</w:t>
            </w:r>
            <w:r w:rsidRPr="00795945">
              <w:rPr>
                <w:noProof/>
                <w:sz w:val="24"/>
                <w:szCs w:val="24"/>
              </w:rPr>
              <w:t xml:space="preserve"> – объем </w:t>
            </w:r>
            <w:r w:rsidRPr="00795945">
              <w:rPr>
                <w:sz w:val="24"/>
                <w:szCs w:val="24"/>
              </w:rPr>
              <w:t xml:space="preserve">кредитов, предоставленных юридическим лицам - резидентам и индивидуальным предпринимателям, в том числе </w:t>
            </w:r>
            <w:r w:rsidR="00DD3AC5">
              <w:rPr>
                <w:sz w:val="24"/>
                <w:szCs w:val="24"/>
              </w:rPr>
              <w:t>субъектам МСП</w:t>
            </w:r>
            <w:r w:rsidR="00DD3AC5" w:rsidRPr="00795945">
              <w:rPr>
                <w:sz w:val="24"/>
                <w:szCs w:val="24"/>
              </w:rPr>
              <w:t xml:space="preserve"> </w:t>
            </w:r>
            <w:r w:rsidR="00DD3AC5">
              <w:rPr>
                <w:sz w:val="24"/>
                <w:szCs w:val="24"/>
              </w:rPr>
              <w:t xml:space="preserve">                  </w:t>
            </w:r>
            <w:r w:rsidRPr="00795945">
              <w:rPr>
                <w:sz w:val="24"/>
                <w:szCs w:val="24"/>
              </w:rPr>
              <w:t>в рублях</w:t>
            </w:r>
            <w:r w:rsidRPr="00795945">
              <w:rPr>
                <w:noProof/>
                <w:sz w:val="24"/>
                <w:szCs w:val="24"/>
              </w:rPr>
              <w:t>, млн. руб.;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  <w:lang w:val="en-US"/>
              </w:rPr>
              <w:t>OKR</w:t>
            </w:r>
            <w:r w:rsidRPr="00795945">
              <w:rPr>
                <w:noProof/>
                <w:sz w:val="24"/>
                <w:szCs w:val="24"/>
              </w:rPr>
              <w:t>_</w:t>
            </w:r>
            <w:r w:rsidRPr="00795945">
              <w:rPr>
                <w:noProof/>
                <w:sz w:val="24"/>
                <w:szCs w:val="24"/>
                <w:lang w:val="en-US"/>
              </w:rPr>
              <w:t>SMSP</w:t>
            </w:r>
            <w:r w:rsidRPr="00795945">
              <w:rPr>
                <w:noProof/>
                <w:sz w:val="24"/>
                <w:szCs w:val="24"/>
              </w:rPr>
              <w:t xml:space="preserve"> - объем </w:t>
            </w:r>
            <w:r w:rsidRPr="00795945">
              <w:rPr>
                <w:sz w:val="24"/>
                <w:szCs w:val="24"/>
              </w:rPr>
              <w:t>кредитов, предоставленных</w:t>
            </w:r>
            <w:r w:rsidR="00DD3AC5">
              <w:rPr>
                <w:sz w:val="24"/>
                <w:szCs w:val="24"/>
              </w:rPr>
              <w:t xml:space="preserve"> субъектам МСП</w:t>
            </w:r>
            <w:r w:rsidRPr="00795945">
              <w:rPr>
                <w:sz w:val="24"/>
                <w:szCs w:val="24"/>
              </w:rPr>
              <w:t>, включая индивидуальных предпринимателей, в рублях</w:t>
            </w:r>
            <w:r w:rsidRPr="00795945">
              <w:rPr>
                <w:noProof/>
                <w:sz w:val="24"/>
                <w:szCs w:val="24"/>
              </w:rPr>
              <w:t>, млн.руб.;</w:t>
            </w:r>
          </w:p>
          <w:p w:rsidR="00681D2B" w:rsidRPr="00795945" w:rsidRDefault="00681D2B" w:rsidP="00223289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  <w:lang w:val="en-US"/>
              </w:rPr>
              <w:t>OKV</w:t>
            </w:r>
            <w:r w:rsidRPr="00795945">
              <w:rPr>
                <w:noProof/>
                <w:sz w:val="24"/>
                <w:szCs w:val="24"/>
              </w:rPr>
              <w:t xml:space="preserve"> -</w:t>
            </w:r>
            <w:r w:rsidR="00DD3AC5">
              <w:rPr>
                <w:noProof/>
                <w:sz w:val="24"/>
                <w:szCs w:val="24"/>
              </w:rPr>
              <w:t xml:space="preserve"> </w:t>
            </w:r>
            <w:r w:rsidRPr="00795945">
              <w:rPr>
                <w:sz w:val="24"/>
                <w:szCs w:val="24"/>
              </w:rPr>
              <w:t xml:space="preserve">Объем кредитов, предоставленных юридическим лицам-резидентам и индивидуальным предпринимателям, в том числе </w:t>
            </w:r>
            <w:r w:rsidR="00DD3AC5">
              <w:rPr>
                <w:sz w:val="24"/>
                <w:szCs w:val="24"/>
              </w:rPr>
              <w:t>субъектам МСП</w:t>
            </w:r>
            <w:r w:rsidRPr="00795945">
              <w:rPr>
                <w:sz w:val="24"/>
                <w:szCs w:val="24"/>
              </w:rPr>
              <w:t xml:space="preserve">, </w:t>
            </w:r>
            <w:r w:rsidR="00DD3AC5">
              <w:rPr>
                <w:sz w:val="24"/>
                <w:szCs w:val="24"/>
              </w:rPr>
              <w:t xml:space="preserve">                  </w:t>
            </w:r>
            <w:r w:rsidRPr="00795945">
              <w:rPr>
                <w:sz w:val="24"/>
                <w:szCs w:val="24"/>
              </w:rPr>
              <w:t>в иностранной валюте и драгоценных металлах, млн. руб.;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  <w:lang w:val="en-US"/>
              </w:rPr>
              <w:t>OKV</w:t>
            </w:r>
            <w:r w:rsidRPr="00795945">
              <w:rPr>
                <w:noProof/>
                <w:sz w:val="24"/>
                <w:szCs w:val="24"/>
              </w:rPr>
              <w:t>_</w:t>
            </w:r>
            <w:r w:rsidRPr="00795945">
              <w:rPr>
                <w:noProof/>
                <w:sz w:val="24"/>
                <w:szCs w:val="24"/>
                <w:lang w:val="en-US"/>
              </w:rPr>
              <w:t>SMSP</w:t>
            </w:r>
            <w:r w:rsidRPr="00795945">
              <w:rPr>
                <w:noProof/>
                <w:sz w:val="24"/>
                <w:szCs w:val="24"/>
              </w:rPr>
              <w:t xml:space="preserve"> - объем </w:t>
            </w:r>
            <w:r w:rsidRPr="00795945">
              <w:rPr>
                <w:sz w:val="24"/>
                <w:szCs w:val="24"/>
              </w:rPr>
              <w:t xml:space="preserve">кредитов, предоставленных </w:t>
            </w:r>
            <w:r w:rsidR="00DD3AC5">
              <w:rPr>
                <w:sz w:val="24"/>
                <w:szCs w:val="24"/>
              </w:rPr>
              <w:t>субъектам МСП</w:t>
            </w:r>
            <w:r w:rsidRPr="00795945">
              <w:rPr>
                <w:sz w:val="24"/>
                <w:szCs w:val="24"/>
              </w:rPr>
              <w:t>, включая индивидуальных предпринимателей, в иностранной валюте и металлах</w:t>
            </w:r>
            <w:r w:rsidRPr="00795945">
              <w:rPr>
                <w:noProof/>
                <w:sz w:val="24"/>
                <w:szCs w:val="24"/>
              </w:rPr>
              <w:t>, млн.руб.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681D2B" w:rsidRPr="00795945" w:rsidRDefault="00681D2B" w:rsidP="007A0DC0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(с учетом места нахождения кредитных организаций и их внутренних структурных подразделений)», </w:t>
            </w:r>
            <w:proofErr w:type="gramStart"/>
            <w:r w:rsidRPr="00795945">
              <w:rPr>
                <w:szCs w:val="24"/>
              </w:rPr>
              <w:t>публикуемая</w:t>
            </w:r>
            <w:proofErr w:type="gramEnd"/>
            <w:r w:rsidRPr="00795945">
              <w:rPr>
                <w:szCs w:val="24"/>
              </w:rPr>
              <w:t xml:space="preserve"> на сайте  </w:t>
            </w:r>
            <w:hyperlink r:id="rId25" w:history="1">
              <w:r w:rsidRPr="00795945">
                <w:rPr>
                  <w:rStyle w:val="ae"/>
                  <w:rFonts w:eastAsia="Arial Unicode MS"/>
                  <w:szCs w:val="24"/>
                </w:rPr>
                <w:t>http://www.cbr.ru/statistics</w:t>
              </w:r>
            </w:hyperlink>
            <w:r w:rsidRPr="00795945">
              <w:rPr>
                <w:szCs w:val="24"/>
              </w:rPr>
              <w:t xml:space="preserve"> 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681D2B">
            <w:pPr>
              <w:ind w:firstLine="0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795945">
              <w:rPr>
                <w:sz w:val="24"/>
                <w:szCs w:val="24"/>
              </w:rPr>
              <w:t>. Эффективность размещения средств  Гарантийного фонда НСО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 xml:space="preserve">Отношение общей суммы действующих кредитов, банковских гарантий, лизинговых договоров, предоставленных </w:t>
            </w:r>
            <w:r w:rsidR="00DD3AC5">
              <w:rPr>
                <w:sz w:val="24"/>
                <w:szCs w:val="24"/>
              </w:rPr>
              <w:t>субъектам МСП</w:t>
            </w:r>
            <w:r w:rsidRPr="00795945">
              <w:rPr>
                <w:noProof/>
                <w:sz w:val="24"/>
                <w:szCs w:val="24"/>
              </w:rPr>
              <w:t xml:space="preserve"> банками и лизинговыми компаниями, являющимися партнерами Гарантийного Фонда НСО, в рублях,  </w:t>
            </w:r>
            <w:r w:rsidR="00DD3AC5">
              <w:rPr>
                <w:noProof/>
                <w:sz w:val="24"/>
                <w:szCs w:val="24"/>
              </w:rPr>
              <w:t xml:space="preserve">                                        </w:t>
            </w:r>
            <w:r w:rsidRPr="00795945">
              <w:rPr>
                <w:noProof/>
                <w:sz w:val="24"/>
                <w:szCs w:val="24"/>
              </w:rPr>
              <w:t>к капитализации Гарантийного фонда НСО на конец отчетного периода, в рублях, умноженное на 100%, %.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Расчет индикатора ведется с учетом итогов реализации мероприятия 5.1 государственной программы.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E914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Объем предоставленных </w:t>
            </w:r>
            <w:r w:rsidR="00E914F9">
              <w:rPr>
                <w:rFonts w:ascii="Times New Roman" w:hAnsi="Times New Roman" w:cs="Times New Roman"/>
                <w:sz w:val="24"/>
                <w:szCs w:val="24"/>
              </w:rPr>
              <w:t>субъектов МСП</w:t>
            </w:r>
            <w:r w:rsidR="00E914F9"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гарантий (поручительств) на конец года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 xml:space="preserve">Сумма гарантий (поручительств), предоставленных </w:t>
            </w:r>
            <w:r w:rsidR="00DD3AC5">
              <w:rPr>
                <w:sz w:val="24"/>
                <w:szCs w:val="24"/>
              </w:rPr>
              <w:t>субъектам МСП</w:t>
            </w:r>
            <w:r w:rsidR="00DD3AC5" w:rsidRPr="00795945">
              <w:rPr>
                <w:noProof/>
                <w:sz w:val="24"/>
                <w:szCs w:val="24"/>
              </w:rPr>
              <w:t xml:space="preserve"> </w:t>
            </w:r>
            <w:r w:rsidR="00DD3AC5">
              <w:rPr>
                <w:noProof/>
                <w:sz w:val="24"/>
                <w:szCs w:val="24"/>
              </w:rPr>
              <w:t>Г</w:t>
            </w:r>
            <w:r w:rsidRPr="00795945">
              <w:rPr>
                <w:noProof/>
                <w:sz w:val="24"/>
                <w:szCs w:val="24"/>
              </w:rPr>
              <w:t>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noProof/>
                <w:sz w:val="24"/>
                <w:szCs w:val="24"/>
              </w:rPr>
              <w:t>Расчет индикатора ведется с учетом итогов реализации мероприятия 5.1 государственной программы.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681D2B" w:rsidRPr="00795945" w:rsidTr="000D6E82">
        <w:trPr>
          <w:trHeight w:val="20"/>
        </w:trPr>
        <w:tc>
          <w:tcPr>
            <w:tcW w:w="2802" w:type="dxa"/>
          </w:tcPr>
          <w:p w:rsidR="00681D2B" w:rsidRPr="00795945" w:rsidRDefault="00681D2B" w:rsidP="00681D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. Эффективность размещения средств  </w:t>
            </w:r>
            <w:proofErr w:type="spellStart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7959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842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81D2B" w:rsidRPr="00795945" w:rsidRDefault="00681D2B" w:rsidP="00223289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Фактические значения:</w:t>
            </w:r>
          </w:p>
          <w:p w:rsidR="00681D2B" w:rsidRPr="0079594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Отношение действующего портфеля </w:t>
            </w:r>
            <w:proofErr w:type="spellStart"/>
            <w:r w:rsidRPr="00795945">
              <w:rPr>
                <w:sz w:val="24"/>
                <w:szCs w:val="24"/>
              </w:rPr>
              <w:t>микрозаймов</w:t>
            </w:r>
            <w:proofErr w:type="spellEnd"/>
            <w:r w:rsidRPr="00795945">
              <w:rPr>
                <w:sz w:val="24"/>
                <w:szCs w:val="24"/>
              </w:rPr>
              <w:t xml:space="preserve"> (остаток задолженности субъектов </w:t>
            </w:r>
            <w:r w:rsidR="00DD3AC5">
              <w:rPr>
                <w:sz w:val="24"/>
                <w:szCs w:val="24"/>
              </w:rPr>
              <w:t xml:space="preserve">МСП                                </w:t>
            </w:r>
            <w:r w:rsidRPr="00795945">
              <w:rPr>
                <w:sz w:val="24"/>
                <w:szCs w:val="24"/>
              </w:rPr>
              <w:t xml:space="preserve"> по основному долгу перед </w:t>
            </w:r>
            <w:proofErr w:type="spellStart"/>
            <w:r w:rsidRPr="00795945">
              <w:rPr>
                <w:sz w:val="24"/>
                <w:szCs w:val="24"/>
              </w:rPr>
              <w:t>микрофинансовой</w:t>
            </w:r>
            <w:proofErr w:type="spellEnd"/>
            <w:r w:rsidRPr="00795945">
              <w:rPr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795945">
              <w:rPr>
                <w:sz w:val="24"/>
                <w:szCs w:val="24"/>
              </w:rPr>
              <w:t>микрофинансовой</w:t>
            </w:r>
            <w:proofErr w:type="spellEnd"/>
            <w:r w:rsidRPr="00795945">
              <w:rPr>
                <w:sz w:val="24"/>
                <w:szCs w:val="24"/>
              </w:rPr>
              <w:t xml:space="preserve"> организации </w:t>
            </w:r>
            <w:r w:rsidRPr="00795945">
              <w:rPr>
                <w:noProof/>
                <w:sz w:val="24"/>
                <w:szCs w:val="24"/>
              </w:rPr>
              <w:t>на конец отчетного периода, в рублях, умноженное на 100%</w:t>
            </w:r>
            <w:r w:rsidRPr="00795945">
              <w:rPr>
                <w:sz w:val="24"/>
                <w:szCs w:val="24"/>
              </w:rPr>
              <w:t>, %.</w:t>
            </w:r>
          </w:p>
          <w:p w:rsidR="00681D2B" w:rsidRPr="0079594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 xml:space="preserve">Расчет индикатора ведется с учетом итогов реализации мероприятия </w:t>
            </w:r>
            <w:r w:rsidRPr="00561DCB">
              <w:rPr>
                <w:sz w:val="24"/>
                <w:szCs w:val="24"/>
                <w:shd w:val="clear" w:color="auto" w:fill="FFFFFF" w:themeFill="background1"/>
              </w:rPr>
              <w:t>5.</w:t>
            </w:r>
            <w:r w:rsidR="00842C8C" w:rsidRPr="00561DCB"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795945">
              <w:rPr>
                <w:sz w:val="24"/>
                <w:szCs w:val="24"/>
              </w:rPr>
              <w:t xml:space="preserve">  государственной программы.</w:t>
            </w:r>
          </w:p>
          <w:p w:rsidR="00681D2B" w:rsidRPr="00795945" w:rsidRDefault="00681D2B" w:rsidP="00223289">
            <w:pPr>
              <w:ind w:firstLine="0"/>
              <w:jc w:val="left"/>
              <w:rPr>
                <w:sz w:val="24"/>
                <w:szCs w:val="24"/>
              </w:rPr>
            </w:pPr>
          </w:p>
          <w:p w:rsidR="00681D2B" w:rsidRPr="00795945" w:rsidRDefault="00681D2B" w:rsidP="00223289">
            <w:pPr>
              <w:ind w:firstLine="0"/>
              <w:rPr>
                <w:b/>
                <w:sz w:val="24"/>
                <w:szCs w:val="24"/>
              </w:rPr>
            </w:pPr>
            <w:r w:rsidRPr="00795945">
              <w:rPr>
                <w:b/>
                <w:sz w:val="24"/>
                <w:szCs w:val="24"/>
              </w:rPr>
              <w:t>Плановые значения:</w:t>
            </w:r>
          </w:p>
          <w:p w:rsidR="00681D2B" w:rsidRPr="00795945" w:rsidRDefault="00681D2B" w:rsidP="00223289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795945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681D2B" w:rsidRPr="00795945" w:rsidRDefault="00681D2B" w:rsidP="007A0DC0">
            <w:pPr>
              <w:pStyle w:val="12"/>
              <w:rPr>
                <w:szCs w:val="24"/>
              </w:rPr>
            </w:pPr>
            <w:r w:rsidRPr="00795945">
              <w:rPr>
                <w:szCs w:val="24"/>
              </w:rPr>
              <w:t xml:space="preserve">Официальные данные формируются ежеквартально на основании отчета, предоставляемого МКК Фонд микрофинансирования НСО </w:t>
            </w:r>
            <w:r w:rsidR="00DD3AC5">
              <w:rPr>
                <w:szCs w:val="24"/>
              </w:rPr>
              <w:t xml:space="preserve">                    </w:t>
            </w:r>
            <w:r w:rsidRPr="00795945">
              <w:rPr>
                <w:szCs w:val="24"/>
              </w:rPr>
              <w:t>в Минпромторг НСО.</w:t>
            </w:r>
          </w:p>
        </w:tc>
      </w:tr>
    </w:tbl>
    <w:p w:rsidR="00D40D1E" w:rsidRPr="00795945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  <w:sectPr w:rsidR="00D40D1E" w:rsidRPr="00795945" w:rsidSect="00C7605B">
          <w:pgSz w:w="16840" w:h="11907" w:orient="landscape"/>
          <w:pgMar w:top="993" w:right="567" w:bottom="567" w:left="567" w:header="567" w:footer="567" w:gutter="0"/>
          <w:cols w:space="709"/>
          <w:docGrid w:linePitch="381"/>
        </w:sectPr>
      </w:pPr>
    </w:p>
    <w:p w:rsidR="00F05E14" w:rsidRPr="00C0498D" w:rsidRDefault="00F05E14" w:rsidP="00F05E14">
      <w:pPr>
        <w:spacing w:after="200" w:line="276" w:lineRule="auto"/>
        <w:jc w:val="right"/>
        <w:rPr>
          <w:color w:val="000000"/>
        </w:rPr>
      </w:pPr>
      <w:r w:rsidRPr="00C0498D">
        <w:rPr>
          <w:color w:val="000000"/>
        </w:rPr>
        <w:t>Таблица № </w:t>
      </w:r>
      <w:r>
        <w:rPr>
          <w:color w:val="000000"/>
        </w:rPr>
        <w:t>3</w:t>
      </w:r>
    </w:p>
    <w:p w:rsidR="00F05E14" w:rsidRPr="00C0498D" w:rsidRDefault="00F05E14" w:rsidP="00F05E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5E14" w:rsidRPr="00C0498D" w:rsidRDefault="00F05E14" w:rsidP="00F05E1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498D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5E14" w:rsidRPr="00C0498D" w:rsidRDefault="00F05E14" w:rsidP="00F05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98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5E14" w:rsidRPr="00C0498D" w:rsidRDefault="00F05E14" w:rsidP="00F05E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498D">
        <w:rPr>
          <w:rFonts w:ascii="Times New Roman" w:hAnsi="Times New Roman" w:cs="Times New Roman"/>
          <w:b/>
          <w:sz w:val="28"/>
          <w:szCs w:val="28"/>
        </w:rPr>
        <w:t>«</w:t>
      </w:r>
      <w:r w:rsidRPr="00C0498D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5E14" w:rsidRPr="00C0498D" w:rsidRDefault="00F05E14" w:rsidP="00F05E1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498D">
        <w:rPr>
          <w:rFonts w:ascii="Times New Roman" w:hAnsi="Times New Roman" w:cs="Times New Roman"/>
          <w:sz w:val="28"/>
          <w:szCs w:val="28"/>
        </w:rPr>
        <w:t>на 201</w:t>
      </w:r>
      <w:r w:rsidR="00C3711B" w:rsidRPr="00C3711B">
        <w:rPr>
          <w:rFonts w:ascii="Times New Roman" w:hAnsi="Times New Roman" w:cs="Times New Roman"/>
          <w:sz w:val="28"/>
          <w:szCs w:val="28"/>
        </w:rPr>
        <w:t>9</w:t>
      </w:r>
      <w:r w:rsidRPr="00C0498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3711B" w:rsidRPr="00C3711B">
        <w:rPr>
          <w:rFonts w:ascii="Times New Roman" w:hAnsi="Times New Roman" w:cs="Times New Roman"/>
          <w:sz w:val="28"/>
          <w:szCs w:val="28"/>
        </w:rPr>
        <w:t>20</w:t>
      </w:r>
      <w:r w:rsidRPr="00C0498D">
        <w:rPr>
          <w:rFonts w:ascii="Times New Roman" w:hAnsi="Times New Roman" w:cs="Times New Roman"/>
          <w:sz w:val="28"/>
          <w:szCs w:val="28"/>
        </w:rPr>
        <w:t xml:space="preserve"> и 202</w:t>
      </w:r>
      <w:r w:rsidR="00C3711B" w:rsidRPr="00C3711B">
        <w:rPr>
          <w:rFonts w:ascii="Times New Roman" w:hAnsi="Times New Roman" w:cs="Times New Roman"/>
          <w:sz w:val="28"/>
          <w:szCs w:val="28"/>
        </w:rPr>
        <w:t>1</w:t>
      </w:r>
      <w:r w:rsidRPr="00C0498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04E30" w:rsidRPr="00795945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9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9"/>
        <w:gridCol w:w="1268"/>
        <w:gridCol w:w="564"/>
        <w:gridCol w:w="397"/>
        <w:gridCol w:w="32"/>
        <w:gridCol w:w="9"/>
        <w:gridCol w:w="425"/>
        <w:gridCol w:w="966"/>
        <w:gridCol w:w="27"/>
        <w:gridCol w:w="425"/>
        <w:gridCol w:w="992"/>
        <w:gridCol w:w="824"/>
        <w:gridCol w:w="30"/>
        <w:gridCol w:w="993"/>
        <w:gridCol w:w="1135"/>
        <w:gridCol w:w="28"/>
        <w:gridCol w:w="1107"/>
        <w:gridCol w:w="1134"/>
        <w:gridCol w:w="997"/>
        <w:gridCol w:w="1271"/>
        <w:gridCol w:w="1416"/>
      </w:tblGrid>
      <w:tr w:rsidR="00FC53B3" w:rsidRPr="00795945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8" w:type="dxa"/>
            <w:vMerge w:val="restart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5" w:type="dxa"/>
            <w:gridSpan w:val="8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992" w:type="dxa"/>
            <w:vMerge w:val="restart"/>
          </w:tcPr>
          <w:p w:rsidR="00FC53B3" w:rsidRPr="00795945" w:rsidRDefault="00FC53B3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95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17" w:type="dxa"/>
            <w:gridSpan w:val="6"/>
          </w:tcPr>
          <w:p w:rsidR="00FC53B3" w:rsidRPr="00795945" w:rsidRDefault="00FC53B3" w:rsidP="00E71D7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финансовый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34" w:type="dxa"/>
          </w:tcPr>
          <w:p w:rsidR="00FC53B3" w:rsidRPr="00795945" w:rsidRDefault="00FC53B3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95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7" w:type="dxa"/>
          </w:tcPr>
          <w:p w:rsidR="00FC53B3" w:rsidRPr="00795945" w:rsidRDefault="00FC53B3" w:rsidP="009256B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959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1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6" w:type="dxa"/>
          </w:tcPr>
          <w:p w:rsidR="00FC53B3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Ожидаемый результат </w:t>
            </w:r>
          </w:p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(краткое описание)</w:t>
            </w:r>
          </w:p>
        </w:tc>
      </w:tr>
      <w:tr w:rsidR="00FC53B3" w:rsidRPr="00795945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vAlign w:val="bottom"/>
          </w:tcPr>
          <w:p w:rsidR="00FC53B3" w:rsidRPr="00795945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795945">
              <w:rPr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FC53B3" w:rsidRPr="00795945" w:rsidRDefault="00FC53B3" w:rsidP="007116F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795945">
              <w:rPr>
                <w:sz w:val="16"/>
                <w:szCs w:val="16"/>
              </w:rPr>
              <w:t>Рз</w:t>
            </w:r>
            <w:proofErr w:type="spellEnd"/>
            <w:r w:rsidRPr="007959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FC53B3" w:rsidRPr="00795945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795945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66" w:type="dxa"/>
            <w:vAlign w:val="bottom"/>
          </w:tcPr>
          <w:p w:rsidR="00FC53B3" w:rsidRPr="00795945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795945">
              <w:rPr>
                <w:sz w:val="16"/>
                <w:szCs w:val="16"/>
              </w:rPr>
              <w:t>ЦСР</w:t>
            </w:r>
          </w:p>
        </w:tc>
        <w:tc>
          <w:tcPr>
            <w:tcW w:w="452" w:type="dxa"/>
            <w:gridSpan w:val="2"/>
            <w:vAlign w:val="bottom"/>
          </w:tcPr>
          <w:p w:rsidR="00FC53B3" w:rsidRPr="00795945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795945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  <w:vAlign w:val="center"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5" w:type="dxa"/>
            <w:gridSpan w:val="2"/>
            <w:vAlign w:val="center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34" w:type="dxa"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C53B3" w:rsidRPr="00795945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0"/>
          <w:tblCellSpacing w:w="5" w:type="nil"/>
        </w:trPr>
        <w:tc>
          <w:tcPr>
            <w:tcW w:w="1839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4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  <w:gridSpan w:val="2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2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C53B3" w:rsidRPr="00795945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5" w:type="dxa"/>
            <w:gridSpan w:val="2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7" w:type="dxa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1" w:type="dxa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6" w:type="dxa"/>
          </w:tcPr>
          <w:p w:rsidR="00FC53B3" w:rsidRPr="00795945" w:rsidRDefault="00FC53B3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C53B3" w:rsidRPr="00795945" w:rsidTr="00FC53B3">
        <w:trPr>
          <w:trHeight w:val="20"/>
          <w:tblCellSpacing w:w="5" w:type="nil"/>
        </w:trPr>
        <w:tc>
          <w:tcPr>
            <w:tcW w:w="15879" w:type="dxa"/>
            <w:gridSpan w:val="21"/>
          </w:tcPr>
          <w:p w:rsidR="00FC53B3" w:rsidRPr="00795945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795945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 (далее – государственная программа)</w:t>
            </w:r>
          </w:p>
        </w:tc>
      </w:tr>
      <w:tr w:rsidR="00FC53B3" w:rsidRPr="00795945" w:rsidTr="00FC53B3">
        <w:trPr>
          <w:trHeight w:val="20"/>
          <w:tblCellSpacing w:w="5" w:type="nil"/>
        </w:trPr>
        <w:tc>
          <w:tcPr>
            <w:tcW w:w="15879" w:type="dxa"/>
            <w:gridSpan w:val="21"/>
          </w:tcPr>
          <w:p w:rsidR="00FC53B3" w:rsidRPr="00795945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795945">
              <w:rPr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FC53B3" w:rsidRPr="00795945" w:rsidTr="00FC53B3">
        <w:trPr>
          <w:trHeight w:val="608"/>
          <w:tblCellSpacing w:w="5" w:type="nil"/>
        </w:trPr>
        <w:tc>
          <w:tcPr>
            <w:tcW w:w="1839" w:type="dxa"/>
            <w:vMerge w:val="restart"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  <w:r w:rsidRPr="00E71D7F">
              <w:rPr>
                <w:sz w:val="16"/>
                <w:szCs w:val="16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268" w:type="dxa"/>
          </w:tcPr>
          <w:p w:rsidR="00FC53B3" w:rsidRPr="00795945" w:rsidRDefault="00FC53B3" w:rsidP="005D1AA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получателей субсидий 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564" w:type="dxa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4" w:type="dxa"/>
            <w:gridSpan w:val="2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FC53B3" w:rsidRPr="00E71D7F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gridSpan w:val="2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E71D7F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174295" w:rsidRDefault="00FC53B3" w:rsidP="009218D1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74295">
              <w:rPr>
                <w:sz w:val="16"/>
                <w:szCs w:val="16"/>
              </w:rPr>
              <w:t>Минпромторг НСО;</w:t>
            </w:r>
          </w:p>
          <w:p w:rsidR="00FC53B3" w:rsidRPr="00174295" w:rsidRDefault="00FC53B3" w:rsidP="009218D1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74295">
              <w:rPr>
                <w:sz w:val="16"/>
                <w:szCs w:val="16"/>
              </w:rPr>
              <w:t xml:space="preserve"> ГУП НСО «НОЦРПП»;</w:t>
            </w:r>
          </w:p>
          <w:p w:rsidR="00174295" w:rsidRPr="00174295" w:rsidRDefault="00174295" w:rsidP="0017429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74295">
              <w:rPr>
                <w:sz w:val="16"/>
                <w:szCs w:val="16"/>
              </w:rPr>
              <w:t>а</w:t>
            </w:r>
            <w:r w:rsidRPr="00F240B0">
              <w:rPr>
                <w:sz w:val="16"/>
                <w:szCs w:val="16"/>
              </w:rPr>
              <w:t>дминистрации</w:t>
            </w:r>
            <w:r w:rsidRPr="00174295">
              <w:rPr>
                <w:sz w:val="16"/>
                <w:szCs w:val="16"/>
              </w:rPr>
              <w:t xml:space="preserve"> рабочего поселка Линево </w:t>
            </w:r>
            <w:proofErr w:type="spellStart"/>
            <w:r w:rsidRPr="00174295">
              <w:rPr>
                <w:sz w:val="16"/>
                <w:szCs w:val="16"/>
              </w:rPr>
              <w:t>Искитимского</w:t>
            </w:r>
            <w:proofErr w:type="spellEnd"/>
            <w:r w:rsidRPr="00174295">
              <w:rPr>
                <w:sz w:val="16"/>
                <w:szCs w:val="16"/>
              </w:rPr>
              <w:t xml:space="preserve"> района Новосибирской области и </w:t>
            </w:r>
            <w:r w:rsidRPr="00174295">
              <w:rPr>
                <w:sz w:val="16"/>
                <w:szCs w:val="16"/>
                <w:lang w:eastAsia="en-US"/>
              </w:rPr>
              <w:t xml:space="preserve">рабочего поселка </w:t>
            </w:r>
            <w:proofErr w:type="gramStart"/>
            <w:r w:rsidRPr="00174295">
              <w:rPr>
                <w:sz w:val="16"/>
                <w:szCs w:val="16"/>
                <w:lang w:eastAsia="en-US"/>
              </w:rPr>
              <w:t>Горный</w:t>
            </w:r>
            <w:proofErr w:type="gramEnd"/>
            <w:r w:rsidRPr="0017429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74295">
              <w:rPr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174295">
              <w:rPr>
                <w:sz w:val="16"/>
                <w:szCs w:val="16"/>
                <w:lang w:eastAsia="en-US"/>
              </w:rPr>
              <w:t xml:space="preserve"> района</w:t>
            </w:r>
            <w:r w:rsidR="00A640CA">
              <w:rPr>
                <w:sz w:val="16"/>
                <w:szCs w:val="16"/>
                <w:lang w:eastAsia="en-US"/>
              </w:rPr>
              <w:t xml:space="preserve"> Новосибирской области</w:t>
            </w:r>
            <w:r w:rsidRPr="00174295">
              <w:rPr>
                <w:sz w:val="16"/>
                <w:szCs w:val="16"/>
                <w:lang w:eastAsia="en-US"/>
              </w:rPr>
              <w:t>;</w:t>
            </w:r>
          </w:p>
          <w:p w:rsidR="00FC53B3" w:rsidRPr="00E71D7F" w:rsidRDefault="00FC53B3" w:rsidP="009218D1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174295">
              <w:rPr>
                <w:sz w:val="16"/>
                <w:szCs w:val="16"/>
              </w:rPr>
              <w:t xml:space="preserve"> </w:t>
            </w:r>
            <w:proofErr w:type="spellStart"/>
            <w:r w:rsidRPr="00174295">
              <w:rPr>
                <w:sz w:val="16"/>
                <w:szCs w:val="16"/>
              </w:rPr>
              <w:t>Микрокредитная</w:t>
            </w:r>
            <w:proofErr w:type="spellEnd"/>
            <w:r w:rsidRPr="00174295">
              <w:rPr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174295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DD3AC5" w:rsidRPr="00DD3AC5" w:rsidRDefault="00FC53B3" w:rsidP="00DD3AC5">
            <w:pPr>
              <w:ind w:right="-57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2022  году </w:t>
            </w:r>
            <w:r w:rsidR="00DD3AC5" w:rsidRPr="00DD3AC5">
              <w:rPr>
                <w:sz w:val="16"/>
                <w:szCs w:val="16"/>
              </w:rPr>
              <w:t xml:space="preserve">субъектов малого           и среднего </w:t>
            </w:r>
            <w:proofErr w:type="spellStart"/>
            <w:r w:rsidR="00DD3AC5" w:rsidRPr="00DD3AC5">
              <w:rPr>
                <w:sz w:val="16"/>
                <w:szCs w:val="16"/>
              </w:rPr>
              <w:t>предпринима</w:t>
            </w:r>
            <w:proofErr w:type="spellEnd"/>
            <w:r w:rsidR="00DD3AC5" w:rsidRPr="00DD3AC5">
              <w:rPr>
                <w:sz w:val="16"/>
                <w:szCs w:val="16"/>
              </w:rPr>
              <w:t>-</w:t>
            </w:r>
          </w:p>
          <w:p w:rsidR="00DD3AC5" w:rsidRPr="00DD3AC5" w:rsidRDefault="00DD3AC5" w:rsidP="00DD3AC5">
            <w:pPr>
              <w:ind w:right="-57" w:firstLine="0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 w:rsidRPr="00DD3AC5">
              <w:rPr>
                <w:sz w:val="16"/>
                <w:szCs w:val="16"/>
              </w:rPr>
              <w:t>тельства</w:t>
            </w:r>
            <w:proofErr w:type="spellEnd"/>
            <w:r w:rsidRPr="00DD3AC5">
              <w:rPr>
                <w:sz w:val="16"/>
                <w:szCs w:val="16"/>
              </w:rPr>
              <w:t xml:space="preserve"> (далее –</w:t>
            </w:r>
            <w:proofErr w:type="gramEnd"/>
          </w:p>
          <w:p w:rsidR="00743153" w:rsidRPr="00DD3AC5" w:rsidRDefault="00DD3AC5" w:rsidP="00DD3AC5">
            <w:pPr>
              <w:ind w:right="-57" w:hanging="18"/>
              <w:jc w:val="left"/>
              <w:rPr>
                <w:sz w:val="16"/>
                <w:szCs w:val="16"/>
              </w:rPr>
            </w:pPr>
            <w:r w:rsidRPr="00DD3AC5">
              <w:rPr>
                <w:sz w:val="16"/>
                <w:szCs w:val="16"/>
              </w:rPr>
              <w:t xml:space="preserve">субъекты МСП) </w:t>
            </w:r>
          </w:p>
          <w:p w:rsidR="00FC53B3" w:rsidRDefault="00FC53B3" w:rsidP="009218D1">
            <w:pPr>
              <w:ind w:right="-57" w:hanging="18"/>
              <w:jc w:val="left"/>
              <w:rPr>
                <w:sz w:val="16"/>
                <w:szCs w:val="16"/>
              </w:rPr>
            </w:pPr>
            <w:r w:rsidRPr="00DD3AC5">
              <w:rPr>
                <w:sz w:val="16"/>
                <w:szCs w:val="16"/>
              </w:rPr>
              <w:t xml:space="preserve">и </w:t>
            </w:r>
            <w:proofErr w:type="spellStart"/>
            <w:r w:rsidRPr="00DD3AC5">
              <w:rPr>
                <w:sz w:val="16"/>
                <w:szCs w:val="16"/>
              </w:rPr>
              <w:t>самозанятых</w:t>
            </w:r>
            <w:proofErr w:type="spellEnd"/>
            <w:r w:rsidRPr="00DD3AC5">
              <w:rPr>
                <w:sz w:val="16"/>
                <w:szCs w:val="16"/>
              </w:rPr>
              <w:t xml:space="preserve"> </w:t>
            </w:r>
            <w:r w:rsidRPr="009218D1">
              <w:rPr>
                <w:sz w:val="16"/>
                <w:szCs w:val="16"/>
              </w:rPr>
              <w:t xml:space="preserve">граждан, получивших поддержку в рамках регионального проекта, </w:t>
            </w:r>
            <w:r>
              <w:rPr>
                <w:sz w:val="16"/>
                <w:szCs w:val="16"/>
              </w:rPr>
              <w:t xml:space="preserve">составит </w:t>
            </w:r>
          </w:p>
          <w:p w:rsidR="00FC53B3" w:rsidRDefault="00FC53B3" w:rsidP="009218D1">
            <w:pPr>
              <w:ind w:right="-57" w:hanging="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7,8 </w:t>
            </w:r>
            <w:r w:rsidRPr="009218D1">
              <w:rPr>
                <w:sz w:val="16"/>
                <w:szCs w:val="16"/>
              </w:rPr>
              <w:t>тыс. единиц</w:t>
            </w:r>
            <w:r>
              <w:rPr>
                <w:sz w:val="16"/>
                <w:szCs w:val="16"/>
              </w:rPr>
              <w:t>;</w:t>
            </w:r>
          </w:p>
          <w:p w:rsidR="00FC53B3" w:rsidRDefault="00FC53B3" w:rsidP="009218D1">
            <w:pPr>
              <w:ind w:right="-57" w:hanging="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18D1">
              <w:rPr>
                <w:sz w:val="16"/>
                <w:szCs w:val="16"/>
              </w:rPr>
              <w:t xml:space="preserve">оличество субъектов МСП, выведенных </w:t>
            </w:r>
          </w:p>
          <w:p w:rsidR="00FC53B3" w:rsidRDefault="00FC53B3" w:rsidP="009218D1">
            <w:pPr>
              <w:ind w:right="-57" w:hanging="18"/>
              <w:jc w:val="left"/>
              <w:rPr>
                <w:sz w:val="16"/>
                <w:szCs w:val="16"/>
              </w:rPr>
            </w:pPr>
            <w:r w:rsidRPr="009218D1">
              <w:rPr>
                <w:sz w:val="16"/>
                <w:szCs w:val="16"/>
              </w:rPr>
              <w:t xml:space="preserve">на экспорт при поддержке центра координации поддержки экспортно-ориентированных субъектов МСП, </w:t>
            </w:r>
          </w:p>
          <w:p w:rsidR="00FC53B3" w:rsidRDefault="00FC53B3" w:rsidP="009218D1">
            <w:pPr>
              <w:ind w:right="-57" w:hanging="18"/>
              <w:jc w:val="left"/>
              <w:rPr>
                <w:sz w:val="16"/>
                <w:szCs w:val="16"/>
              </w:rPr>
            </w:pPr>
            <w:r w:rsidRPr="009218D1">
              <w:rPr>
                <w:sz w:val="16"/>
                <w:szCs w:val="16"/>
              </w:rPr>
              <w:t>150 единиц</w:t>
            </w:r>
            <w:r>
              <w:rPr>
                <w:sz w:val="16"/>
                <w:szCs w:val="16"/>
              </w:rPr>
              <w:t>.</w:t>
            </w:r>
          </w:p>
          <w:p w:rsidR="00FC53B3" w:rsidRPr="00E71D7F" w:rsidRDefault="00FC53B3" w:rsidP="009218D1">
            <w:pPr>
              <w:ind w:left="-57" w:right="-57"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FC53B3" w:rsidRPr="00795945" w:rsidTr="00FC53B3">
        <w:trPr>
          <w:trHeight w:val="363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795945" w:rsidRDefault="00FC53B3" w:rsidP="001665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95945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E71D7F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917914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211 714,14</w:t>
            </w:r>
            <w:r w:rsidRPr="00917914">
              <w:rPr>
                <w:sz w:val="16"/>
                <w:szCs w:val="16"/>
              </w:rPr>
              <w:tab/>
            </w:r>
            <w:r w:rsidRPr="00917914">
              <w:rPr>
                <w:sz w:val="16"/>
                <w:szCs w:val="16"/>
              </w:rPr>
              <w:tab/>
            </w:r>
          </w:p>
        </w:tc>
        <w:tc>
          <w:tcPr>
            <w:tcW w:w="854" w:type="dxa"/>
            <w:gridSpan w:val="2"/>
          </w:tcPr>
          <w:p w:rsidR="00FC53B3" w:rsidRPr="00917914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917914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84 688,24</w:t>
            </w:r>
          </w:p>
        </w:tc>
        <w:tc>
          <w:tcPr>
            <w:tcW w:w="1135" w:type="dxa"/>
          </w:tcPr>
          <w:p w:rsidR="00FC53B3" w:rsidRPr="00917914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127 025,9</w:t>
            </w:r>
          </w:p>
        </w:tc>
        <w:tc>
          <w:tcPr>
            <w:tcW w:w="1135" w:type="dxa"/>
            <w:gridSpan w:val="2"/>
          </w:tcPr>
          <w:p w:rsidR="00FC53B3" w:rsidRPr="00917914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917914" w:rsidRDefault="00FC53B3" w:rsidP="005941B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53 324,</w:t>
            </w:r>
            <w:r w:rsidR="005941BD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917914" w:rsidRDefault="00FC53B3" w:rsidP="00243C6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17914">
              <w:rPr>
                <w:sz w:val="16"/>
                <w:szCs w:val="16"/>
              </w:rPr>
              <w:t>83 355,</w:t>
            </w:r>
            <w:r w:rsidR="00243C66">
              <w:rPr>
                <w:sz w:val="16"/>
                <w:szCs w:val="16"/>
              </w:rPr>
              <w:t>68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C425EC" w:rsidRDefault="00FC53B3" w:rsidP="001665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C425EC" w:rsidRDefault="00FC53B3" w:rsidP="001665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C425EC" w:rsidRDefault="00FC53B3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C425E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C425E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C425E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C425E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C425E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211 714,14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C425E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84 688,24</w:t>
            </w:r>
          </w:p>
        </w:tc>
        <w:tc>
          <w:tcPr>
            <w:tcW w:w="1135" w:type="dxa"/>
          </w:tcPr>
          <w:p w:rsidR="00FC53B3" w:rsidRPr="00C425E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127 025,9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C425EC" w:rsidRDefault="00FC53B3" w:rsidP="005941BD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53 324,</w:t>
            </w:r>
            <w:r w:rsidR="005941BD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C425EC" w:rsidRDefault="00FC53B3" w:rsidP="00243C66">
            <w:pPr>
              <w:ind w:left="-57" w:right="-57" w:firstLine="0"/>
              <w:jc w:val="center"/>
              <w:rPr>
                <w:color w:val="FF0000"/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83 355,</w:t>
            </w:r>
            <w:r w:rsidR="00243C66">
              <w:rPr>
                <w:sz w:val="16"/>
                <w:szCs w:val="16"/>
              </w:rPr>
              <w:t>68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B2097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63</w:t>
            </w:r>
            <w:r w:rsidRPr="00C425E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120,6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48,2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72,4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B2097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55272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5 416,2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2 166,5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3 249,7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1 343,5</w:t>
            </w:r>
            <w:r w:rsidR="00364EE3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2 026,5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55273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2 891,6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1 156,6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1 735,0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770,76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1 217,0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40,0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16,0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24,0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364EE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18,5</w:t>
            </w:r>
            <w:r w:rsidR="00364EE3" w:rsidRPr="00842C8C">
              <w:rPr>
                <w:sz w:val="16"/>
                <w:szCs w:val="16"/>
              </w:rPr>
              <w:t>6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90,</w:t>
            </w:r>
            <w:r w:rsidR="005D3318" w:rsidRPr="00842C8C">
              <w:rPr>
                <w:sz w:val="16"/>
                <w:szCs w:val="16"/>
              </w:rPr>
              <w:t>38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B2097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ИТОГО ОБ</w:t>
            </w: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8 468,4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3 387,3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5 081,1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364EE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2 132,8</w:t>
            </w:r>
            <w:r w:rsidR="00364EE3" w:rsidRPr="00842C8C">
              <w:rPr>
                <w:sz w:val="16"/>
                <w:szCs w:val="16"/>
              </w:rPr>
              <w:t>4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3 333,</w:t>
            </w:r>
            <w:r w:rsidR="005D3318" w:rsidRPr="00842C8C">
              <w:rPr>
                <w:sz w:val="16"/>
                <w:szCs w:val="16"/>
              </w:rPr>
              <w:t>88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C42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63</w:t>
            </w:r>
            <w:r w:rsidRPr="00C425E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2 895,2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1 158,1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1 737,1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55272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129 989,0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51 995,6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77 993,4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32 245,4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48 635,1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795945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E71D7F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C425E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C425E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25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C425E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C425EC">
              <w:rPr>
                <w:sz w:val="16"/>
                <w:szCs w:val="16"/>
                <w:lang w:val="en-US"/>
              </w:rPr>
              <w:t>080I5</w:t>
            </w:r>
            <w:r w:rsidRPr="00C425EC">
              <w:rPr>
                <w:sz w:val="16"/>
                <w:szCs w:val="16"/>
              </w:rPr>
              <w:t>55273</w:t>
            </w:r>
          </w:p>
        </w:tc>
        <w:tc>
          <w:tcPr>
            <w:tcW w:w="425" w:type="dxa"/>
          </w:tcPr>
          <w:p w:rsidR="00FC53B3" w:rsidRPr="00C425E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69 397,1</w:t>
            </w:r>
          </w:p>
        </w:tc>
        <w:tc>
          <w:tcPr>
            <w:tcW w:w="854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27 758,8</w:t>
            </w:r>
          </w:p>
        </w:tc>
        <w:tc>
          <w:tcPr>
            <w:tcW w:w="1135" w:type="dxa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</w:rPr>
              <w:t>41 638,3</w:t>
            </w:r>
          </w:p>
        </w:tc>
        <w:tc>
          <w:tcPr>
            <w:tcW w:w="1135" w:type="dxa"/>
            <w:gridSpan w:val="2"/>
          </w:tcPr>
          <w:p w:rsidR="00FC53B3" w:rsidRPr="00C425E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C425EC">
              <w:rPr>
                <w:sz w:val="16"/>
                <w:szCs w:val="16"/>
                <w:lang w:val="en-US"/>
              </w:rPr>
              <w:t>0</w:t>
            </w:r>
            <w:r w:rsidRPr="00C425E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18 498,2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29 207,7</w:t>
            </w:r>
          </w:p>
        </w:tc>
        <w:tc>
          <w:tcPr>
            <w:tcW w:w="1271" w:type="dxa"/>
            <w:vMerge/>
          </w:tcPr>
          <w:p w:rsidR="00FC53B3" w:rsidRPr="00E71D7F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E71D7F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960,0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384,0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576,0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445,6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2 169,0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ИТОГО ФБ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203 241,3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81 296,5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121 944,8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51 189,2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80 011,8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4,44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4</w:t>
            </w:r>
            <w:r w:rsidRPr="00842C8C">
              <w:rPr>
                <w:sz w:val="16"/>
                <w:szCs w:val="16"/>
              </w:rPr>
              <w:t>,</w:t>
            </w:r>
            <w:r w:rsidRPr="00842C8C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2,06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91"/>
          <w:tblCellSpacing w:w="5" w:type="nil"/>
        </w:trPr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1. Обеспечение функционирования Центра «Мой бизнес» </w:t>
            </w:r>
          </w:p>
          <w:p w:rsidR="00FC53B3" w:rsidRPr="00842C8C" w:rsidRDefault="00FC53B3" w:rsidP="00DD3AC5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целях финансового обеспечения комплекса услуг, сервисов и мер поддержки </w:t>
            </w:r>
            <w:r w:rsidR="00DD3AC5" w:rsidRPr="00DD3AC5">
              <w:rPr>
                <w:sz w:val="16"/>
                <w:szCs w:val="16"/>
              </w:rPr>
              <w:t>субъектов МСП</w:t>
            </w:r>
            <w:r w:rsidRPr="00842C8C">
              <w:rPr>
                <w:sz w:val="16"/>
                <w:szCs w:val="16"/>
              </w:rPr>
              <w:t xml:space="preserve">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C14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 ГУП НСО «НОЦРПП»</w:t>
            </w:r>
          </w:p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DD3AC5" w:rsidRDefault="00FC53B3" w:rsidP="00DD3AC5">
            <w:pPr>
              <w:ind w:right="-57" w:firstLine="0"/>
              <w:jc w:val="left"/>
              <w:rPr>
                <w:color w:val="FF0000"/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 2020 году                       в Новосибирской области функционирует Центр «Мой бизнес», оказывающий комплекс услуг </w:t>
            </w:r>
          </w:p>
          <w:p w:rsidR="00FC53B3" w:rsidRPr="00842C8C" w:rsidRDefault="00FC53B3" w:rsidP="00DE5E5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DD3AC5">
              <w:rPr>
                <w:sz w:val="16"/>
                <w:szCs w:val="16"/>
              </w:rPr>
              <w:t>субъект</w:t>
            </w:r>
            <w:r w:rsidR="00DD3AC5" w:rsidRPr="00DD3AC5">
              <w:rPr>
                <w:sz w:val="16"/>
                <w:szCs w:val="16"/>
              </w:rPr>
              <w:t>ам</w:t>
            </w:r>
            <w:r w:rsidRPr="00DD3AC5">
              <w:rPr>
                <w:sz w:val="16"/>
                <w:szCs w:val="16"/>
              </w:rPr>
              <w:t xml:space="preserve"> МСП, </w:t>
            </w:r>
            <w:proofErr w:type="gramStart"/>
            <w:r w:rsidRPr="00842C8C">
              <w:rPr>
                <w:sz w:val="16"/>
                <w:szCs w:val="16"/>
              </w:rPr>
              <w:t>включающий</w:t>
            </w:r>
            <w:proofErr w:type="gramEnd"/>
            <w:r w:rsidRPr="00842C8C">
              <w:rPr>
                <w:sz w:val="16"/>
                <w:szCs w:val="16"/>
              </w:rPr>
              <w:t xml:space="preserve"> </w:t>
            </w:r>
            <w:proofErr w:type="spellStart"/>
            <w:r w:rsidRPr="00842C8C">
              <w:rPr>
                <w:sz w:val="16"/>
                <w:szCs w:val="16"/>
              </w:rPr>
              <w:t>консульта</w:t>
            </w:r>
            <w:proofErr w:type="spellEnd"/>
            <w:r w:rsidRPr="00842C8C">
              <w:rPr>
                <w:sz w:val="16"/>
                <w:szCs w:val="16"/>
              </w:rPr>
              <w:t>-</w:t>
            </w:r>
          </w:p>
          <w:p w:rsidR="00FC53B3" w:rsidRPr="00842C8C" w:rsidRDefault="00FC53B3" w:rsidP="00DE5E5A">
            <w:pPr>
              <w:ind w:right="-57" w:firstLine="0"/>
              <w:jc w:val="left"/>
              <w:rPr>
                <w:sz w:val="16"/>
                <w:szCs w:val="16"/>
              </w:rPr>
            </w:pPr>
            <w:proofErr w:type="spellStart"/>
            <w:r w:rsidRPr="00842C8C">
              <w:rPr>
                <w:sz w:val="16"/>
                <w:szCs w:val="16"/>
              </w:rPr>
              <w:t>ционную</w:t>
            </w:r>
            <w:proofErr w:type="spellEnd"/>
            <w:r w:rsidRPr="00842C8C">
              <w:rPr>
                <w:sz w:val="16"/>
                <w:szCs w:val="16"/>
              </w:rPr>
              <w:t xml:space="preserve">, образовательную поддержку, поддержку </w:t>
            </w:r>
          </w:p>
          <w:p w:rsidR="00FC53B3" w:rsidRPr="00842C8C" w:rsidRDefault="00FC53B3" w:rsidP="00DE5E5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по созданию и модернизации производств, социального </w:t>
            </w:r>
            <w:proofErr w:type="spellStart"/>
            <w:proofErr w:type="gramStart"/>
            <w:r w:rsidRPr="00842C8C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842C8C">
              <w:rPr>
                <w:sz w:val="16"/>
                <w:szCs w:val="16"/>
              </w:rPr>
              <w:t xml:space="preserve">, а также услуг                               АО «Корпорация МСП» и                        АО «РЭЦ». </w:t>
            </w:r>
          </w:p>
          <w:p w:rsidR="00FC53B3" w:rsidRPr="00842C8C" w:rsidRDefault="00FC53B3" w:rsidP="00DE5E5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К 2021 году доля субъектов МСП Новосибирской области, охваченных услугами Центра «Мой бизнес» составит 5,0%.</w:t>
            </w: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135 405,2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54 162,1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81 243,1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33 588,9</w:t>
            </w:r>
            <w:r w:rsidR="00DD14A1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50 661,6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135 405,2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54 162,1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81 243,1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C14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33 588,9</w:t>
            </w:r>
            <w:r w:rsidR="00DD14A1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50 661,6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55272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5 416,2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2 166,5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3 249,7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1 343,5</w:t>
            </w:r>
            <w:r w:rsidR="00DD14A1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2 026,5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55272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129 989,0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51 995,6</w:t>
            </w:r>
            <w:r w:rsidR="00A706C5" w:rsidRPr="00842C8C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77 993,4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32 245,4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48 635,1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83"/>
          <w:tblCellSpacing w:w="5" w:type="nil"/>
        </w:trPr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0F041E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D504DC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A36E9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2. Обеспечение функционирования Центра координации поддержки </w:t>
            </w:r>
            <w:proofErr w:type="spellStart"/>
            <w:r w:rsidRPr="00842C8C">
              <w:rPr>
                <w:sz w:val="16"/>
                <w:szCs w:val="16"/>
              </w:rPr>
              <w:t>экспортно</w:t>
            </w:r>
            <w:proofErr w:type="spellEnd"/>
            <w:r w:rsidRPr="00842C8C">
              <w:rPr>
                <w:sz w:val="16"/>
                <w:szCs w:val="16"/>
              </w:rPr>
              <w:t xml:space="preserve"> ориентированных субъектов  малого и среднего предпринимательства </w:t>
            </w: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в целях содействия  субъектам МСП</w:t>
            </w: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в осуществлении экспортной деятельности</w:t>
            </w: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C14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 ГУП НСО «НОЦРПП»</w:t>
            </w:r>
          </w:p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DE5E5A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субъектов МСП, выведенных на экспорт при поддержке Центра, </w:t>
            </w:r>
          </w:p>
          <w:p w:rsidR="00FC53B3" w:rsidRPr="00842C8C" w:rsidRDefault="00FC53B3" w:rsidP="003315A9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за 2019-2021 годы составит </w:t>
            </w:r>
            <w:r w:rsidR="003315A9" w:rsidRPr="00842C8C">
              <w:rPr>
                <w:sz w:val="16"/>
                <w:szCs w:val="16"/>
              </w:rPr>
              <w:t>15</w:t>
            </w:r>
            <w:r w:rsidRPr="00842C8C">
              <w:rPr>
                <w:sz w:val="16"/>
                <w:szCs w:val="16"/>
                <w:shd w:val="clear" w:color="auto" w:fill="FFFFFF" w:themeFill="background1"/>
              </w:rPr>
              <w:t>0 ед.</w:t>
            </w: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72 288,7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28 915,4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43 373,3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19 268,96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30 424,7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72 288,7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28 915,4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43 373,3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C14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19 268,96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30 424,7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55273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2 891,6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1 156,6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1 735,0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770,76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1 217,0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55273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812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69 397,1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27 758,8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41 638,3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18 498,2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29 207,7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436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</w:p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источники*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376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3. Поддержка </w:t>
            </w:r>
            <w:r w:rsidR="003B66DC" w:rsidRPr="003B66DC">
              <w:rPr>
                <w:sz w:val="16"/>
                <w:szCs w:val="16"/>
              </w:rPr>
              <w:t>субъект</w:t>
            </w:r>
            <w:r w:rsidR="003B66DC">
              <w:rPr>
                <w:sz w:val="16"/>
                <w:szCs w:val="16"/>
              </w:rPr>
              <w:t>ов</w:t>
            </w:r>
            <w:r w:rsidR="003B66DC" w:rsidRPr="003B66DC">
              <w:rPr>
                <w:sz w:val="16"/>
                <w:szCs w:val="16"/>
              </w:rPr>
              <w:t xml:space="preserve"> МСП </w:t>
            </w:r>
            <w:r w:rsidRPr="00842C8C">
              <w:rPr>
                <w:sz w:val="16"/>
                <w:szCs w:val="16"/>
              </w:rPr>
              <w:t xml:space="preserve">на территории </w:t>
            </w:r>
            <w:proofErr w:type="spellStart"/>
            <w:r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Pr="00842C8C">
              <w:rPr>
                <w:sz w:val="16"/>
                <w:szCs w:val="16"/>
              </w:rPr>
              <w:t xml:space="preserve"> муниципальных образований</w:t>
            </w:r>
          </w:p>
          <w:p w:rsidR="00FC53B3" w:rsidRPr="00842C8C" w:rsidRDefault="00FC53B3" w:rsidP="003B1B2E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B511A0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</w:t>
            </w:r>
          </w:p>
          <w:p w:rsidR="00174295" w:rsidRPr="00842C8C" w:rsidRDefault="00C63395" w:rsidP="00B511A0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842C8C">
              <w:rPr>
                <w:sz w:val="16"/>
                <w:szCs w:val="16"/>
              </w:rPr>
              <w:t>Искитимского</w:t>
            </w:r>
            <w:proofErr w:type="spellEnd"/>
            <w:r w:rsidRPr="00842C8C">
              <w:rPr>
                <w:sz w:val="16"/>
                <w:szCs w:val="16"/>
              </w:rPr>
              <w:t xml:space="preserve"> района Новосибирской области и </w:t>
            </w:r>
            <w:r w:rsidRPr="00842C8C">
              <w:rPr>
                <w:sz w:val="16"/>
                <w:szCs w:val="16"/>
                <w:lang w:eastAsia="en-US"/>
              </w:rPr>
              <w:t xml:space="preserve">рабочего поселка </w:t>
            </w:r>
            <w:proofErr w:type="gramStart"/>
            <w:r w:rsidRPr="00842C8C">
              <w:rPr>
                <w:sz w:val="16"/>
                <w:szCs w:val="16"/>
                <w:lang w:eastAsia="en-US"/>
              </w:rPr>
              <w:t>Горный</w:t>
            </w:r>
            <w:proofErr w:type="gramEnd"/>
            <w:r w:rsidRPr="00842C8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42C8C">
              <w:rPr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842C8C">
              <w:rPr>
                <w:sz w:val="16"/>
                <w:szCs w:val="16"/>
                <w:lang w:eastAsia="en-US"/>
              </w:rPr>
              <w:t xml:space="preserve"> района Новосибирской области</w:t>
            </w:r>
          </w:p>
          <w:p w:rsidR="00FC53B3" w:rsidRPr="00842C8C" w:rsidRDefault="00174295" w:rsidP="00174295">
            <w:pPr>
              <w:ind w:left="-57" w:right="-57" w:hanging="18"/>
              <w:jc w:val="center"/>
              <w:rPr>
                <w:sz w:val="16"/>
                <w:szCs w:val="16"/>
              </w:rPr>
            </w:pPr>
            <w:proofErr w:type="spellStart"/>
            <w:r w:rsidRPr="00842C8C">
              <w:rPr>
                <w:sz w:val="16"/>
                <w:szCs w:val="16"/>
              </w:rPr>
              <w:t>Микрокредитная</w:t>
            </w:r>
            <w:proofErr w:type="spellEnd"/>
            <w:r w:rsidRPr="00842C8C">
              <w:rPr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842C8C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3B66DC" w:rsidRPr="00DD3AC5" w:rsidRDefault="00FC53B3" w:rsidP="003B66DC">
            <w:pPr>
              <w:ind w:right="-57" w:firstLine="0"/>
              <w:jc w:val="left"/>
              <w:rPr>
                <w:color w:val="FF0000"/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За период 2019-2021 годов поддержка </w:t>
            </w:r>
          </w:p>
          <w:p w:rsidR="00FC53B3" w:rsidRPr="00842C8C" w:rsidRDefault="003B66DC" w:rsidP="003B66DC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3B66DC">
              <w:rPr>
                <w:sz w:val="16"/>
                <w:szCs w:val="16"/>
              </w:rPr>
              <w:t xml:space="preserve">субъектам МСП </w:t>
            </w:r>
            <w:r w:rsidR="00FC53B3" w:rsidRPr="00842C8C">
              <w:rPr>
                <w:sz w:val="16"/>
                <w:szCs w:val="16"/>
              </w:rPr>
              <w:t xml:space="preserve">в </w:t>
            </w:r>
            <w:proofErr w:type="spellStart"/>
            <w:r w:rsidR="00FC53B3"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="00FC53B3" w:rsidRPr="00842C8C">
              <w:rPr>
                <w:sz w:val="16"/>
                <w:szCs w:val="16"/>
              </w:rPr>
              <w:t xml:space="preserve"> муниципальных образованиях будет оказана не менее </w:t>
            </w:r>
          </w:p>
          <w:p w:rsidR="00FC53B3" w:rsidRPr="00842C8C" w:rsidRDefault="00FC53B3" w:rsidP="00B511A0">
            <w:pPr>
              <w:ind w:left="-57" w:right="-57" w:hanging="19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shd w:val="clear" w:color="auto" w:fill="FFFFFF" w:themeFill="background1"/>
              </w:rPr>
              <w:t>13 субъектам МСП.</w:t>
            </w:r>
          </w:p>
        </w:tc>
      </w:tr>
      <w:tr w:rsidR="00FC53B3" w:rsidRPr="00842C8C" w:rsidTr="00FC53B3">
        <w:trPr>
          <w:trHeight w:val="351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4 020,24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1 610,74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2 409,5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DD14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466,2</w:t>
            </w:r>
            <w:r w:rsidR="00DD14A1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2 269,</w:t>
            </w:r>
            <w:r w:rsidR="005D3318" w:rsidRPr="00842C8C">
              <w:rPr>
                <w:sz w:val="16"/>
                <w:szCs w:val="16"/>
              </w:rPr>
              <w:t>38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411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4 020,24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1 610,74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2 409,5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DD14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466,2</w:t>
            </w:r>
            <w:r w:rsidR="00DD14A1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2 269,</w:t>
            </w:r>
            <w:r w:rsidR="005D3318" w:rsidRPr="00842C8C">
              <w:rPr>
                <w:sz w:val="16"/>
                <w:szCs w:val="16"/>
              </w:rPr>
              <w:t>38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6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842C8C" w:rsidRDefault="00FC53B3" w:rsidP="00B511A0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16,0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24,0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DD14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18,5</w:t>
            </w:r>
            <w:r w:rsidR="00DD14A1" w:rsidRPr="00842C8C">
              <w:rPr>
                <w:sz w:val="16"/>
                <w:szCs w:val="16"/>
              </w:rPr>
              <w:t>6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90,</w:t>
            </w:r>
            <w:r w:rsidR="005D3318" w:rsidRPr="00842C8C">
              <w:rPr>
                <w:sz w:val="16"/>
                <w:szCs w:val="16"/>
              </w:rPr>
              <w:t>38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38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63</w:t>
            </w: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120,6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48,2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72,4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18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842C8C" w:rsidRDefault="00FC53B3" w:rsidP="00B511A0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960,0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384,0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576,0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445,6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2 169,0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26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63</w:t>
            </w: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2 895,2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1 158,1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1 737,1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3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4,44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4</w:t>
            </w:r>
            <w:r w:rsidRPr="00842C8C">
              <w:rPr>
                <w:sz w:val="16"/>
                <w:szCs w:val="16"/>
              </w:rPr>
              <w:t>,</w:t>
            </w:r>
            <w:r w:rsidRPr="00842C8C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2,06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7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3B1B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DE5E5A">
            <w:pPr>
              <w:shd w:val="clear" w:color="auto" w:fill="FFFFFF" w:themeFill="background1"/>
              <w:ind w:right="-57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627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3.1. </w:t>
            </w:r>
            <w:proofErr w:type="spellStart"/>
            <w:r w:rsidRPr="00842C8C">
              <w:rPr>
                <w:sz w:val="16"/>
                <w:szCs w:val="16"/>
              </w:rPr>
              <w:t>Софинансирование</w:t>
            </w:r>
            <w:proofErr w:type="spellEnd"/>
            <w:r w:rsidRPr="00842C8C">
              <w:rPr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Pr="00842C8C">
              <w:rPr>
                <w:sz w:val="16"/>
                <w:szCs w:val="16"/>
              </w:rPr>
              <w:t xml:space="preserve"> муниципальных образований (моногородов)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F53598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</w:t>
            </w:r>
          </w:p>
          <w:p w:rsidR="00C63395" w:rsidRPr="00842C8C" w:rsidRDefault="00C63395" w:rsidP="00C6339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администрации рабочего поселка Линево </w:t>
            </w:r>
            <w:proofErr w:type="spellStart"/>
            <w:r w:rsidRPr="00842C8C">
              <w:rPr>
                <w:sz w:val="16"/>
                <w:szCs w:val="16"/>
              </w:rPr>
              <w:t>Искитимского</w:t>
            </w:r>
            <w:proofErr w:type="spellEnd"/>
            <w:r w:rsidRPr="00842C8C">
              <w:rPr>
                <w:sz w:val="16"/>
                <w:szCs w:val="16"/>
              </w:rPr>
              <w:t xml:space="preserve"> района Новосибирской области и </w:t>
            </w:r>
            <w:r w:rsidRPr="00842C8C">
              <w:rPr>
                <w:sz w:val="16"/>
                <w:szCs w:val="16"/>
                <w:lang w:eastAsia="en-US"/>
              </w:rPr>
              <w:t xml:space="preserve">рабочего поселка </w:t>
            </w:r>
            <w:proofErr w:type="gramStart"/>
            <w:r w:rsidRPr="00842C8C">
              <w:rPr>
                <w:sz w:val="16"/>
                <w:szCs w:val="16"/>
                <w:lang w:eastAsia="en-US"/>
              </w:rPr>
              <w:t>Горный</w:t>
            </w:r>
            <w:proofErr w:type="gramEnd"/>
            <w:r w:rsidRPr="00842C8C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42C8C">
              <w:rPr>
                <w:sz w:val="16"/>
                <w:szCs w:val="16"/>
                <w:lang w:eastAsia="en-US"/>
              </w:rPr>
              <w:t>Тогучинского</w:t>
            </w:r>
            <w:proofErr w:type="spellEnd"/>
            <w:r w:rsidRPr="00842C8C">
              <w:rPr>
                <w:sz w:val="16"/>
                <w:szCs w:val="16"/>
                <w:lang w:eastAsia="en-US"/>
              </w:rPr>
              <w:t xml:space="preserve"> района</w:t>
            </w:r>
            <w:r w:rsidR="00A640CA" w:rsidRPr="00842C8C">
              <w:rPr>
                <w:sz w:val="16"/>
                <w:szCs w:val="16"/>
                <w:lang w:eastAsia="en-US"/>
              </w:rPr>
              <w:t xml:space="preserve"> </w:t>
            </w:r>
            <w:r w:rsidR="00A640CA" w:rsidRPr="00842C8C">
              <w:rPr>
                <w:sz w:val="16"/>
                <w:szCs w:val="16"/>
              </w:rPr>
              <w:t>Новосибирской области</w:t>
            </w:r>
          </w:p>
          <w:p w:rsidR="00C63395" w:rsidRPr="00842C8C" w:rsidRDefault="00C63395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FC53B3" w:rsidRPr="00842C8C" w:rsidRDefault="00FC53B3" w:rsidP="00FC53B3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440006">
            <w:pPr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За период 2019-2021 годов поддержка </w:t>
            </w:r>
            <w:r w:rsidR="003B66DC" w:rsidRPr="003B66DC">
              <w:rPr>
                <w:sz w:val="16"/>
                <w:szCs w:val="16"/>
              </w:rPr>
              <w:t xml:space="preserve">субъектам МСП </w:t>
            </w:r>
            <w:r w:rsidRPr="00842C8C">
              <w:rPr>
                <w:sz w:val="16"/>
                <w:szCs w:val="16"/>
              </w:rPr>
              <w:t xml:space="preserve">в </w:t>
            </w:r>
            <w:proofErr w:type="spellStart"/>
            <w:r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Pr="00842C8C">
              <w:rPr>
                <w:sz w:val="16"/>
                <w:szCs w:val="16"/>
              </w:rPr>
              <w:t xml:space="preserve"> муниципальных образованиях будет оказана не менее 6</w:t>
            </w:r>
            <w:r w:rsidRPr="00842C8C">
              <w:rPr>
                <w:sz w:val="16"/>
                <w:szCs w:val="16"/>
                <w:shd w:val="clear" w:color="auto" w:fill="FFFFFF" w:themeFill="background1"/>
              </w:rPr>
              <w:t xml:space="preserve"> субъект</w:t>
            </w:r>
            <w:r w:rsidR="00440006">
              <w:rPr>
                <w:sz w:val="16"/>
                <w:szCs w:val="16"/>
                <w:shd w:val="clear" w:color="auto" w:fill="FFFFFF" w:themeFill="background1"/>
              </w:rPr>
              <w:t>ов</w:t>
            </w:r>
            <w:r w:rsidRPr="00842C8C">
              <w:rPr>
                <w:sz w:val="16"/>
                <w:szCs w:val="16"/>
                <w:shd w:val="clear" w:color="auto" w:fill="FFFFFF" w:themeFill="background1"/>
              </w:rPr>
              <w:t xml:space="preserve"> МСП</w:t>
            </w:r>
            <w:r w:rsidR="00F26EFA" w:rsidRPr="00842C8C">
              <w:rPr>
                <w:sz w:val="16"/>
                <w:szCs w:val="16"/>
                <w:shd w:val="clear" w:color="auto" w:fill="FFFFFF" w:themeFill="background1"/>
              </w:rPr>
              <w:t>.</w:t>
            </w: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1 000,0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400,0</w:t>
            </w:r>
          </w:p>
        </w:tc>
        <w:tc>
          <w:tcPr>
            <w:tcW w:w="1135" w:type="dxa"/>
          </w:tcPr>
          <w:p w:rsidR="00FC53B3" w:rsidRPr="00842C8C" w:rsidRDefault="00FC53B3" w:rsidP="000122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600,0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466,2</w:t>
            </w:r>
            <w:r w:rsidR="005D3318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2 269,4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69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280C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1 000,0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400,0</w:t>
            </w:r>
          </w:p>
        </w:tc>
        <w:tc>
          <w:tcPr>
            <w:tcW w:w="1135" w:type="dxa"/>
          </w:tcPr>
          <w:p w:rsidR="00FC53B3" w:rsidRPr="00842C8C" w:rsidRDefault="00FC53B3" w:rsidP="000122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600,0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466,2</w:t>
            </w:r>
            <w:r w:rsidR="005D3318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2 269,4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77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16,0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24,0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18,5</w:t>
            </w:r>
            <w:r w:rsidR="005D3318" w:rsidRPr="00842C8C">
              <w:rPr>
                <w:sz w:val="16"/>
                <w:szCs w:val="16"/>
              </w:rPr>
              <w:t>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90,4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83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BF1F3B">
            <w:pPr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55274</w:t>
            </w:r>
          </w:p>
        </w:tc>
        <w:tc>
          <w:tcPr>
            <w:tcW w:w="425" w:type="dxa"/>
          </w:tcPr>
          <w:p w:rsidR="00FC53B3" w:rsidRPr="00842C8C" w:rsidRDefault="00FC53B3" w:rsidP="00BF1F3B">
            <w:pPr>
              <w:suppressAutoHyphens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960,0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384,0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576,0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445,6</w:t>
            </w:r>
          </w:p>
        </w:tc>
        <w:tc>
          <w:tcPr>
            <w:tcW w:w="997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2 169,0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302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4,44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4</w:t>
            </w:r>
            <w:r w:rsidRPr="00842C8C">
              <w:rPr>
                <w:sz w:val="16"/>
                <w:szCs w:val="16"/>
              </w:rPr>
              <w:t>,</w:t>
            </w:r>
            <w:r w:rsidRPr="00842C8C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1135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2,06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10,0</w:t>
            </w:r>
          </w:p>
        </w:tc>
        <w:tc>
          <w:tcPr>
            <w:tcW w:w="1271" w:type="dxa"/>
            <w:vMerge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74469E">
        <w:trPr>
          <w:trHeight w:val="407"/>
          <w:tblCellSpacing w:w="5" w:type="nil"/>
        </w:trPr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DE5E5A">
            <w:pPr>
              <w:ind w:right="-57" w:firstLine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38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3.2. Предоставление </w:t>
            </w:r>
            <w:proofErr w:type="spellStart"/>
            <w:r w:rsidRPr="00842C8C">
              <w:rPr>
                <w:sz w:val="16"/>
                <w:szCs w:val="16"/>
              </w:rPr>
              <w:t>микрозаймов</w:t>
            </w:r>
            <w:proofErr w:type="spellEnd"/>
            <w:r w:rsidRPr="00842C8C">
              <w:rPr>
                <w:sz w:val="16"/>
                <w:szCs w:val="16"/>
              </w:rPr>
              <w:t xml:space="preserve"> </w:t>
            </w:r>
            <w:r w:rsidR="00440006" w:rsidRPr="003B66DC">
              <w:rPr>
                <w:sz w:val="16"/>
                <w:szCs w:val="16"/>
              </w:rPr>
              <w:t>субъектам МСП</w:t>
            </w:r>
            <w:r w:rsidRPr="00842C8C">
              <w:rPr>
                <w:sz w:val="16"/>
                <w:szCs w:val="16"/>
              </w:rPr>
              <w:t xml:space="preserve">, осуществляющих деятельность на территории </w:t>
            </w:r>
            <w:proofErr w:type="spellStart"/>
            <w:r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Pr="00842C8C">
              <w:rPr>
                <w:sz w:val="16"/>
                <w:szCs w:val="16"/>
              </w:rPr>
              <w:t xml:space="preserve"> муниципальных образований (моногородов)</w:t>
            </w: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  <w:p w:rsidR="00FC53B3" w:rsidRPr="00842C8C" w:rsidRDefault="00FC53B3" w:rsidP="00B511A0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hanging="14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C53B3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</w:t>
            </w:r>
          </w:p>
          <w:p w:rsidR="00FC53B3" w:rsidRPr="00842C8C" w:rsidRDefault="00FC53B3" w:rsidP="00FC53B3">
            <w:pPr>
              <w:ind w:left="-57" w:right="-57" w:hanging="18"/>
              <w:jc w:val="center"/>
              <w:rPr>
                <w:sz w:val="16"/>
                <w:szCs w:val="16"/>
              </w:rPr>
            </w:pPr>
            <w:proofErr w:type="spellStart"/>
            <w:r w:rsidRPr="00842C8C">
              <w:rPr>
                <w:sz w:val="16"/>
                <w:szCs w:val="16"/>
              </w:rPr>
              <w:t>Микрокредитная</w:t>
            </w:r>
            <w:proofErr w:type="spellEnd"/>
            <w:r w:rsidRPr="00842C8C">
              <w:rPr>
                <w:sz w:val="16"/>
                <w:szCs w:val="16"/>
              </w:rPr>
              <w:t xml:space="preserve"> компания Новосибирский областной фонд микрофинансирования субъектов малого и среднего </w:t>
            </w:r>
            <w:proofErr w:type="spellStart"/>
            <w:proofErr w:type="gramStart"/>
            <w:r w:rsidRPr="00842C8C">
              <w:rPr>
                <w:sz w:val="16"/>
                <w:szCs w:val="16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416" w:type="dxa"/>
            <w:vMerge w:val="restart"/>
          </w:tcPr>
          <w:p w:rsidR="00FC53B3" w:rsidRPr="00842C8C" w:rsidRDefault="00FC53B3" w:rsidP="00440006">
            <w:pPr>
              <w:ind w:left="-57" w:right="-57" w:hanging="19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За период 2019-2021 годов поддержка </w:t>
            </w:r>
            <w:r w:rsidR="00440006" w:rsidRPr="003B66DC">
              <w:rPr>
                <w:sz w:val="16"/>
                <w:szCs w:val="16"/>
              </w:rPr>
              <w:t xml:space="preserve">субъектам МСП </w:t>
            </w:r>
            <w:r w:rsidR="007A0DC0">
              <w:rPr>
                <w:sz w:val="16"/>
                <w:szCs w:val="16"/>
              </w:rPr>
              <w:t xml:space="preserve">          </w:t>
            </w:r>
            <w:r w:rsidRPr="00842C8C">
              <w:rPr>
                <w:sz w:val="16"/>
                <w:szCs w:val="16"/>
              </w:rPr>
              <w:t xml:space="preserve">в </w:t>
            </w:r>
            <w:proofErr w:type="spellStart"/>
            <w:r w:rsidRPr="00842C8C">
              <w:rPr>
                <w:sz w:val="16"/>
                <w:szCs w:val="16"/>
              </w:rPr>
              <w:t>монопрофильных</w:t>
            </w:r>
            <w:proofErr w:type="spellEnd"/>
            <w:r w:rsidRPr="00842C8C">
              <w:rPr>
                <w:sz w:val="16"/>
                <w:szCs w:val="16"/>
              </w:rPr>
              <w:t xml:space="preserve"> муниципальных образованиях будет оказана не менее </w:t>
            </w:r>
            <w:r w:rsidR="00C63395" w:rsidRPr="00842C8C">
              <w:rPr>
                <w:sz w:val="16"/>
                <w:szCs w:val="16"/>
              </w:rPr>
              <w:t xml:space="preserve">          </w:t>
            </w:r>
            <w:r w:rsidRPr="00842C8C">
              <w:rPr>
                <w:sz w:val="16"/>
                <w:szCs w:val="16"/>
              </w:rPr>
              <w:t>3</w:t>
            </w:r>
            <w:r w:rsidRPr="00842C8C">
              <w:rPr>
                <w:sz w:val="16"/>
                <w:szCs w:val="16"/>
                <w:shd w:val="clear" w:color="auto" w:fill="FFFFFF" w:themeFill="background1"/>
              </w:rPr>
              <w:t xml:space="preserve"> субъектам МСП ежегодно</w:t>
            </w:r>
            <w:r w:rsidR="00F26EFA" w:rsidRPr="00842C8C">
              <w:rPr>
                <w:sz w:val="16"/>
                <w:szCs w:val="16"/>
                <w:shd w:val="clear" w:color="auto" w:fill="FFFFFF" w:themeFill="background1"/>
              </w:rPr>
              <w:t>.</w:t>
            </w:r>
          </w:p>
        </w:tc>
      </w:tr>
      <w:tr w:rsidR="00FC53B3" w:rsidRPr="00842C8C" w:rsidTr="00FC53B3">
        <w:trPr>
          <w:trHeight w:val="218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3 015,8</w:t>
            </w:r>
          </w:p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5B74C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1 206,3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1 809,5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54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3 015,8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5B74C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1 206,3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1 809,5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18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63</w:t>
            </w: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120,6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72,4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7A3C45">
        <w:trPr>
          <w:trHeight w:val="557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бюджет*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080I5</w:t>
            </w:r>
            <w:r w:rsidRPr="00842C8C">
              <w:rPr>
                <w:sz w:val="16"/>
                <w:szCs w:val="16"/>
              </w:rPr>
              <w:t>55275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63</w:t>
            </w:r>
            <w:r w:rsidRPr="00842C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2 895,2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1 158,1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1 737,1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7A3C45">
        <w:trPr>
          <w:trHeight w:val="412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448"/>
          <w:tblCellSpacing w:w="5" w:type="nil"/>
        </w:trPr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B511A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  <w:tcBorders>
              <w:bottom w:val="nil"/>
            </w:tcBorders>
          </w:tcPr>
          <w:p w:rsidR="00FC53B3" w:rsidRPr="00842C8C" w:rsidRDefault="00FC53B3" w:rsidP="00DE5E5A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C53B3" w:rsidRPr="00842C8C" w:rsidRDefault="00FC53B3" w:rsidP="00BF1F3B">
            <w:pPr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363"/>
          <w:tblCellSpacing w:w="5" w:type="nil"/>
        </w:trPr>
        <w:tc>
          <w:tcPr>
            <w:tcW w:w="15879" w:type="dxa"/>
            <w:gridSpan w:val="21"/>
          </w:tcPr>
          <w:p w:rsidR="00FC53B3" w:rsidRPr="00842C8C" w:rsidRDefault="00FC53B3" w:rsidP="00E71D7F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EF66BD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8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4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B511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B511A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</w:t>
            </w:r>
          </w:p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годах будут проводиться мероприятия по размещению на портале «Малое  и среднее предпринимательство Новосибирской области»  информации </w:t>
            </w:r>
          </w:p>
          <w:p w:rsidR="00FC53B3" w:rsidRPr="00842C8C" w:rsidRDefault="00FC53B3" w:rsidP="009256B5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о развитии малого и среднего </w:t>
            </w:r>
            <w:proofErr w:type="spellStart"/>
            <w:r w:rsidRPr="00842C8C">
              <w:rPr>
                <w:sz w:val="16"/>
                <w:szCs w:val="16"/>
              </w:rPr>
              <w:t>предпринима</w:t>
            </w:r>
            <w:proofErr w:type="spellEnd"/>
            <w:r w:rsidRPr="00842C8C">
              <w:rPr>
                <w:sz w:val="16"/>
                <w:szCs w:val="16"/>
              </w:rPr>
              <w:t>-</w:t>
            </w:r>
          </w:p>
          <w:p w:rsidR="00FC53B3" w:rsidRPr="00842C8C" w:rsidRDefault="00FC53B3" w:rsidP="007231A6">
            <w:pPr>
              <w:ind w:left="-57" w:right="-57" w:firstLine="0"/>
              <w:jc w:val="left"/>
              <w:rPr>
                <w:sz w:val="16"/>
                <w:szCs w:val="16"/>
              </w:rPr>
            </w:pPr>
            <w:proofErr w:type="spellStart"/>
            <w:r w:rsidRPr="00842C8C">
              <w:rPr>
                <w:sz w:val="16"/>
                <w:szCs w:val="16"/>
              </w:rPr>
              <w:t>тельства</w:t>
            </w:r>
            <w:proofErr w:type="spellEnd"/>
            <w:r w:rsidRPr="00842C8C">
              <w:rPr>
                <w:sz w:val="16"/>
                <w:szCs w:val="16"/>
              </w:rPr>
              <w:t>;</w:t>
            </w:r>
          </w:p>
          <w:p w:rsidR="00FC53B3" w:rsidRPr="00842C8C" w:rsidRDefault="00FC53B3" w:rsidP="007231A6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доля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ов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воспользовавшихся информационной поддержкой, </w:t>
            </w:r>
            <w:r w:rsidR="00440006">
              <w:rPr>
                <w:sz w:val="16"/>
                <w:szCs w:val="16"/>
              </w:rPr>
              <w:t xml:space="preserve">                </w:t>
            </w:r>
            <w:r w:rsidRPr="00842C8C">
              <w:rPr>
                <w:sz w:val="16"/>
                <w:szCs w:val="16"/>
              </w:rPr>
              <w:t>к концу 2021 года составит</w:t>
            </w:r>
          </w:p>
          <w:p w:rsidR="00FC53B3" w:rsidRPr="00842C8C" w:rsidRDefault="00FC53B3" w:rsidP="007231A6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не менее 30%</w:t>
            </w:r>
            <w:r w:rsidR="00F26EFA" w:rsidRPr="00842C8C">
              <w:rPr>
                <w:sz w:val="16"/>
                <w:szCs w:val="16"/>
              </w:rPr>
              <w:t>.</w:t>
            </w:r>
            <w:r w:rsidRPr="00842C8C">
              <w:rPr>
                <w:sz w:val="16"/>
                <w:szCs w:val="16"/>
              </w:rPr>
              <w:t xml:space="preserve"> 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7116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8" w:type="dxa"/>
            <w:shd w:val="clear" w:color="auto" w:fill="auto"/>
          </w:tcPr>
          <w:p w:rsidR="00FC53B3" w:rsidRPr="00842C8C" w:rsidRDefault="00FC53B3" w:rsidP="0054431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4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C53B3" w:rsidRPr="00842C8C" w:rsidRDefault="00FC53B3" w:rsidP="00D6170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C53B3" w:rsidRPr="00842C8C" w:rsidRDefault="00FC53B3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FC53B3" w:rsidRPr="00842C8C" w:rsidRDefault="00FC53B3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организации, отобранные                в соответствии с Федеральным законом от 05.04.2013                № 44-ФЗ  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муниципаль-ных</w:t>
            </w:r>
            <w:proofErr w:type="spell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нужд»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53B3" w:rsidRPr="00842C8C" w:rsidRDefault="00FC53B3" w:rsidP="007828F1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В 2019-2021 году планируется за счет средств областного бюджета Новосибирской области наполнение Бизнес-навигатора информацией по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монопрофиль</w:t>
            </w:r>
            <w:proofErr w:type="spellEnd"/>
            <w:r w:rsidR="00F26EFA" w:rsidRPr="00842C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ному муниципальному образованию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. Линево. </w:t>
            </w:r>
          </w:p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В 2019-2021 гг. при взаимодействии               с АО «Корпорация МСП» планируется проведение мероприятий по информированию </w:t>
            </w:r>
            <w:proofErr w:type="spellStart"/>
            <w:proofErr w:type="gram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предпринима</w:t>
            </w:r>
            <w:r w:rsidR="00F26EFA" w:rsidRPr="00842C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тельского</w:t>
            </w:r>
            <w:proofErr w:type="spellEnd"/>
            <w:proofErr w:type="gram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сообщества            о сервисах портала Бизнес-навигатор МСП</w:t>
            </w:r>
            <w:r w:rsidR="00F26EFA" w:rsidRPr="00842C8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5</w:t>
            </w:r>
            <w:r w:rsidRPr="00842C8C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1665A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0800</w:t>
            </w:r>
            <w:r w:rsidRPr="00842C8C">
              <w:rPr>
                <w:sz w:val="16"/>
                <w:szCs w:val="16"/>
              </w:rPr>
              <w:t>163870</w:t>
            </w: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997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32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16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15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842C8C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842C8C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416" w:type="dxa"/>
            <w:vMerge w:val="restart"/>
          </w:tcPr>
          <w:p w:rsidR="00F26EFA" w:rsidRPr="00842C8C" w:rsidRDefault="00FC53B3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 г. будет проведено не менее 32 обучающих семинаров </w:t>
            </w:r>
            <w:proofErr w:type="gramStart"/>
            <w:r w:rsidRPr="00842C8C">
              <w:rPr>
                <w:sz w:val="16"/>
                <w:szCs w:val="16"/>
              </w:rPr>
              <w:t>для</w:t>
            </w:r>
            <w:proofErr w:type="gramEnd"/>
            <w:r w:rsidRPr="00842C8C">
              <w:rPr>
                <w:sz w:val="16"/>
                <w:szCs w:val="16"/>
              </w:rPr>
              <w:t xml:space="preserve"> </w:t>
            </w:r>
            <w:r w:rsidR="00440006" w:rsidRPr="003B66DC">
              <w:rPr>
                <w:sz w:val="16"/>
                <w:szCs w:val="16"/>
              </w:rPr>
              <w:t>субъектам МСП</w:t>
            </w:r>
            <w:r w:rsidRPr="00842C8C">
              <w:rPr>
                <w:sz w:val="16"/>
                <w:szCs w:val="16"/>
              </w:rPr>
              <w:t xml:space="preserve">, </w:t>
            </w:r>
            <w:r w:rsidR="00440006">
              <w:rPr>
                <w:sz w:val="16"/>
                <w:szCs w:val="16"/>
              </w:rPr>
              <w:t xml:space="preserve">        </w:t>
            </w:r>
            <w:r w:rsidRPr="00842C8C">
              <w:rPr>
                <w:sz w:val="16"/>
                <w:szCs w:val="16"/>
              </w:rPr>
              <w:t xml:space="preserve">в 2020 г. – не мене  - 40. </w:t>
            </w:r>
          </w:p>
          <w:p w:rsidR="00F26EFA" w:rsidRPr="00842C8C" w:rsidRDefault="00FC53B3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2021 г. – </w:t>
            </w:r>
          </w:p>
          <w:p w:rsidR="00FC53B3" w:rsidRPr="00842C8C" w:rsidRDefault="00FC53B3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не менее 15;</w:t>
            </w:r>
          </w:p>
          <w:p w:rsidR="00440006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обеспечение участия </w:t>
            </w:r>
          </w:p>
          <w:p w:rsidR="00440006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в семинарах,</w:t>
            </w:r>
            <w:r w:rsidR="00440006">
              <w:rPr>
                <w:sz w:val="16"/>
                <w:szCs w:val="16"/>
              </w:rPr>
              <w:t xml:space="preserve">                 </w:t>
            </w:r>
            <w:r w:rsidRPr="00842C8C">
              <w:rPr>
                <w:sz w:val="16"/>
                <w:szCs w:val="16"/>
              </w:rPr>
              <w:t xml:space="preserve"> на курсах </w:t>
            </w:r>
          </w:p>
          <w:p w:rsidR="00440006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 г. -                                 не менее 895 человек, </w:t>
            </w:r>
          </w:p>
          <w:p w:rsidR="00FC53B3" w:rsidRPr="00842C8C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в 2020 г. – не менее 800 человек,</w:t>
            </w:r>
          </w:p>
          <w:p w:rsidR="00F26EFA" w:rsidRPr="00842C8C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2021 году – </w:t>
            </w:r>
          </w:p>
          <w:p w:rsidR="00FC53B3" w:rsidRPr="00842C8C" w:rsidRDefault="00FC53B3" w:rsidP="009C7E54">
            <w:pPr>
              <w:ind w:right="-57"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не менее 300 человек. 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36,0-2496,6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36,0-2496,6</w:t>
            </w:r>
          </w:p>
        </w:tc>
        <w:tc>
          <w:tcPr>
            <w:tcW w:w="1135" w:type="dxa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36,0-2496,6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36,0-2496,6</w:t>
            </w:r>
          </w:p>
        </w:tc>
        <w:tc>
          <w:tcPr>
            <w:tcW w:w="1134" w:type="dxa"/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102,5-4399,</w:t>
            </w:r>
            <w:r w:rsidR="007A3C45" w:rsidRPr="00842C8C">
              <w:rPr>
                <w:sz w:val="16"/>
                <w:szCs w:val="16"/>
              </w:rPr>
              <w:t>59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114,1-2010,</w:t>
            </w:r>
            <w:r w:rsidR="005D3318" w:rsidRPr="00842C8C">
              <w:rPr>
                <w:sz w:val="16"/>
                <w:szCs w:val="16"/>
              </w:rPr>
              <w:t>75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1665A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2 796,6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554B3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288,0</w:t>
            </w:r>
          </w:p>
        </w:tc>
        <w:tc>
          <w:tcPr>
            <w:tcW w:w="1135" w:type="dxa"/>
          </w:tcPr>
          <w:p w:rsidR="00FC53B3" w:rsidRPr="00842C8C" w:rsidRDefault="00FC53B3" w:rsidP="00554B3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1 683,6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825,0</w:t>
            </w:r>
          </w:p>
        </w:tc>
        <w:tc>
          <w:tcPr>
            <w:tcW w:w="1134" w:type="dxa"/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4 399,</w:t>
            </w:r>
            <w:r w:rsidR="007A3C45" w:rsidRPr="00842C8C">
              <w:rPr>
                <w:sz w:val="16"/>
                <w:szCs w:val="16"/>
              </w:rPr>
              <w:t>59</w:t>
            </w:r>
          </w:p>
        </w:tc>
        <w:tc>
          <w:tcPr>
            <w:tcW w:w="997" w:type="dxa"/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</w:t>
            </w:r>
            <w:r w:rsidR="005D3318" w:rsidRPr="00842C8C">
              <w:rPr>
                <w:sz w:val="16"/>
                <w:szCs w:val="16"/>
              </w:rPr>
              <w:t xml:space="preserve"> </w:t>
            </w:r>
            <w:r w:rsidRPr="00842C8C">
              <w:rPr>
                <w:sz w:val="16"/>
                <w:szCs w:val="16"/>
              </w:rPr>
              <w:t>010,</w:t>
            </w:r>
            <w:r w:rsidR="007A3C45" w:rsidRPr="00842C8C">
              <w:rPr>
                <w:sz w:val="16"/>
                <w:szCs w:val="16"/>
              </w:rPr>
              <w:t>75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1665A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0800</w:t>
            </w:r>
            <w:r w:rsidRPr="00842C8C">
              <w:rPr>
                <w:sz w:val="16"/>
                <w:szCs w:val="16"/>
              </w:rPr>
              <w:t>103520</w:t>
            </w: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2 496,6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288,0</w:t>
            </w:r>
          </w:p>
        </w:tc>
        <w:tc>
          <w:tcPr>
            <w:tcW w:w="1135" w:type="dxa"/>
          </w:tcPr>
          <w:p w:rsidR="00FC53B3" w:rsidRPr="00842C8C" w:rsidRDefault="00FC53B3" w:rsidP="000473C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1 383,6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825,0</w:t>
            </w:r>
          </w:p>
        </w:tc>
        <w:tc>
          <w:tcPr>
            <w:tcW w:w="1134" w:type="dxa"/>
          </w:tcPr>
          <w:p w:rsidR="00FC53B3" w:rsidRPr="00842C8C" w:rsidRDefault="00FC53B3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4 099,</w:t>
            </w:r>
            <w:r w:rsidR="007A3C45" w:rsidRPr="00842C8C">
              <w:rPr>
                <w:sz w:val="16"/>
                <w:szCs w:val="16"/>
              </w:rPr>
              <w:t>59</w:t>
            </w:r>
          </w:p>
        </w:tc>
        <w:tc>
          <w:tcPr>
            <w:tcW w:w="997" w:type="dxa"/>
          </w:tcPr>
          <w:p w:rsidR="00FC53B3" w:rsidRPr="00842C8C" w:rsidRDefault="00FC53B3" w:rsidP="005D331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1 710,</w:t>
            </w:r>
            <w:r w:rsidR="005D3318" w:rsidRPr="00842C8C">
              <w:rPr>
                <w:sz w:val="16"/>
                <w:szCs w:val="16"/>
              </w:rPr>
              <w:t>75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7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997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300,0</w:t>
            </w:r>
          </w:p>
        </w:tc>
        <w:tc>
          <w:tcPr>
            <w:tcW w:w="997" w:type="dxa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440006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1.4. Основное мероприятие «Поддержка и проведение конкурсов </w:t>
            </w:r>
            <w:proofErr w:type="gramStart"/>
            <w:r w:rsidRPr="00842C8C">
              <w:rPr>
                <w:sz w:val="16"/>
                <w:szCs w:val="16"/>
              </w:rPr>
              <w:t>среди</w:t>
            </w:r>
            <w:proofErr w:type="gramEnd"/>
            <w:r w:rsidRPr="00842C8C">
              <w:rPr>
                <w:sz w:val="16"/>
                <w:szCs w:val="16"/>
              </w:rPr>
              <w:t xml:space="preserve"> </w:t>
            </w:r>
            <w:r w:rsidR="00440006" w:rsidRPr="003B66DC">
              <w:rPr>
                <w:sz w:val="16"/>
                <w:szCs w:val="16"/>
              </w:rPr>
              <w:t xml:space="preserve">субъектам МСП </w:t>
            </w:r>
            <w:r w:rsidRPr="00842C8C">
              <w:rPr>
                <w:sz w:val="16"/>
                <w:szCs w:val="16"/>
              </w:rPr>
              <w:t xml:space="preserve">по выявлению лучших </w:t>
            </w:r>
            <w:r w:rsidR="00440006" w:rsidRPr="003B66DC">
              <w:rPr>
                <w:sz w:val="16"/>
                <w:szCs w:val="16"/>
              </w:rPr>
              <w:t xml:space="preserve">субъектам МСП </w:t>
            </w:r>
            <w:r w:rsidR="00440006">
              <w:rPr>
                <w:sz w:val="16"/>
                <w:szCs w:val="16"/>
              </w:rPr>
              <w:t xml:space="preserve">                  </w:t>
            </w:r>
            <w:r w:rsidRPr="00842C8C">
              <w:rPr>
                <w:sz w:val="16"/>
                <w:szCs w:val="16"/>
              </w:rPr>
              <w:t>в Новосибирской области»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440006" w:rsidRDefault="00FC53B3" w:rsidP="00F26EF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годах </w:t>
            </w:r>
            <w:r w:rsidRPr="00440006">
              <w:rPr>
                <w:sz w:val="16"/>
                <w:szCs w:val="16"/>
              </w:rPr>
              <w:t xml:space="preserve">НГТПП ежегодно будет проводиться </w:t>
            </w:r>
          </w:p>
          <w:p w:rsidR="00FC53B3" w:rsidRPr="00440006" w:rsidRDefault="00FC53B3" w:rsidP="00F26EF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440006">
              <w:rPr>
                <w:sz w:val="16"/>
                <w:szCs w:val="16"/>
              </w:rPr>
              <w:t xml:space="preserve">по 1 конкурсу для </w:t>
            </w:r>
            <w:r w:rsidR="00440006" w:rsidRPr="00440006">
              <w:rPr>
                <w:sz w:val="16"/>
                <w:szCs w:val="16"/>
              </w:rPr>
              <w:t>субъектов МСП</w:t>
            </w:r>
            <w:r w:rsidRPr="00440006">
              <w:rPr>
                <w:sz w:val="16"/>
                <w:szCs w:val="16"/>
              </w:rPr>
              <w:t>;</w:t>
            </w:r>
          </w:p>
          <w:p w:rsidR="00FC53B3" w:rsidRPr="00440006" w:rsidRDefault="00FC53B3" w:rsidP="00F26EF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пропаганда идеологии </w:t>
            </w:r>
            <w:proofErr w:type="spellStart"/>
            <w:proofErr w:type="gramStart"/>
            <w:r w:rsidRPr="00440006">
              <w:rPr>
                <w:rFonts w:ascii="Times New Roman" w:hAnsi="Times New Roman" w:cs="Times New Roman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44000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C53B3" w:rsidRPr="00440006" w:rsidRDefault="00FC53B3" w:rsidP="00F26EF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лучших представителей 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  <w:r w:rsidR="00440006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 МСП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C53B3" w:rsidRPr="00842C8C" w:rsidRDefault="00FC53B3" w:rsidP="00F26EF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440006">
              <w:rPr>
                <w:sz w:val="16"/>
                <w:szCs w:val="16"/>
              </w:rPr>
              <w:t>стимулирование производства и</w:t>
            </w:r>
            <w:r w:rsidRPr="00842C8C">
              <w:rPr>
                <w:sz w:val="16"/>
                <w:szCs w:val="16"/>
              </w:rPr>
              <w:t xml:space="preserve"> реализации качественных товаров, работ </w:t>
            </w:r>
            <w:r w:rsidR="007A0DC0">
              <w:rPr>
                <w:sz w:val="16"/>
                <w:szCs w:val="16"/>
              </w:rPr>
              <w:t xml:space="preserve">             </w:t>
            </w:r>
            <w:r w:rsidRPr="00842C8C">
              <w:rPr>
                <w:sz w:val="16"/>
                <w:szCs w:val="16"/>
              </w:rPr>
              <w:t>и услуг</w:t>
            </w:r>
            <w:r w:rsidR="00F26EFA" w:rsidRPr="00842C8C">
              <w:rPr>
                <w:sz w:val="16"/>
                <w:szCs w:val="16"/>
              </w:rPr>
              <w:t>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FC53B3" w:rsidRPr="00842C8C" w:rsidRDefault="00FC53B3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997" w:type="dxa"/>
          </w:tcPr>
          <w:p w:rsidR="00FC53B3" w:rsidRPr="00842C8C" w:rsidRDefault="00FC53B3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FC53B3" w:rsidRPr="00842C8C" w:rsidRDefault="00FC53B3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997" w:type="dxa"/>
          </w:tcPr>
          <w:p w:rsidR="00FC53B3" w:rsidRPr="00842C8C" w:rsidRDefault="00FC53B3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850,0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  <w:shd w:val="clear" w:color="auto" w:fill="FFFFFF" w:themeFill="background1"/>
          </w:tcPr>
          <w:p w:rsidR="00FC53B3" w:rsidRPr="00842C8C" w:rsidRDefault="00FC53B3" w:rsidP="00440006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1.5. Основное мероприятие «Организация и проведение исследований о развитии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ов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»</w:t>
            </w: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54431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FC53B3" w:rsidRPr="00842C8C" w:rsidRDefault="00FC53B3" w:rsidP="006824AB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FC53B3" w:rsidRPr="00842C8C" w:rsidRDefault="00FC53B3" w:rsidP="00EF66BD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</w:p>
          <w:p w:rsidR="00FC53B3" w:rsidRPr="00842C8C" w:rsidRDefault="00FC53B3" w:rsidP="00EF66BD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не планируется </w:t>
            </w:r>
          </w:p>
          <w:p w:rsidR="00FC53B3" w:rsidRPr="00842C8C" w:rsidRDefault="00FC53B3" w:rsidP="00EF66BD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к реализации </w:t>
            </w:r>
          </w:p>
          <w:p w:rsidR="00FC53B3" w:rsidRPr="00842C8C" w:rsidRDefault="00FC53B3" w:rsidP="000F041E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2019-2021 гг.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 w:themeFill="background1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CCFFCC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8" w:type="dxa"/>
          </w:tcPr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8 626,6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288,0</w:t>
            </w:r>
          </w:p>
        </w:tc>
        <w:tc>
          <w:tcPr>
            <w:tcW w:w="1135" w:type="dxa"/>
            <w:shd w:val="clear" w:color="auto" w:fill="auto"/>
          </w:tcPr>
          <w:p w:rsidR="00FC53B3" w:rsidRPr="00842C8C" w:rsidRDefault="00FC53B3" w:rsidP="000B726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1 663,6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6 675,0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4E6D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10 249,</w:t>
            </w:r>
            <w:r w:rsidR="004E6D70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5D33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7 860,</w:t>
            </w:r>
            <w:r w:rsidR="005D3318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1271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7 476,6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288,0</w:t>
            </w:r>
          </w:p>
        </w:tc>
        <w:tc>
          <w:tcPr>
            <w:tcW w:w="1135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1 363,6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5 825,0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4E6D7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9 099,</w:t>
            </w:r>
            <w:r w:rsidR="004E6D70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5D331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6 710,</w:t>
            </w:r>
            <w:r w:rsidR="005D3318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1271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271" w:type="dxa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271" w:type="dxa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1 150,0</w:t>
            </w:r>
          </w:p>
        </w:tc>
        <w:tc>
          <w:tcPr>
            <w:tcW w:w="854" w:type="dxa"/>
            <w:gridSpan w:val="2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0</w:t>
            </w:r>
            <w:r w:rsidRPr="00842C8C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300,0</w:t>
            </w:r>
          </w:p>
        </w:tc>
        <w:tc>
          <w:tcPr>
            <w:tcW w:w="1135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1 150,0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1 150,0</w:t>
            </w:r>
          </w:p>
        </w:tc>
        <w:tc>
          <w:tcPr>
            <w:tcW w:w="1271" w:type="dxa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5879" w:type="dxa"/>
            <w:gridSpan w:val="21"/>
          </w:tcPr>
          <w:p w:rsidR="00FC53B3" w:rsidRPr="00842C8C" w:rsidRDefault="00FC53B3" w:rsidP="00AF4FE8">
            <w:pPr>
              <w:ind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842C8C">
              <w:rPr>
                <w:sz w:val="16"/>
                <w:szCs w:val="16"/>
              </w:rPr>
              <w:t>самозанятости</w:t>
            </w:r>
            <w:proofErr w:type="spellEnd"/>
            <w:r w:rsidRPr="00842C8C">
              <w:rPr>
                <w:sz w:val="16"/>
                <w:szCs w:val="16"/>
              </w:rPr>
              <w:t xml:space="preserve"> населения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440006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2.1. Основное мероприятие «Оказание финансовой поддержки субъектам </w:t>
            </w:r>
            <w:r w:rsidR="00440006">
              <w:rPr>
                <w:sz w:val="16"/>
                <w:szCs w:val="16"/>
              </w:rPr>
              <w:t>МСП</w:t>
            </w:r>
            <w:r w:rsidRPr="00842C8C">
              <w:rPr>
                <w:sz w:val="16"/>
                <w:szCs w:val="16"/>
              </w:rPr>
              <w:t xml:space="preserve">, </w:t>
            </w:r>
            <w:proofErr w:type="gramStart"/>
            <w:r w:rsidRPr="00842C8C">
              <w:rPr>
                <w:sz w:val="16"/>
                <w:szCs w:val="16"/>
              </w:rPr>
              <w:t>осуществляющих</w:t>
            </w:r>
            <w:proofErr w:type="gramEnd"/>
            <w:r w:rsidRPr="00842C8C">
              <w:rPr>
                <w:sz w:val="16"/>
                <w:szCs w:val="16"/>
              </w:rPr>
              <w:t xml:space="preserve"> деятельность в сфере бытового обслуживания»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гг. количество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ов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получателей </w:t>
            </w:r>
            <w:proofErr w:type="gramStart"/>
            <w:r w:rsidRPr="00842C8C">
              <w:rPr>
                <w:sz w:val="16"/>
                <w:szCs w:val="16"/>
              </w:rPr>
              <w:t>государственной</w:t>
            </w:r>
            <w:proofErr w:type="gramEnd"/>
            <w:r w:rsidRPr="00842C8C">
              <w:rPr>
                <w:sz w:val="16"/>
                <w:szCs w:val="16"/>
              </w:rPr>
              <w:t xml:space="preserve"> поддержки составит             не менее 6 ед. ежегодно;</w:t>
            </w:r>
          </w:p>
          <w:p w:rsidR="00FC53B3" w:rsidRPr="00842C8C" w:rsidRDefault="00FC53B3" w:rsidP="00440006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вновь созданных (или сохраненных) рабочих мест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ами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, получившими государственную поддержку, ежегодно составит не менее 6 ед.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218D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218D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8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E66EB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0800</w:t>
            </w:r>
            <w:r w:rsidRPr="00842C8C">
              <w:rPr>
                <w:sz w:val="16"/>
                <w:szCs w:val="16"/>
              </w:rPr>
              <w:t>303530</w:t>
            </w:r>
          </w:p>
        </w:tc>
        <w:tc>
          <w:tcPr>
            <w:tcW w:w="425" w:type="dxa"/>
          </w:tcPr>
          <w:p w:rsidR="00FC53B3" w:rsidRPr="00842C8C" w:rsidRDefault="00FC53B3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218D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218D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E66EB7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2.2.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 xml:space="preserve"> Основное мероприятие</w:t>
            </w:r>
          </w:p>
          <w:p w:rsidR="00FC53B3" w:rsidRPr="00842C8C" w:rsidRDefault="00FC53B3" w:rsidP="00E66EB7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rFonts w:eastAsia="Calibri"/>
                <w:sz w:val="16"/>
                <w:szCs w:val="16"/>
                <w:lang w:eastAsia="en-US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FC53B3" w:rsidRPr="00842C8C" w:rsidRDefault="00FC53B3" w:rsidP="00E66EB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Минпромторг НСО </w:t>
            </w:r>
            <w:r w:rsidRPr="00842C8C">
              <w:rPr>
                <w:rFonts w:eastAsiaTheme="minorHAnsi"/>
                <w:sz w:val="16"/>
                <w:szCs w:val="16"/>
              </w:rPr>
              <w:t xml:space="preserve">во взаимодействии с </w:t>
            </w:r>
            <w:r w:rsidRPr="00842C8C">
              <w:rPr>
                <w:sz w:val="16"/>
                <w:szCs w:val="16"/>
              </w:rPr>
              <w:t>ОМС МО НСО</w:t>
            </w:r>
          </w:p>
        </w:tc>
        <w:tc>
          <w:tcPr>
            <w:tcW w:w="1416" w:type="dxa"/>
            <w:vMerge w:val="restart"/>
          </w:tcPr>
          <w:p w:rsidR="00FC53B3" w:rsidRPr="00440006" w:rsidRDefault="00FC53B3" w:rsidP="0044000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в 2019-2021 годах: число 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>субъектов МСП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 - получателей поддержки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муниципальных программ составит не менее 100 ежегодно, количество вновь созданных рабочих мест 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>субъектов МСП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>, получившими государственную поддержку, составит не менее 100 ед. ежегодно</w:t>
            </w:r>
            <w:r w:rsidR="00F26EFA" w:rsidRPr="0044000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F20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122,2 – 3 962,2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F20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28,9-3 962,2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FF207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124,1 -</w:t>
            </w:r>
          </w:p>
          <w:p w:rsidR="00FC53B3" w:rsidRPr="00842C8C" w:rsidRDefault="00FC53B3" w:rsidP="00FF207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4 022,5</w:t>
            </w:r>
          </w:p>
        </w:tc>
        <w:tc>
          <w:tcPr>
            <w:tcW w:w="997" w:type="dxa"/>
          </w:tcPr>
          <w:p w:rsidR="00FC53B3" w:rsidRPr="00842C8C" w:rsidRDefault="00FC53B3" w:rsidP="00FF20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124,1 -</w:t>
            </w:r>
          </w:p>
          <w:p w:rsidR="00FC53B3" w:rsidRPr="00842C8C" w:rsidRDefault="00FC53B3" w:rsidP="00FF207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4 022,5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53 155,5</w:t>
            </w:r>
          </w:p>
        </w:tc>
        <w:tc>
          <w:tcPr>
            <w:tcW w:w="82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53 155,5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54 381,4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54 381,4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FF207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</w:t>
            </w:r>
            <w:r w:rsidRPr="00842C8C">
              <w:rPr>
                <w:sz w:val="16"/>
                <w:szCs w:val="16"/>
              </w:rPr>
              <w:t>1170690</w:t>
            </w: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C776D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28 774,1</w:t>
            </w:r>
          </w:p>
        </w:tc>
        <w:tc>
          <w:tcPr>
            <w:tcW w:w="82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28 774,1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30 000,0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F388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24 381,4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24 381,4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24 381,4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24 381,4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F2077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2.3.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 xml:space="preserve"> Основное мероприятие</w:t>
            </w:r>
          </w:p>
          <w:p w:rsidR="0074469E" w:rsidRPr="00842C8C" w:rsidRDefault="00FC53B3" w:rsidP="00813D5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«Предоставление субсидий для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165C8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Минпромторг НСО </w:t>
            </w:r>
            <w:r w:rsidRPr="00842C8C">
              <w:rPr>
                <w:rFonts w:eastAsiaTheme="minorHAnsi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842C8C">
              <w:rPr>
                <w:rFonts w:eastAsiaTheme="minorHAnsi"/>
                <w:sz w:val="16"/>
                <w:szCs w:val="16"/>
              </w:rPr>
              <w:t>взаимо</w:t>
            </w:r>
            <w:proofErr w:type="spellEnd"/>
            <w:r w:rsidRPr="00842C8C">
              <w:rPr>
                <w:rFonts w:eastAsiaTheme="minorHAnsi"/>
                <w:sz w:val="16"/>
                <w:szCs w:val="16"/>
              </w:rPr>
              <w:t>-действии</w:t>
            </w:r>
            <w:proofErr w:type="gramEnd"/>
            <w:r w:rsidRPr="00842C8C">
              <w:rPr>
                <w:rFonts w:eastAsiaTheme="minorHAnsi"/>
                <w:sz w:val="16"/>
                <w:szCs w:val="16"/>
              </w:rPr>
              <w:t xml:space="preserve"> с </w:t>
            </w:r>
            <w:r w:rsidRPr="00842C8C">
              <w:rPr>
                <w:sz w:val="16"/>
                <w:szCs w:val="16"/>
              </w:rPr>
              <w:t>ОМС МО НСО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в  2019-2021 годах ежегодно будет поддержана                           1 муниципальная программа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овосибирска</w:t>
            </w:r>
            <w:proofErr w:type="spell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C53B3" w:rsidRPr="00842C8C" w:rsidRDefault="00FC53B3" w:rsidP="00F2370E">
            <w:pPr>
              <w:ind w:right="-57"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Ежегодное количество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ов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получивших государственную поддержку, составит не менее 9 ед. </w:t>
            </w:r>
            <w:r w:rsidR="00440006" w:rsidRPr="00842C8C">
              <w:rPr>
                <w:sz w:val="16"/>
                <w:szCs w:val="16"/>
              </w:rPr>
              <w:t>ежегодно</w:t>
            </w:r>
            <w:r w:rsidRPr="00842C8C">
              <w:rPr>
                <w:sz w:val="16"/>
                <w:szCs w:val="16"/>
              </w:rPr>
              <w:t>;</w:t>
            </w:r>
          </w:p>
          <w:p w:rsidR="00FC53B3" w:rsidRPr="00842C8C" w:rsidRDefault="00FC53B3" w:rsidP="00440006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рабочих мест </w:t>
            </w:r>
            <w:r w:rsidR="00440006" w:rsidRPr="00440006">
              <w:rPr>
                <w:rFonts w:ascii="Times New Roman" w:hAnsi="Times New Roman" w:cs="Times New Roman"/>
                <w:sz w:val="16"/>
                <w:szCs w:val="16"/>
              </w:rPr>
              <w:t xml:space="preserve">субъектами МСП </w:t>
            </w:r>
            <w:r w:rsidRPr="00440006">
              <w:rPr>
                <w:rFonts w:ascii="Times New Roman" w:hAnsi="Times New Roman" w:cs="Times New Roman"/>
                <w:sz w:val="16"/>
                <w:szCs w:val="16"/>
              </w:rPr>
              <w:t>получившими</w:t>
            </w:r>
            <w:r w:rsidRPr="00842C8C">
              <w:rPr>
                <w:rFonts w:ascii="Times New Roman" w:hAnsi="Times New Roman"/>
                <w:sz w:val="16"/>
                <w:szCs w:val="16"/>
              </w:rPr>
              <w:t xml:space="preserve"> государственную поддержку, составит не менее 9 ед. ежегодно</w:t>
            </w:r>
            <w:r w:rsidR="00F26EFA" w:rsidRPr="00842C8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</w:t>
            </w:r>
          </w:p>
        </w:tc>
        <w:tc>
          <w:tcPr>
            <w:tcW w:w="82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</w:t>
            </w:r>
            <w:r w:rsidR="005941BD" w:rsidRPr="00842C8C"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82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FF207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</w:t>
            </w:r>
            <w:r w:rsidRPr="00842C8C">
              <w:rPr>
                <w:sz w:val="16"/>
                <w:szCs w:val="16"/>
              </w:rPr>
              <w:t>1270690</w:t>
            </w: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FC53B3" w:rsidRPr="00842C8C" w:rsidRDefault="00FC53B3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68" w:type="dxa"/>
          </w:tcPr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60 655,5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57  655,5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0F590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61 881,4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0F590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61 881,4</w:t>
            </w:r>
          </w:p>
        </w:tc>
        <w:tc>
          <w:tcPr>
            <w:tcW w:w="1271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CD3FF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34 024,1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CA74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31 024,1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3 000,0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35 250,0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35 250,0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26 631,4</w:t>
            </w:r>
          </w:p>
        </w:tc>
        <w:tc>
          <w:tcPr>
            <w:tcW w:w="824" w:type="dxa"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26 631,4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26 631,4</w:t>
            </w:r>
          </w:p>
        </w:tc>
        <w:tc>
          <w:tcPr>
            <w:tcW w:w="997" w:type="dxa"/>
          </w:tcPr>
          <w:p w:rsidR="00FC53B3" w:rsidRPr="00842C8C" w:rsidRDefault="00FC53B3" w:rsidP="005466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26 631,4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5879" w:type="dxa"/>
            <w:gridSpan w:val="21"/>
          </w:tcPr>
          <w:p w:rsidR="00FC53B3" w:rsidRPr="00842C8C" w:rsidRDefault="00FC53B3" w:rsidP="00B74979">
            <w:pPr>
              <w:ind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D3800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3.1. 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FC53B3" w:rsidRPr="00842C8C" w:rsidRDefault="00FC53B3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«Организация</w:t>
            </w:r>
          </w:p>
          <w:p w:rsidR="00FC53B3" w:rsidRPr="00842C8C" w:rsidRDefault="00FC53B3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и проведение</w:t>
            </w:r>
          </w:p>
          <w:p w:rsidR="00FC53B3" w:rsidRPr="00842C8C" w:rsidRDefault="00FC53B3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выставок или ярмарок;</w:t>
            </w:r>
          </w:p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FC53B3" w:rsidRPr="00842C8C" w:rsidRDefault="00FC53B3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FC53B3" w:rsidRPr="00842C8C" w:rsidRDefault="00FC53B3" w:rsidP="003A3D34">
            <w:pPr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  <w:r w:rsidRPr="00842C8C">
              <w:rPr>
                <w:rFonts w:eastAsiaTheme="minorHAnsi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  «О контрактной системе в сфере закупок товаров, работ, услуг для обеспечения </w:t>
            </w:r>
            <w:proofErr w:type="spellStart"/>
            <w:r w:rsidRPr="00842C8C">
              <w:rPr>
                <w:rFonts w:eastAsiaTheme="minorHAnsi"/>
                <w:sz w:val="16"/>
                <w:szCs w:val="16"/>
              </w:rPr>
              <w:t>государст</w:t>
            </w:r>
            <w:proofErr w:type="spellEnd"/>
            <w:r w:rsidRPr="00842C8C">
              <w:rPr>
                <w:rFonts w:eastAsiaTheme="minorHAnsi"/>
                <w:sz w:val="16"/>
                <w:szCs w:val="16"/>
              </w:rPr>
              <w:t>-</w:t>
            </w:r>
          </w:p>
          <w:p w:rsidR="00FC53B3" w:rsidRPr="00842C8C" w:rsidRDefault="00FC53B3" w:rsidP="00917914">
            <w:pPr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rFonts w:eastAsiaTheme="minorHAnsi"/>
                <w:sz w:val="16"/>
                <w:szCs w:val="16"/>
              </w:rPr>
              <w:t>венных и муниципальных нужд»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F26EFA">
            <w:pPr>
              <w:ind w:right="-57"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</w:t>
            </w:r>
            <w:r w:rsidR="007A0DC0">
              <w:rPr>
                <w:sz w:val="16"/>
                <w:szCs w:val="16"/>
              </w:rPr>
              <w:t xml:space="preserve">          </w:t>
            </w:r>
            <w:r w:rsidRPr="00842C8C">
              <w:rPr>
                <w:sz w:val="16"/>
                <w:szCs w:val="16"/>
              </w:rPr>
              <w:t>годах количество участников выставок (ярмарок) составит не менее 25 ед. ежегодно</w:t>
            </w:r>
            <w:r w:rsidR="00F26EFA" w:rsidRPr="00842C8C">
              <w:rPr>
                <w:sz w:val="16"/>
                <w:szCs w:val="16"/>
              </w:rPr>
              <w:t>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650,0-2187,7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A43590">
            <w:pPr>
              <w:ind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650,0-2187,7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1937F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2 911,8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2 911,8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2 837,7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2 837,7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EE1986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0800</w:t>
            </w:r>
            <w:r w:rsidRPr="00842C8C">
              <w:rPr>
                <w:sz w:val="16"/>
                <w:szCs w:val="16"/>
              </w:rPr>
              <w:t>403610</w:t>
            </w: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2 187,7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EE19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2 187,7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99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7" w:type="dxa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2 837,7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2 837,7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2 261,8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2 261,8</w:t>
            </w:r>
          </w:p>
        </w:tc>
        <w:tc>
          <w:tcPr>
            <w:tcW w:w="1271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2 187,7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2 187,7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2 261,8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2 261,8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650,0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650,0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5879" w:type="dxa"/>
            <w:gridSpan w:val="21"/>
          </w:tcPr>
          <w:p w:rsidR="00FC53B3" w:rsidRPr="00842C8C" w:rsidRDefault="00FC53B3" w:rsidP="00F2370E">
            <w:pPr>
              <w:ind w:hanging="18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D3800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4.1. 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«Обеспечение функционирования </w:t>
            </w:r>
            <w:proofErr w:type="gramStart"/>
            <w:r w:rsidRPr="00842C8C">
              <w:rPr>
                <w:sz w:val="16"/>
                <w:szCs w:val="16"/>
              </w:rPr>
              <w:t>бизнес-инкубаторов</w:t>
            </w:r>
            <w:proofErr w:type="gramEnd"/>
            <w:r w:rsidRPr="00842C8C">
              <w:rPr>
                <w:sz w:val="16"/>
                <w:szCs w:val="16"/>
              </w:rPr>
              <w:t>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Минпромторг НСО; </w:t>
            </w:r>
          </w:p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295C23">
            <w:pPr>
              <w:pStyle w:val="ConsPlusCell"/>
              <w:ind w:hanging="18"/>
              <w:rPr>
                <w:rFonts w:ascii="Times New Roman" w:hAnsi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В 2018-2020 годах внебюджетные средства ГУП НСО «НОЦРПП» будут направлены на развитие одного </w:t>
            </w:r>
            <w:proofErr w:type="gram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бизнес-инкубатора</w:t>
            </w:r>
            <w:proofErr w:type="gram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; число </w:t>
            </w:r>
            <w:proofErr w:type="spell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– резидентов бизнес-инкубатора составит не менее 15 ед.,  </w:t>
            </w:r>
            <w:r w:rsidRPr="00842C8C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FC53B3" w:rsidRPr="00842C8C" w:rsidRDefault="00FC53B3" w:rsidP="00295C23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/>
                <w:sz w:val="16"/>
                <w:szCs w:val="16"/>
              </w:rPr>
              <w:t>в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малых предприятиях </w:t>
            </w:r>
            <w:proofErr w:type="gramStart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-р</w:t>
            </w:r>
            <w:proofErr w:type="gramEnd"/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езидентах бизнес инкубаторов ежегодно составит не менее 15 ед.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9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1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D3800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4.2. 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приобретенного оборудования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FC53B3" w:rsidP="00F47F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Минпромторг НСО; </w:t>
            </w:r>
          </w:p>
          <w:p w:rsidR="00FC53B3" w:rsidRPr="00842C8C" w:rsidRDefault="00FC53B3" w:rsidP="009C00F5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ГУП НСО «НОЦРПП </w:t>
            </w:r>
          </w:p>
          <w:p w:rsidR="00FC53B3" w:rsidRPr="00842C8C" w:rsidRDefault="00FC53B3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440006">
            <w:pPr>
              <w:ind w:right="-57"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</w:t>
            </w:r>
            <w:r w:rsidR="00440006" w:rsidRPr="003B66DC">
              <w:rPr>
                <w:sz w:val="16"/>
                <w:szCs w:val="16"/>
              </w:rPr>
              <w:t>субъект</w:t>
            </w:r>
            <w:r w:rsidR="00440006">
              <w:rPr>
                <w:sz w:val="16"/>
                <w:szCs w:val="16"/>
              </w:rPr>
              <w:t>ов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842C8C">
              <w:rPr>
                <w:sz w:val="16"/>
                <w:szCs w:val="16"/>
              </w:rPr>
              <w:t>воспользовавши</w:t>
            </w:r>
            <w:r w:rsidR="00440006">
              <w:rPr>
                <w:sz w:val="16"/>
                <w:szCs w:val="16"/>
              </w:rPr>
              <w:t>-</w:t>
            </w:r>
            <w:r w:rsidRPr="00842C8C">
              <w:rPr>
                <w:sz w:val="16"/>
                <w:szCs w:val="16"/>
              </w:rPr>
              <w:t>хся</w:t>
            </w:r>
            <w:proofErr w:type="spellEnd"/>
            <w:proofErr w:type="gramEnd"/>
            <w:r w:rsidRPr="00842C8C">
              <w:rPr>
                <w:sz w:val="16"/>
                <w:szCs w:val="16"/>
              </w:rPr>
              <w:t xml:space="preserve"> услугами центров, составит не менее 3 500 ед. ежегодно;</w:t>
            </w:r>
          </w:p>
          <w:p w:rsidR="00FC53B3" w:rsidRPr="00842C8C" w:rsidRDefault="00FC53B3" w:rsidP="00440006">
            <w:pPr>
              <w:ind w:right="-57"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вновь созданных рабочих мест </w:t>
            </w:r>
            <w:r w:rsidR="00440006" w:rsidRPr="003B66DC">
              <w:rPr>
                <w:sz w:val="16"/>
                <w:szCs w:val="16"/>
              </w:rPr>
              <w:t>субъектам</w:t>
            </w:r>
            <w:r w:rsidR="00440006">
              <w:rPr>
                <w:sz w:val="16"/>
                <w:szCs w:val="16"/>
              </w:rPr>
              <w:t>и</w:t>
            </w:r>
            <w:r w:rsidR="00440006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, воспользовавшимися услугами центров, ежегодно составит не менее 100 ед.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BE63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1C20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7" w:type="dxa"/>
          </w:tcPr>
          <w:p w:rsidR="00FC53B3" w:rsidRPr="00842C8C" w:rsidRDefault="00FC53B3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D3800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4.3. 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FC53B3" w:rsidRPr="00842C8C" w:rsidRDefault="00FC53B3" w:rsidP="00440006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«Субсидирование части затрат </w:t>
            </w:r>
            <w:r w:rsidR="00440006" w:rsidRPr="003B66DC">
              <w:rPr>
                <w:sz w:val="16"/>
                <w:szCs w:val="16"/>
              </w:rPr>
              <w:t>субъектам МСП</w:t>
            </w:r>
            <w:r w:rsidRPr="00842C8C">
              <w:rPr>
                <w:sz w:val="16"/>
                <w:szCs w:val="16"/>
              </w:rPr>
              <w:t>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7A3C45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:rsidR="00FC53B3" w:rsidRPr="00842C8C" w:rsidRDefault="007A3C45" w:rsidP="00A402CC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годах количество </w:t>
            </w:r>
            <w:r w:rsidR="00BC3CD8" w:rsidRPr="003B66DC">
              <w:rPr>
                <w:sz w:val="16"/>
                <w:szCs w:val="16"/>
              </w:rPr>
              <w:t>субъектам МСП</w:t>
            </w:r>
            <w:r w:rsidRPr="00842C8C">
              <w:rPr>
                <w:sz w:val="16"/>
                <w:szCs w:val="16"/>
              </w:rPr>
              <w:t>, получивших государственную поддержку составит в 2019</w:t>
            </w:r>
            <w:r w:rsidR="007A3C45" w:rsidRPr="00842C8C">
              <w:rPr>
                <w:sz w:val="16"/>
                <w:szCs w:val="16"/>
              </w:rPr>
              <w:t>-2021</w:t>
            </w:r>
            <w:r w:rsidRPr="00842C8C">
              <w:rPr>
                <w:sz w:val="16"/>
                <w:szCs w:val="16"/>
              </w:rPr>
              <w:t xml:space="preserve"> год</w:t>
            </w:r>
            <w:r w:rsidR="007A3C45" w:rsidRPr="00842C8C">
              <w:rPr>
                <w:sz w:val="16"/>
                <w:szCs w:val="16"/>
              </w:rPr>
              <w:t>ах</w:t>
            </w:r>
            <w:r w:rsidRPr="00842C8C">
              <w:rPr>
                <w:sz w:val="16"/>
                <w:szCs w:val="16"/>
              </w:rPr>
              <w:t xml:space="preserve"> -  не менее  8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,</w:t>
            </w:r>
          </w:p>
          <w:p w:rsidR="00FC53B3" w:rsidRPr="00842C8C" w:rsidRDefault="007A3C45" w:rsidP="007A3C45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ежегодно;</w:t>
            </w:r>
          </w:p>
          <w:p w:rsidR="00FC53B3" w:rsidRPr="00842C8C" w:rsidRDefault="00FC53B3" w:rsidP="00BC3CD8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вновь созданных рабочих мест </w:t>
            </w:r>
            <w:r w:rsidR="00BC3CD8" w:rsidRPr="003B66DC">
              <w:rPr>
                <w:sz w:val="16"/>
                <w:szCs w:val="16"/>
              </w:rPr>
              <w:t>субъектам</w:t>
            </w:r>
            <w:r w:rsidR="00BC3CD8">
              <w:rPr>
                <w:sz w:val="16"/>
                <w:szCs w:val="16"/>
              </w:rPr>
              <w:t>и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получившими государственную поддержку, </w:t>
            </w:r>
            <w:r w:rsidR="00BC3CD8">
              <w:rPr>
                <w:sz w:val="16"/>
                <w:szCs w:val="16"/>
              </w:rPr>
              <w:t xml:space="preserve">               </w:t>
            </w:r>
            <w:r w:rsidR="007A3C45" w:rsidRPr="00842C8C">
              <w:rPr>
                <w:sz w:val="16"/>
                <w:szCs w:val="16"/>
              </w:rPr>
              <w:t xml:space="preserve">в 2019-2021 годах -  не менее  8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="007A3C45" w:rsidRPr="00842C8C">
              <w:rPr>
                <w:sz w:val="16"/>
                <w:szCs w:val="16"/>
              </w:rPr>
              <w:t>, ежегодно.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7" w:type="dxa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43 135,02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43 135,02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7A3C45" w:rsidP="00F806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997" w:type="dxa"/>
          </w:tcPr>
          <w:p w:rsidR="00FC53B3" w:rsidRPr="00842C8C" w:rsidRDefault="007A3C45" w:rsidP="00651F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EE1986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</w:t>
            </w:r>
            <w:r w:rsidRPr="00842C8C">
              <w:rPr>
                <w:sz w:val="16"/>
                <w:szCs w:val="16"/>
              </w:rPr>
              <w:t>0903680</w:t>
            </w:r>
          </w:p>
        </w:tc>
        <w:tc>
          <w:tcPr>
            <w:tcW w:w="425" w:type="dxa"/>
          </w:tcPr>
          <w:p w:rsidR="00FC53B3" w:rsidRPr="00842C8C" w:rsidRDefault="00FC53B3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43 135,02</w:t>
            </w:r>
          </w:p>
        </w:tc>
        <w:tc>
          <w:tcPr>
            <w:tcW w:w="824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43 135,02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7A3C45" w:rsidP="00F806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997" w:type="dxa"/>
          </w:tcPr>
          <w:p w:rsidR="00FC53B3" w:rsidRPr="00842C8C" w:rsidRDefault="007A3C45" w:rsidP="00651F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6EFA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575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D3800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842C8C">
              <w:rPr>
                <w:sz w:val="16"/>
                <w:szCs w:val="16"/>
              </w:rPr>
              <w:t>4.4. </w:t>
            </w:r>
            <w:r w:rsidRPr="00842C8C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FC53B3" w:rsidRPr="00842C8C" w:rsidRDefault="00FC53B3" w:rsidP="00BC3CD8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«Субсидирование части затрат</w:t>
            </w:r>
            <w:r w:rsidR="00BC3CD8" w:rsidRPr="003B66DC">
              <w:rPr>
                <w:sz w:val="16"/>
                <w:szCs w:val="16"/>
              </w:rPr>
              <w:t xml:space="preserve"> 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 по договорам лизинга»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74469E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гг. количество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 xml:space="preserve">, получивших государственную поддержку составит в 2019 году – не менее </w:t>
            </w:r>
          </w:p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3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 </w:t>
            </w:r>
          </w:p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2020-2021 г. – </w:t>
            </w:r>
          </w:p>
          <w:p w:rsidR="0074469E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не менее </w:t>
            </w:r>
          </w:p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4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;</w:t>
            </w:r>
          </w:p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количество вновь созданных рабочих мест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ами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sz w:val="16"/>
                <w:szCs w:val="16"/>
              </w:rPr>
              <w:t>, получившими государственную поддержку, в 2019 году – не менее</w:t>
            </w:r>
          </w:p>
          <w:p w:rsidR="0074469E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 ед. в 2020-</w:t>
            </w:r>
          </w:p>
          <w:p w:rsidR="00FC53B3" w:rsidRPr="00842C8C" w:rsidRDefault="00FC53B3" w:rsidP="00F26EFA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2021 </w:t>
            </w:r>
            <w:r w:rsidR="0074469E" w:rsidRPr="00842C8C">
              <w:rPr>
                <w:sz w:val="16"/>
                <w:szCs w:val="16"/>
              </w:rPr>
              <w:t>г</w:t>
            </w:r>
            <w:r w:rsidRPr="00842C8C">
              <w:rPr>
                <w:sz w:val="16"/>
                <w:szCs w:val="16"/>
              </w:rPr>
              <w:t>г. – не менее 4 ед. ежегодно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BD38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BD38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18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277B69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080</w:t>
            </w:r>
            <w:r w:rsidRPr="00842C8C">
              <w:rPr>
                <w:sz w:val="16"/>
                <w:szCs w:val="16"/>
              </w:rPr>
              <w:t>1003680</w:t>
            </w:r>
          </w:p>
        </w:tc>
        <w:tc>
          <w:tcPr>
            <w:tcW w:w="425" w:type="dxa"/>
          </w:tcPr>
          <w:p w:rsidR="00FC53B3" w:rsidRPr="00842C8C" w:rsidRDefault="00FC53B3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BD38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BD38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FC53B3" w:rsidRPr="00842C8C" w:rsidRDefault="00FC53B3" w:rsidP="002719D3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5918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73 635,02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0F32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53 135,02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20 500,0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7A3C45" w:rsidP="00F806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75 500,0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7A3C45" w:rsidP="00651F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75 500,0</w:t>
            </w:r>
          </w:p>
        </w:tc>
        <w:tc>
          <w:tcPr>
            <w:tcW w:w="1271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C53B3" w:rsidRPr="00842C8C" w:rsidRDefault="00FC53B3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5918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58 135,02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0F322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43 135,02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7A3C45" w:rsidP="007A3C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60 000,0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7A3C4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7A3C45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0 000,0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4800B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00,0</w:t>
            </w:r>
          </w:p>
        </w:tc>
        <w:tc>
          <w:tcPr>
            <w:tcW w:w="824" w:type="dxa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3C7A7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10 000,0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E62E34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</w:t>
            </w:r>
            <w:r w:rsidRPr="00842C8C">
              <w:rPr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b/>
                <w:sz w:val="16"/>
                <w:szCs w:val="16"/>
              </w:rPr>
              <w:t xml:space="preserve"> </w:t>
            </w:r>
            <w:r w:rsidRPr="00842C8C">
              <w:rPr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b/>
                <w:sz w:val="16"/>
                <w:szCs w:val="16"/>
              </w:rPr>
              <w:t>00,0</w:t>
            </w:r>
          </w:p>
        </w:tc>
        <w:tc>
          <w:tcPr>
            <w:tcW w:w="997" w:type="dxa"/>
            <w:shd w:val="clear" w:color="auto" w:fill="FFFFFF"/>
          </w:tcPr>
          <w:p w:rsidR="00FC53B3" w:rsidRPr="00842C8C" w:rsidRDefault="00FC53B3" w:rsidP="00E62E3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  <w:shd w:val="clear" w:color="auto" w:fill="FFFFFF"/>
          </w:tcPr>
          <w:p w:rsidR="00FC53B3" w:rsidRPr="00842C8C" w:rsidRDefault="00FC53B3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37"/>
          <w:tblCellSpacing w:w="5" w:type="nil"/>
        </w:trPr>
        <w:tc>
          <w:tcPr>
            <w:tcW w:w="15879" w:type="dxa"/>
            <w:gridSpan w:val="21"/>
          </w:tcPr>
          <w:p w:rsidR="00FC53B3" w:rsidRPr="00842C8C" w:rsidRDefault="00FC53B3" w:rsidP="00EA2388">
            <w:pPr>
              <w:ind w:hanging="18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BC3CD8">
            <w:pPr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5.1. Региональный проект «Расширение доступа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 </w:t>
            </w:r>
            <w:r w:rsidRPr="00842C8C">
              <w:rPr>
                <w:sz w:val="16"/>
                <w:szCs w:val="16"/>
              </w:rPr>
              <w:t>к финанс</w:t>
            </w:r>
            <w:r w:rsidR="005941BD" w:rsidRPr="00842C8C">
              <w:rPr>
                <w:sz w:val="16"/>
                <w:szCs w:val="16"/>
              </w:rPr>
              <w:t>овым ресурсам</w:t>
            </w:r>
            <w:r w:rsidRPr="00842C8C">
              <w:rPr>
                <w:sz w:val="16"/>
                <w:szCs w:val="16"/>
              </w:rPr>
              <w:t>, в том числе льготному финансированию»</w:t>
            </w: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Минпромторг НСО;</w:t>
            </w:r>
          </w:p>
          <w:p w:rsidR="00FC53B3" w:rsidRPr="00842C8C" w:rsidRDefault="00FC53B3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416" w:type="dxa"/>
            <w:vMerge w:val="restart"/>
          </w:tcPr>
          <w:p w:rsidR="00FC53B3" w:rsidRPr="00842C8C" w:rsidRDefault="00FC53B3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2019-2021 годах средства </w:t>
            </w:r>
            <w:r w:rsidRPr="00842C8C">
              <w:rPr>
                <w:noProof/>
                <w:sz w:val="16"/>
                <w:szCs w:val="16"/>
              </w:rPr>
              <w:t>Гарантийного Фонда НСО</w:t>
            </w:r>
            <w:r w:rsidRPr="00842C8C">
              <w:rPr>
                <w:sz w:val="16"/>
                <w:szCs w:val="16"/>
              </w:rPr>
              <w:t xml:space="preserve"> будут направлены                 на обеспечение деятельности  </w:t>
            </w:r>
            <w:r w:rsidRPr="00842C8C">
              <w:rPr>
                <w:noProof/>
                <w:sz w:val="16"/>
                <w:szCs w:val="16"/>
              </w:rPr>
              <w:t>Гарантийного Фонда НСО</w:t>
            </w:r>
            <w:r w:rsidRPr="00842C8C">
              <w:rPr>
                <w:sz w:val="16"/>
                <w:szCs w:val="16"/>
              </w:rPr>
              <w:t>;</w:t>
            </w:r>
          </w:p>
          <w:p w:rsidR="00FC53B3" w:rsidRPr="00842C8C" w:rsidRDefault="00FC53B3" w:rsidP="004B5146">
            <w:pPr>
              <w:pStyle w:val="af4"/>
              <w:shd w:val="clear" w:color="auto" w:fill="FFFFFF" w:themeFill="background1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объем предоставленных субъектам малого и среднего </w:t>
            </w:r>
            <w:proofErr w:type="spellStart"/>
            <w:proofErr w:type="gramStart"/>
            <w:r w:rsidRPr="00842C8C">
              <w:rPr>
                <w:sz w:val="16"/>
                <w:szCs w:val="16"/>
              </w:rPr>
              <w:t>предпринимате-льства</w:t>
            </w:r>
            <w:proofErr w:type="spellEnd"/>
            <w:proofErr w:type="gramEnd"/>
            <w:r w:rsidRPr="00842C8C">
              <w:rPr>
                <w:sz w:val="16"/>
                <w:szCs w:val="16"/>
              </w:rPr>
              <w:t xml:space="preserve"> гарантий (поручительств)           в 2019 г. составит  не менее 2,1 млрд. рублей;</w:t>
            </w:r>
          </w:p>
          <w:p w:rsidR="00FC53B3" w:rsidRPr="00842C8C" w:rsidRDefault="00FC53B3" w:rsidP="004B5146">
            <w:pPr>
              <w:pStyle w:val="af4"/>
              <w:shd w:val="clear" w:color="auto" w:fill="FFFFFF" w:themeFill="background1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в 2020 г. – </w:t>
            </w:r>
          </w:p>
          <w:p w:rsidR="00FC53B3" w:rsidRPr="00842C8C" w:rsidRDefault="00FC53B3" w:rsidP="004B5146">
            <w:pPr>
              <w:pStyle w:val="af4"/>
              <w:shd w:val="clear" w:color="auto" w:fill="FFFFFF" w:themeFill="background1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 xml:space="preserve">2,2 млрд. рублей,    в 2021 г. – 2,3 млрд. руб.; </w:t>
            </w:r>
          </w:p>
          <w:p w:rsidR="0074469E" w:rsidRPr="00842C8C" w:rsidRDefault="00FC53B3" w:rsidP="0074469E">
            <w:pPr>
              <w:widowControl/>
              <w:adjustRightInd w:val="0"/>
              <w:ind w:firstLine="0"/>
              <w:jc w:val="left"/>
              <w:rPr>
                <w:noProof/>
                <w:sz w:val="16"/>
                <w:szCs w:val="16"/>
                <w:shd w:val="clear" w:color="auto" w:fill="FFFFFF" w:themeFill="background1"/>
              </w:rPr>
            </w:pPr>
            <w:r w:rsidRPr="00842C8C">
              <w:rPr>
                <w:noProof/>
                <w:sz w:val="16"/>
                <w:szCs w:val="16"/>
              </w:rPr>
              <w:t xml:space="preserve">объем действующих кредитов, банковских гарантий, лизинговых договоров, предоставленных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 </w:t>
            </w:r>
            <w:r w:rsidRPr="00842C8C">
              <w:rPr>
                <w:noProof/>
                <w:sz w:val="16"/>
                <w:szCs w:val="16"/>
              </w:rPr>
              <w:t xml:space="preserve"> банками и лизинговыми компаниями, являющимися партнерами Гарантийного Фонда НСО, будет ежегодно превышать капитализацию Гарантийного фонда НСО в 5 раз; </w:t>
            </w:r>
            <w:r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в 2019-2021 гг.: количество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  – получателей гарантийной поддержки Фонда – не менее 200 ед. ежегодно, количество вновь созданных рабочих мест – </w:t>
            </w:r>
          </w:p>
          <w:p w:rsidR="0074469E" w:rsidRPr="00842C8C" w:rsidRDefault="00FC53B3" w:rsidP="0074469E">
            <w:pPr>
              <w:widowControl/>
              <w:adjustRightInd w:val="0"/>
              <w:ind w:firstLine="0"/>
              <w:jc w:val="left"/>
              <w:rPr>
                <w:noProof/>
                <w:sz w:val="16"/>
                <w:szCs w:val="16"/>
                <w:shd w:val="clear" w:color="auto" w:fill="FFFFFF" w:themeFill="background1"/>
              </w:rPr>
            </w:pPr>
            <w:r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>не менее 90 ежегодно</w:t>
            </w:r>
            <w:r w:rsidR="0074469E"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; количество действующих микрозаймов, выданных </w:t>
            </w:r>
            <w:r w:rsidR="00BC3CD8" w:rsidRPr="003B66DC">
              <w:rPr>
                <w:sz w:val="16"/>
                <w:szCs w:val="16"/>
              </w:rPr>
              <w:t>субъект</w:t>
            </w:r>
            <w:r w:rsidR="00BC3CD8">
              <w:rPr>
                <w:sz w:val="16"/>
                <w:szCs w:val="16"/>
              </w:rPr>
              <w:t>ов</w:t>
            </w:r>
            <w:r w:rsidR="00BC3CD8" w:rsidRPr="003B66DC">
              <w:rPr>
                <w:sz w:val="16"/>
                <w:szCs w:val="16"/>
              </w:rPr>
              <w:t xml:space="preserve"> МСП</w:t>
            </w:r>
            <w:r w:rsidR="0074469E"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, </w:t>
            </w:r>
            <w:r w:rsidR="00BC3CD8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    </w:t>
            </w:r>
            <w:r w:rsidR="0074469E"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 xml:space="preserve">к 2022 году составит </w:t>
            </w:r>
          </w:p>
          <w:p w:rsidR="00FC53B3" w:rsidRPr="00842C8C" w:rsidRDefault="0074469E" w:rsidP="0074469E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842C8C">
              <w:rPr>
                <w:noProof/>
                <w:sz w:val="16"/>
                <w:szCs w:val="16"/>
                <w:shd w:val="clear" w:color="auto" w:fill="FFFFFF" w:themeFill="background1"/>
              </w:rPr>
              <w:t>541 ед.</w:t>
            </w:r>
            <w:r w:rsidR="00FC53B3" w:rsidRPr="00842C8C">
              <w:rPr>
                <w:noProof/>
                <w:sz w:val="16"/>
                <w:szCs w:val="16"/>
                <w:shd w:val="clear" w:color="auto" w:fill="CCFFCC"/>
              </w:rPr>
              <w:t xml:space="preserve"> 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A706C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2 589 901,7</w:t>
            </w:r>
            <w:r w:rsidR="00A706C5" w:rsidRPr="00842C8C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706C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2 589 901,7</w:t>
            </w:r>
            <w:r w:rsidR="00A706C5" w:rsidRPr="00842C8C">
              <w:rPr>
                <w:sz w:val="16"/>
                <w:szCs w:val="16"/>
              </w:rPr>
              <w:t>5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2 706 546,27</w:t>
            </w:r>
          </w:p>
        </w:tc>
        <w:tc>
          <w:tcPr>
            <w:tcW w:w="997" w:type="dxa"/>
          </w:tcPr>
          <w:p w:rsidR="00FC53B3" w:rsidRPr="00842C8C" w:rsidRDefault="00FC53B3" w:rsidP="00936B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2 757 852,3</w:t>
            </w:r>
            <w:r w:rsidR="005D3318"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A706C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2 589 901,7</w:t>
            </w:r>
            <w:r w:rsidR="00A706C5" w:rsidRPr="00842C8C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706C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2 589 901,7</w:t>
            </w:r>
            <w:r w:rsidR="00A706C5" w:rsidRPr="00842C8C">
              <w:rPr>
                <w:sz w:val="16"/>
                <w:szCs w:val="16"/>
              </w:rPr>
              <w:t>5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7A3C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2 706 546,27</w:t>
            </w:r>
          </w:p>
        </w:tc>
        <w:tc>
          <w:tcPr>
            <w:tcW w:w="997" w:type="dxa"/>
          </w:tcPr>
          <w:p w:rsidR="00FC53B3" w:rsidRPr="00842C8C" w:rsidRDefault="00FC53B3" w:rsidP="00936B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2 757 852,3</w:t>
            </w:r>
            <w:r w:rsidR="005D3318"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85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080I455271</w:t>
            </w:r>
          </w:p>
        </w:tc>
        <w:tc>
          <w:tcPr>
            <w:tcW w:w="425" w:type="dxa"/>
          </w:tcPr>
          <w:p w:rsidR="00FC53B3" w:rsidRPr="00842C8C" w:rsidRDefault="00FC53B3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</w:tcPr>
          <w:p w:rsidR="00FC53B3" w:rsidRPr="00842C8C" w:rsidRDefault="00FC53B3" w:rsidP="00EF7E4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15 209</w:t>
            </w:r>
            <w:r w:rsidRPr="00842C8C">
              <w:rPr>
                <w:sz w:val="16"/>
                <w:szCs w:val="16"/>
              </w:rPr>
              <w:t>,18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EF7E4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15 209,18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10 538,97</w:t>
            </w:r>
          </w:p>
        </w:tc>
        <w:tc>
          <w:tcPr>
            <w:tcW w:w="997" w:type="dxa"/>
          </w:tcPr>
          <w:p w:rsidR="00FC53B3" w:rsidRPr="00842C8C" w:rsidRDefault="00FC53B3" w:rsidP="004A0D3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9 767,2</w:t>
            </w:r>
            <w:r w:rsidR="005D3318"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6730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FC53B3" w:rsidRPr="00842C8C" w:rsidRDefault="00FC53B3" w:rsidP="006730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FC53B3" w:rsidRPr="00842C8C" w:rsidRDefault="00FC53B3" w:rsidP="006730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FC53B3" w:rsidRPr="00842C8C" w:rsidRDefault="00FC53B3" w:rsidP="006730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080I455271</w:t>
            </w:r>
          </w:p>
        </w:tc>
        <w:tc>
          <w:tcPr>
            <w:tcW w:w="425" w:type="dxa"/>
          </w:tcPr>
          <w:p w:rsidR="00FC53B3" w:rsidRPr="00842C8C" w:rsidRDefault="00FC53B3" w:rsidP="006730F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</w:tcPr>
          <w:p w:rsidR="00FC53B3" w:rsidRPr="00842C8C" w:rsidRDefault="00FC53B3" w:rsidP="00A706C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365 020,</w:t>
            </w:r>
            <w:r w:rsidR="00A706C5" w:rsidRPr="00842C8C">
              <w:rPr>
                <w:sz w:val="16"/>
                <w:szCs w:val="16"/>
              </w:rPr>
              <w:t>57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A706C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365 020,</w:t>
            </w:r>
            <w:r w:rsidR="00A706C5" w:rsidRPr="00842C8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252 935,3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234 413,1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7" w:type="dxa"/>
          </w:tcPr>
          <w:p w:rsidR="00FC53B3" w:rsidRPr="00842C8C" w:rsidRDefault="00FC53B3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53B3" w:rsidRPr="00842C8C" w:rsidRDefault="00FC53B3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2 209 672,0</w:t>
            </w:r>
          </w:p>
        </w:tc>
        <w:tc>
          <w:tcPr>
            <w:tcW w:w="824" w:type="dxa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FC53B3" w:rsidRPr="00842C8C" w:rsidRDefault="00FC53B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2 209 672,0</w:t>
            </w:r>
          </w:p>
        </w:tc>
        <w:tc>
          <w:tcPr>
            <w:tcW w:w="1163" w:type="dxa"/>
            <w:gridSpan w:val="2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C53B3" w:rsidRPr="00842C8C" w:rsidRDefault="00FC53B3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2 443 072,0</w:t>
            </w:r>
          </w:p>
        </w:tc>
        <w:tc>
          <w:tcPr>
            <w:tcW w:w="997" w:type="dxa"/>
          </w:tcPr>
          <w:p w:rsidR="00FC53B3" w:rsidRPr="00842C8C" w:rsidRDefault="00FC53B3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2 513 672,0</w:t>
            </w:r>
          </w:p>
        </w:tc>
        <w:tc>
          <w:tcPr>
            <w:tcW w:w="1271" w:type="dxa"/>
            <w:vMerge/>
          </w:tcPr>
          <w:p w:rsidR="00FC53B3" w:rsidRPr="00842C8C" w:rsidRDefault="00FC53B3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2 589 901,78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2 589 901,78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2 706 546,27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936B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2 757 852,3</w:t>
            </w:r>
            <w:r w:rsidR="005941BD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</w:tcPr>
          <w:p w:rsidR="00FC53B3" w:rsidRPr="00842C8C" w:rsidRDefault="00FC53B3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FC53B3" w:rsidRPr="00842C8C" w:rsidRDefault="00FC53B3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  <w:lang w:val="en-US"/>
              </w:rPr>
              <w:t>15 209</w:t>
            </w:r>
            <w:r w:rsidRPr="00842C8C">
              <w:rPr>
                <w:b/>
                <w:sz w:val="16"/>
                <w:szCs w:val="16"/>
              </w:rPr>
              <w:t>,18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15 209,18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10 538,97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936BD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9 767,2</w:t>
            </w:r>
            <w:r w:rsidR="005941BD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FC53B3" w:rsidRPr="00842C8C" w:rsidRDefault="00FC53B3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7231A6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365 020,6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365 020,6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252 935,3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234 413,1</w:t>
            </w:r>
          </w:p>
        </w:tc>
        <w:tc>
          <w:tcPr>
            <w:tcW w:w="1271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3A792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3A7927">
            <w:pPr>
              <w:adjustRightInd w:val="0"/>
              <w:ind w:firstLine="1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2 209 672,0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2 209 672,0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6730FF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6730F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C53B3" w:rsidRPr="00842C8C" w:rsidRDefault="00FC53B3" w:rsidP="006730FF">
            <w:pPr>
              <w:adjustRightInd w:val="0"/>
              <w:ind w:firstLine="1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2 443 072,0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FC53B3" w:rsidP="006730FF">
            <w:pPr>
              <w:adjustRightInd w:val="0"/>
              <w:ind w:firstLine="1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2 513 672,0</w:t>
            </w:r>
          </w:p>
        </w:tc>
        <w:tc>
          <w:tcPr>
            <w:tcW w:w="1271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53B3" w:rsidRPr="00842C8C" w:rsidTr="00FC53B3">
        <w:trPr>
          <w:trHeight w:val="20"/>
          <w:tblCellSpacing w:w="5" w:type="nil"/>
        </w:trPr>
        <w:tc>
          <w:tcPr>
            <w:tcW w:w="1839" w:type="dxa"/>
            <w:vMerge w:val="restart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Сумма затрат по государственной программе</w:t>
            </w:r>
          </w:p>
        </w:tc>
        <w:tc>
          <w:tcPr>
            <w:tcW w:w="1268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564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FC53B3" w:rsidRPr="00842C8C" w:rsidRDefault="00FC53B3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C53B3" w:rsidRPr="00842C8C" w:rsidRDefault="00FC53B3" w:rsidP="007920B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2 947 390,74</w:t>
            </w:r>
          </w:p>
        </w:tc>
        <w:tc>
          <w:tcPr>
            <w:tcW w:w="824" w:type="dxa"/>
            <w:shd w:val="clear" w:color="auto" w:fill="auto"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C53B3" w:rsidRPr="00842C8C" w:rsidRDefault="00FC53B3" w:rsidP="00CA74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2 732 533,52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C53B3" w:rsidRPr="00842C8C" w:rsidRDefault="00FC53B3" w:rsidP="00CA74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187 032,22</w:t>
            </w:r>
          </w:p>
        </w:tc>
        <w:tc>
          <w:tcPr>
            <w:tcW w:w="1107" w:type="dxa"/>
            <w:shd w:val="clear" w:color="auto" w:fill="auto"/>
          </w:tcPr>
          <w:p w:rsidR="00FC53B3" w:rsidRPr="00842C8C" w:rsidRDefault="00FC53B3" w:rsidP="002C03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27 825,0</w:t>
            </w:r>
          </w:p>
          <w:p w:rsidR="00FC53B3" w:rsidRPr="00842C8C" w:rsidRDefault="00FC53B3" w:rsidP="002C034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C53B3" w:rsidRPr="00842C8C" w:rsidRDefault="007A3C45" w:rsidP="007920B9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2 910 413,16</w:t>
            </w:r>
          </w:p>
        </w:tc>
        <w:tc>
          <w:tcPr>
            <w:tcW w:w="997" w:type="dxa"/>
            <w:shd w:val="clear" w:color="auto" w:fill="auto"/>
          </w:tcPr>
          <w:p w:rsidR="00FC53B3" w:rsidRPr="00842C8C" w:rsidRDefault="007A3C45" w:rsidP="007323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2 989 361,9</w:t>
            </w:r>
            <w:r w:rsidR="00732338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FC53B3" w:rsidRPr="00842C8C" w:rsidRDefault="00FC53B3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3C45" w:rsidRPr="00842C8C" w:rsidRDefault="007A3C45" w:rsidP="000F041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125 521,0</w:t>
            </w:r>
          </w:p>
        </w:tc>
        <w:tc>
          <w:tcPr>
            <w:tcW w:w="824" w:type="dxa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49 908,58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CA74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54 787,42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20 825,0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7A3C4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119 283,2</w:t>
            </w:r>
          </w:p>
        </w:tc>
        <w:tc>
          <w:tcPr>
            <w:tcW w:w="997" w:type="dxa"/>
            <w:shd w:val="clear" w:color="auto" w:fill="auto"/>
          </w:tcPr>
          <w:p w:rsidR="007A3C45" w:rsidRPr="00842C8C" w:rsidRDefault="007A3C45" w:rsidP="0073233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117 3</w:t>
            </w:r>
            <w:r w:rsidR="00732338" w:rsidRPr="00842C8C">
              <w:rPr>
                <w:b/>
                <w:sz w:val="16"/>
                <w:szCs w:val="16"/>
              </w:rPr>
              <w:t>2</w:t>
            </w:r>
            <w:r w:rsidRPr="00842C8C">
              <w:rPr>
                <w:b/>
                <w:sz w:val="16"/>
                <w:szCs w:val="16"/>
              </w:rPr>
              <w:t>3,64</w:t>
            </w:r>
          </w:p>
        </w:tc>
        <w:tc>
          <w:tcPr>
            <w:tcW w:w="1271" w:type="dxa"/>
            <w:vMerge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568 261,9</w:t>
            </w:r>
          </w:p>
        </w:tc>
        <w:tc>
          <w:tcPr>
            <w:tcW w:w="824" w:type="dxa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446 317,1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121 944,8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304 124,5</w:t>
            </w:r>
          </w:p>
        </w:tc>
        <w:tc>
          <w:tcPr>
            <w:tcW w:w="997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314 424,9</w:t>
            </w:r>
          </w:p>
        </w:tc>
        <w:tc>
          <w:tcPr>
            <w:tcW w:w="1271" w:type="dxa"/>
            <w:vMerge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26 635,84</w:t>
            </w:r>
          </w:p>
        </w:tc>
        <w:tc>
          <w:tcPr>
            <w:tcW w:w="824" w:type="dxa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26 635,84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26 633,46</w:t>
            </w:r>
          </w:p>
        </w:tc>
        <w:tc>
          <w:tcPr>
            <w:tcW w:w="997" w:type="dxa"/>
            <w:shd w:val="clear" w:color="auto" w:fill="auto"/>
          </w:tcPr>
          <w:p w:rsidR="007A3C45" w:rsidRPr="00842C8C" w:rsidRDefault="007A3C45" w:rsidP="005941B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26 641,4</w:t>
            </w:r>
          </w:p>
        </w:tc>
        <w:tc>
          <w:tcPr>
            <w:tcW w:w="1271" w:type="dxa"/>
            <w:vMerge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2 226 972,0</w:t>
            </w:r>
          </w:p>
        </w:tc>
        <w:tc>
          <w:tcPr>
            <w:tcW w:w="824" w:type="dxa"/>
            <w:shd w:val="clear" w:color="auto" w:fill="auto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2 209 672,0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10 300,0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2 460 372,0</w:t>
            </w:r>
          </w:p>
        </w:tc>
        <w:tc>
          <w:tcPr>
            <w:tcW w:w="997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2 530 972,0</w:t>
            </w:r>
          </w:p>
        </w:tc>
        <w:tc>
          <w:tcPr>
            <w:tcW w:w="1271" w:type="dxa"/>
            <w:vMerge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184"/>
          <w:tblCellSpacing w:w="5" w:type="nil"/>
        </w:trPr>
        <w:tc>
          <w:tcPr>
            <w:tcW w:w="1839" w:type="dxa"/>
            <w:vMerge w:val="restart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Суммы затрат по государственной программе по КБК</w:t>
            </w: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0800103520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D380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2 496,6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288,0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1 383,6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825,0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4 099,59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7A3C45" w:rsidRPr="00842C8C" w:rsidRDefault="007A3C45" w:rsidP="007A3C4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1 710,75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0800303530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CA74D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3 000,0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0800403610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2 187,7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2 187,7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2 261,8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128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A24E8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0800903680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43 135,02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43 135,02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7A3C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7A3C4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40 000,0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0801003680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0801170690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28 774,1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28 774,1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30 000,0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0801270690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2 250,0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0801603870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I455271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15 209</w:t>
            </w:r>
            <w:r w:rsidRPr="00842C8C">
              <w:rPr>
                <w:sz w:val="16"/>
                <w:szCs w:val="16"/>
              </w:rPr>
              <w:t>,18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15 209,18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10 538,97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4A0D3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9 767,2</w:t>
            </w:r>
            <w:r w:rsidR="00732338" w:rsidRPr="00842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5 416,2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2 166,5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3 249,7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1 343,5</w:t>
            </w:r>
            <w:r w:rsidR="00732338" w:rsidRPr="00842C8C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2 026,5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2 891,6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1 156,6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1 735,0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AC141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770,76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1 217,0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16,0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24,0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73233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18,5</w:t>
            </w:r>
            <w:r w:rsidR="00732338" w:rsidRPr="00842C8C">
              <w:rPr>
                <w:sz w:val="16"/>
                <w:szCs w:val="16"/>
              </w:rPr>
              <w:t>6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73233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90,</w:t>
            </w:r>
            <w:r w:rsidR="00732338" w:rsidRPr="00842C8C">
              <w:rPr>
                <w:sz w:val="16"/>
                <w:szCs w:val="16"/>
              </w:rPr>
              <w:t>38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A3C45" w:rsidRPr="00842C8C" w:rsidRDefault="007A3C45" w:rsidP="004800B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120,6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72,4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6730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9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ОБ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125 521,0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49 908,58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CA74D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54 787,42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20 825,0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7A3C4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119 283,2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73233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117 3</w:t>
            </w:r>
            <w:r w:rsidR="00732338" w:rsidRPr="00842C8C">
              <w:rPr>
                <w:b/>
                <w:sz w:val="16"/>
                <w:szCs w:val="16"/>
              </w:rPr>
              <w:t>2</w:t>
            </w:r>
            <w:r w:rsidRPr="00842C8C">
              <w:rPr>
                <w:b/>
                <w:sz w:val="16"/>
                <w:szCs w:val="16"/>
              </w:rPr>
              <w:t>3,64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 w:val="restart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I455271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73233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365 020,</w:t>
            </w:r>
            <w:r w:rsidR="00732338" w:rsidRPr="00842C8C">
              <w:rPr>
                <w:sz w:val="16"/>
                <w:szCs w:val="16"/>
              </w:rPr>
              <w:t>57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73233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365 020,</w:t>
            </w:r>
            <w:r w:rsidR="00732338" w:rsidRPr="00842C8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252 935,3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234 413,1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7A3C45" w:rsidRPr="00842C8C" w:rsidRDefault="007A3C45" w:rsidP="004800BD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129 989,0</w:t>
            </w:r>
            <w:r w:rsidR="00732338" w:rsidRPr="00842C8C">
              <w:rPr>
                <w:sz w:val="16"/>
                <w:szCs w:val="16"/>
              </w:rPr>
              <w:t>3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51 995,6</w:t>
            </w:r>
            <w:r w:rsidR="00732338" w:rsidRPr="00842C8C">
              <w:rPr>
                <w:sz w:val="16"/>
                <w:szCs w:val="16"/>
              </w:rPr>
              <w:t>3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77 993,4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32 245,4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48 635,1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69 397,1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27 758,8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41 638,3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18 498,2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29 207,7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7A3C45" w:rsidRPr="00842C8C" w:rsidRDefault="007A3C45" w:rsidP="004800BD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I555274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960,0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384,0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576,0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445,6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2 169,0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7A3C45" w:rsidRPr="00842C8C" w:rsidRDefault="007A3C45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7A3C45" w:rsidRPr="00842C8C" w:rsidRDefault="007A3C45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I555275</w:t>
            </w:r>
          </w:p>
        </w:tc>
        <w:tc>
          <w:tcPr>
            <w:tcW w:w="425" w:type="dxa"/>
            <w:shd w:val="clear" w:color="auto" w:fill="FFFFFF"/>
          </w:tcPr>
          <w:p w:rsidR="007A3C45" w:rsidRPr="00842C8C" w:rsidRDefault="007A3C45" w:rsidP="004800B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Pr="00842C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2 895,2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1 158,1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1 737,1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  <w:lang w:val="en-US"/>
              </w:rPr>
              <w:t>0</w:t>
            </w:r>
            <w:r w:rsidRPr="00842C8C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BF1F3B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842C8C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  <w:vMerge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9"/>
          </w:tcPr>
          <w:p w:rsidR="007A3C45" w:rsidRPr="00842C8C" w:rsidRDefault="007A3C4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842C8C">
              <w:rPr>
                <w:b/>
                <w:bCs/>
                <w:sz w:val="16"/>
                <w:szCs w:val="16"/>
              </w:rPr>
              <w:t>Итого по ФБ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568 261,9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446 317,1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121 944,8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304 124,5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314 424,9</w:t>
            </w:r>
          </w:p>
        </w:tc>
        <w:tc>
          <w:tcPr>
            <w:tcW w:w="1271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9"/>
          </w:tcPr>
          <w:p w:rsidR="007A3C45" w:rsidRPr="00842C8C" w:rsidRDefault="007A3C4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842C8C">
              <w:rPr>
                <w:b/>
                <w:bCs/>
                <w:sz w:val="16"/>
                <w:szCs w:val="16"/>
              </w:rPr>
              <w:t>Итого по МБ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26 635,84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26 635,84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26 633,46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3A792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26 641,4</w:t>
            </w:r>
          </w:p>
        </w:tc>
        <w:tc>
          <w:tcPr>
            <w:tcW w:w="1271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153"/>
          <w:tblCellSpacing w:w="5" w:type="nil"/>
        </w:trPr>
        <w:tc>
          <w:tcPr>
            <w:tcW w:w="1839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9"/>
          </w:tcPr>
          <w:p w:rsidR="007A3C45" w:rsidRPr="00842C8C" w:rsidRDefault="007A3C4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842C8C">
              <w:rPr>
                <w:b/>
                <w:bCs/>
                <w:sz w:val="16"/>
                <w:szCs w:val="16"/>
              </w:rPr>
              <w:t>Итого по ВИ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2 226 972,0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2 209 672,0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9218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10 300,0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2 460 372,0</w:t>
            </w:r>
          </w:p>
        </w:tc>
        <w:tc>
          <w:tcPr>
            <w:tcW w:w="997" w:type="dxa"/>
            <w:shd w:val="clear" w:color="auto" w:fill="auto"/>
          </w:tcPr>
          <w:p w:rsidR="007A3C45" w:rsidRPr="00842C8C" w:rsidRDefault="007A3C45" w:rsidP="009218D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2 530 972,0</w:t>
            </w:r>
          </w:p>
        </w:tc>
        <w:tc>
          <w:tcPr>
            <w:tcW w:w="1271" w:type="dxa"/>
            <w:shd w:val="clear" w:color="auto" w:fill="auto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A3C45" w:rsidRPr="00842C8C" w:rsidTr="00FC53B3">
        <w:trPr>
          <w:trHeight w:val="20"/>
          <w:tblCellSpacing w:w="5" w:type="nil"/>
        </w:trPr>
        <w:tc>
          <w:tcPr>
            <w:tcW w:w="1839" w:type="dxa"/>
          </w:tcPr>
          <w:p w:rsidR="007A3C45" w:rsidRPr="00842C8C" w:rsidRDefault="007A3C45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9"/>
          </w:tcPr>
          <w:p w:rsidR="007A3C45" w:rsidRPr="00842C8C" w:rsidRDefault="007A3C45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842C8C">
              <w:rPr>
                <w:b/>
                <w:bCs/>
                <w:sz w:val="16"/>
                <w:szCs w:val="16"/>
              </w:rPr>
              <w:t>ВСЕГО по ГП</w:t>
            </w:r>
          </w:p>
        </w:tc>
        <w:tc>
          <w:tcPr>
            <w:tcW w:w="992" w:type="dxa"/>
            <w:shd w:val="clear" w:color="auto" w:fill="FFFFFF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2 947 390,74</w:t>
            </w:r>
          </w:p>
        </w:tc>
        <w:tc>
          <w:tcPr>
            <w:tcW w:w="824" w:type="dxa"/>
            <w:shd w:val="clear" w:color="auto" w:fill="FFFFFF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2 735 533,52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184 032,22</w:t>
            </w:r>
          </w:p>
        </w:tc>
        <w:tc>
          <w:tcPr>
            <w:tcW w:w="1107" w:type="dxa"/>
            <w:shd w:val="clear" w:color="auto" w:fill="auto"/>
          </w:tcPr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27 825,0</w:t>
            </w:r>
          </w:p>
          <w:p w:rsidR="007A3C45" w:rsidRPr="00842C8C" w:rsidRDefault="007A3C45" w:rsidP="003A7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A3C45" w:rsidRPr="00842C8C" w:rsidRDefault="007A3C45" w:rsidP="00732338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842C8C">
              <w:rPr>
                <w:b/>
                <w:sz w:val="16"/>
                <w:szCs w:val="16"/>
              </w:rPr>
              <w:t>2</w:t>
            </w:r>
            <w:r w:rsidR="00732338" w:rsidRPr="00842C8C">
              <w:rPr>
                <w:b/>
                <w:sz w:val="16"/>
                <w:szCs w:val="16"/>
              </w:rPr>
              <w:t> </w:t>
            </w:r>
            <w:r w:rsidRPr="00842C8C">
              <w:rPr>
                <w:b/>
                <w:sz w:val="16"/>
                <w:szCs w:val="16"/>
              </w:rPr>
              <w:t>91</w:t>
            </w:r>
            <w:r w:rsidR="00732338" w:rsidRPr="00842C8C">
              <w:rPr>
                <w:b/>
                <w:sz w:val="16"/>
                <w:szCs w:val="16"/>
              </w:rPr>
              <w:t>0 413,16</w:t>
            </w:r>
            <w:r w:rsidRPr="00842C8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7" w:type="dxa"/>
            <w:shd w:val="clear" w:color="auto" w:fill="FFFFFF"/>
          </w:tcPr>
          <w:p w:rsidR="007A3C45" w:rsidRPr="00842C8C" w:rsidRDefault="007A3C45" w:rsidP="0073233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32338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732338" w:rsidRPr="00842C8C">
              <w:rPr>
                <w:rFonts w:ascii="Times New Roman" w:hAnsi="Times New Roman" w:cs="Times New Roman"/>
                <w:b/>
                <w:sz w:val="16"/>
                <w:szCs w:val="16"/>
              </w:rPr>
              <w:t>89 361,94</w:t>
            </w:r>
          </w:p>
        </w:tc>
        <w:tc>
          <w:tcPr>
            <w:tcW w:w="1271" w:type="dxa"/>
            <w:shd w:val="clear" w:color="auto" w:fill="FFFFFF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7A3C45" w:rsidRPr="00842C8C" w:rsidRDefault="007A3C4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C8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BF1F3B" w:rsidRPr="00842C8C" w:rsidRDefault="00BF1F3B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116F4" w:rsidRPr="00842C8C" w:rsidRDefault="007116F4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2CA4" w:rsidRPr="00842C8C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C8C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«НОЦРПП», Фонд</w:t>
      </w:r>
      <w:r w:rsidR="008848F6" w:rsidRPr="00842C8C">
        <w:rPr>
          <w:rFonts w:ascii="Times New Roman" w:hAnsi="Times New Roman" w:cs="Times New Roman"/>
          <w:sz w:val="28"/>
          <w:szCs w:val="28"/>
        </w:rPr>
        <w:t>а</w:t>
      </w:r>
      <w:r w:rsidRPr="00842C8C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Новосибирской области, </w:t>
      </w:r>
      <w:proofErr w:type="spellStart"/>
      <w:r w:rsidR="001A2CA4" w:rsidRPr="00842C8C">
        <w:rPr>
          <w:rFonts w:ascii="Times New Roman" w:hAnsi="Times New Roman" w:cs="Times New Roman"/>
          <w:sz w:val="28"/>
          <w:szCs w:val="28"/>
        </w:rPr>
        <w:t>Микрокредитн</w:t>
      </w:r>
      <w:r w:rsidR="008848F6" w:rsidRPr="00842C8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A2CA4" w:rsidRPr="00842C8C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848F6" w:rsidRPr="00842C8C">
        <w:rPr>
          <w:rFonts w:ascii="Times New Roman" w:hAnsi="Times New Roman" w:cs="Times New Roman"/>
          <w:sz w:val="28"/>
          <w:szCs w:val="28"/>
        </w:rPr>
        <w:t>и</w:t>
      </w:r>
      <w:r w:rsidR="001A2CA4" w:rsidRPr="00842C8C">
        <w:rPr>
          <w:rFonts w:ascii="Times New Roman" w:hAnsi="Times New Roman" w:cs="Times New Roman"/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предпринимательства.</w:t>
      </w:r>
    </w:p>
    <w:p w:rsidR="00F04E30" w:rsidRPr="00795945" w:rsidRDefault="00F04E30" w:rsidP="00F04E30">
      <w:pPr>
        <w:shd w:val="clear" w:color="auto" w:fill="FFFFFF"/>
        <w:adjustRightInd w:val="0"/>
      </w:pPr>
      <w:r w:rsidRPr="00795945">
        <w:t>Применяемые сокращения:</w:t>
      </w:r>
    </w:p>
    <w:p w:rsidR="00EB2B22" w:rsidRPr="00795945" w:rsidRDefault="00EB2B22" w:rsidP="00EB2B22">
      <w:pPr>
        <w:adjustRightInd w:val="0"/>
        <w:rPr>
          <w:rFonts w:eastAsiaTheme="minorHAnsi"/>
        </w:rPr>
      </w:pPr>
      <w:r w:rsidRPr="00795945">
        <w:rPr>
          <w:rFonts w:eastAsiaTheme="minorHAnsi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EB2B22" w:rsidRPr="00795945" w:rsidRDefault="00EB2B22" w:rsidP="00EB2B22">
      <w:pPr>
        <w:adjustRightInd w:val="0"/>
        <w:rPr>
          <w:rFonts w:eastAsiaTheme="minorHAnsi"/>
        </w:rPr>
      </w:pPr>
      <w:r w:rsidRPr="00795945">
        <w:rPr>
          <w:rFonts w:eastAsiaTheme="minorHAnsi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EB2B22" w:rsidRPr="00795945" w:rsidRDefault="00EB2B22" w:rsidP="00EB2B22">
      <w:pPr>
        <w:adjustRightInd w:val="0"/>
        <w:rPr>
          <w:rFonts w:eastAsiaTheme="minorHAnsi"/>
        </w:rPr>
      </w:pPr>
      <w:r w:rsidRPr="00795945">
        <w:rPr>
          <w:rFonts w:eastAsiaTheme="minorHAnsi"/>
        </w:rPr>
        <w:t xml:space="preserve">НГТПП - Союз «Новосибирская городская </w:t>
      </w:r>
      <w:proofErr w:type="gramStart"/>
      <w:r w:rsidRPr="00795945">
        <w:rPr>
          <w:rFonts w:eastAsiaTheme="minorHAnsi"/>
        </w:rPr>
        <w:t>торгово-промышленной</w:t>
      </w:r>
      <w:proofErr w:type="gramEnd"/>
      <w:r w:rsidRPr="00795945">
        <w:rPr>
          <w:rFonts w:eastAsiaTheme="minorHAnsi"/>
        </w:rPr>
        <w:t xml:space="preserve"> палата»;</w:t>
      </w:r>
    </w:p>
    <w:p w:rsidR="00EB2B22" w:rsidRPr="00795945" w:rsidRDefault="00CC40C8" w:rsidP="00EB2B22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РЭЦ </w:t>
      </w:r>
      <w:r w:rsidRPr="00CC40C8">
        <w:t>–</w:t>
      </w:r>
      <w:r>
        <w:t xml:space="preserve"> Российский экспортный центр</w:t>
      </w:r>
      <w:r w:rsidR="00EB2B22" w:rsidRPr="00795945">
        <w:rPr>
          <w:rFonts w:eastAsiaTheme="minorHAnsi"/>
        </w:rPr>
        <w:t>;</w:t>
      </w:r>
    </w:p>
    <w:p w:rsidR="00160306" w:rsidRPr="00CC40C8" w:rsidRDefault="00160306">
      <w:pPr>
        <w:widowControl/>
        <w:ind w:left="709" w:firstLine="0"/>
        <w:jc w:val="left"/>
      </w:pPr>
      <w:r w:rsidRPr="00CC40C8">
        <w:t>АО – Акционерное общество</w:t>
      </w:r>
      <w:r w:rsidR="00CC40C8">
        <w:t>;</w:t>
      </w:r>
    </w:p>
    <w:p w:rsidR="00CC40C8" w:rsidRPr="00795945" w:rsidRDefault="00CC40C8" w:rsidP="00CC40C8">
      <w:pPr>
        <w:adjustRightInd w:val="0"/>
        <w:rPr>
          <w:rFonts w:eastAsiaTheme="minorHAnsi"/>
        </w:rPr>
      </w:pPr>
      <w:r>
        <w:rPr>
          <w:rFonts w:eastAsiaTheme="minorHAnsi"/>
        </w:rPr>
        <w:t>субъекты МСП</w:t>
      </w:r>
      <w:r w:rsidRPr="00795945">
        <w:rPr>
          <w:rFonts w:eastAsiaTheme="minorHAnsi"/>
        </w:rPr>
        <w:t xml:space="preserve"> - субъекты малого </w:t>
      </w:r>
      <w:r>
        <w:rPr>
          <w:rFonts w:eastAsiaTheme="minorHAnsi"/>
        </w:rPr>
        <w:t xml:space="preserve">и среднего </w:t>
      </w:r>
      <w:r w:rsidRPr="00795945">
        <w:rPr>
          <w:rFonts w:eastAsiaTheme="minorHAnsi"/>
        </w:rPr>
        <w:t>предпринимательства</w:t>
      </w:r>
      <w:r>
        <w:rPr>
          <w:rFonts w:eastAsiaTheme="minorHAnsi"/>
        </w:rPr>
        <w:t>.</w:t>
      </w:r>
    </w:p>
    <w:p w:rsidR="001A2CA4" w:rsidRPr="00795945" w:rsidRDefault="001A2CA4" w:rsidP="00710074">
      <w:pPr>
        <w:widowControl/>
        <w:ind w:left="709" w:firstLine="0"/>
        <w:jc w:val="center"/>
      </w:pPr>
    </w:p>
    <w:p w:rsidR="00737878" w:rsidRPr="00795945" w:rsidRDefault="00737878" w:rsidP="00737878">
      <w:pPr>
        <w:widowControl/>
        <w:ind w:left="709" w:firstLine="0"/>
      </w:pPr>
    </w:p>
    <w:p w:rsidR="009256B5" w:rsidRPr="00795945" w:rsidRDefault="009256B5" w:rsidP="00710074">
      <w:pPr>
        <w:widowControl/>
        <w:ind w:left="709" w:firstLine="0"/>
        <w:jc w:val="center"/>
      </w:pPr>
    </w:p>
    <w:p w:rsidR="00471405" w:rsidRDefault="00471405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DD13C2" w:rsidRDefault="00DD13C2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74469E" w:rsidRDefault="0074469E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</w:p>
    <w:p w:rsidR="00ED515D" w:rsidRPr="00795945" w:rsidRDefault="00D70856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  <w:r w:rsidRPr="00795945">
        <w:rPr>
          <w:rFonts w:eastAsia="Arial Unicode MS"/>
          <w:szCs w:val="28"/>
        </w:rPr>
        <w:t>Таблица</w:t>
      </w:r>
      <w:r w:rsidR="00ED515D" w:rsidRPr="00795945">
        <w:rPr>
          <w:rFonts w:eastAsia="Arial Unicode MS"/>
          <w:szCs w:val="28"/>
        </w:rPr>
        <w:t xml:space="preserve"> № </w:t>
      </w:r>
      <w:r w:rsidR="00604D39" w:rsidRPr="00795945">
        <w:rPr>
          <w:rFonts w:eastAsia="Arial Unicode MS"/>
          <w:szCs w:val="28"/>
        </w:rPr>
        <w:t>4</w:t>
      </w:r>
    </w:p>
    <w:p w:rsidR="00710074" w:rsidRPr="00795945" w:rsidRDefault="00710074" w:rsidP="00710074">
      <w:pPr>
        <w:widowControl/>
        <w:ind w:left="709" w:firstLine="0"/>
        <w:jc w:val="center"/>
      </w:pPr>
    </w:p>
    <w:p w:rsidR="00ED515D" w:rsidRPr="00795945" w:rsidRDefault="00ED515D" w:rsidP="00ED515D">
      <w:pPr>
        <w:widowControl/>
        <w:autoSpaceDE/>
        <w:autoSpaceDN/>
        <w:ind w:firstLine="0"/>
        <w:jc w:val="center"/>
      </w:pPr>
      <w:r w:rsidRPr="00795945">
        <w:t xml:space="preserve">Информация о включении </w:t>
      </w:r>
      <w:proofErr w:type="gramStart"/>
      <w:r w:rsidRPr="00795945">
        <w:t>мероприятий программы реализации наказов избирателей</w:t>
      </w:r>
      <w:proofErr w:type="gramEnd"/>
      <w:r w:rsidRPr="00795945">
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</w:t>
      </w:r>
      <w:r w:rsidR="009256B5">
        <w:t xml:space="preserve">                                </w:t>
      </w:r>
      <w:r w:rsidRPr="00795945">
        <w:t>«Развитие субъектов малого и среднего предпринимательства в Новосибирской области годы» на 201</w:t>
      </w:r>
      <w:r w:rsidR="009256B5">
        <w:t>9</w:t>
      </w:r>
      <w:r w:rsidRPr="00795945">
        <w:t xml:space="preserve"> год </w:t>
      </w:r>
    </w:p>
    <w:p w:rsidR="00ED515D" w:rsidRPr="00795945" w:rsidRDefault="00ED515D" w:rsidP="00ED515D">
      <w:pPr>
        <w:widowControl/>
        <w:autoSpaceDE/>
        <w:autoSpaceDN/>
        <w:ind w:firstLine="0"/>
        <w:jc w:val="center"/>
        <w:rPr>
          <w:b/>
        </w:rPr>
      </w:pPr>
    </w:p>
    <w:tbl>
      <w:tblPr>
        <w:tblW w:w="15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17"/>
        <w:gridCol w:w="2268"/>
        <w:gridCol w:w="1917"/>
        <w:gridCol w:w="1417"/>
        <w:gridCol w:w="2268"/>
        <w:gridCol w:w="2282"/>
      </w:tblGrid>
      <w:tr w:rsidR="00ED515D" w:rsidRPr="00795945" w:rsidTr="007D6D3D">
        <w:trPr>
          <w:trHeight w:val="1842"/>
        </w:trPr>
        <w:tc>
          <w:tcPr>
            <w:tcW w:w="2552" w:type="dxa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1" w:type="dxa"/>
            <w:shd w:val="clear" w:color="auto" w:fill="auto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Код наказа</w:t>
            </w: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Содержание наказа избирателей</w:t>
            </w:r>
          </w:p>
        </w:tc>
        <w:tc>
          <w:tcPr>
            <w:tcW w:w="2268" w:type="dxa"/>
            <w:shd w:val="clear" w:color="auto" w:fill="auto"/>
          </w:tcPr>
          <w:p w:rsidR="00ED515D" w:rsidRPr="00795945" w:rsidRDefault="00ED515D" w:rsidP="009256B5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95945">
              <w:rPr>
                <w:sz w:val="20"/>
                <w:szCs w:val="20"/>
              </w:rPr>
              <w:t>мероприятия плана реализации наказов избирателей</w:t>
            </w:r>
            <w:proofErr w:type="gramEnd"/>
            <w:r w:rsidRPr="00795945">
              <w:rPr>
                <w:sz w:val="20"/>
                <w:szCs w:val="20"/>
              </w:rPr>
              <w:t xml:space="preserve"> депутатам Законодательного Собрания Новосибирской области на 201</w:t>
            </w:r>
            <w:r w:rsidR="009256B5">
              <w:rPr>
                <w:sz w:val="20"/>
                <w:szCs w:val="20"/>
              </w:rPr>
              <w:t>9</w:t>
            </w:r>
            <w:r w:rsidRPr="0079594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Объем и источники финансирования</w:t>
            </w:r>
          </w:p>
          <w:p w:rsidR="00ED515D" w:rsidRPr="00795945" w:rsidRDefault="00ED515D" w:rsidP="009256B5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на 201</w:t>
            </w:r>
            <w:r w:rsidR="009256B5">
              <w:rPr>
                <w:sz w:val="20"/>
                <w:szCs w:val="20"/>
              </w:rPr>
              <w:t>9</w:t>
            </w:r>
            <w:r w:rsidRPr="00795945">
              <w:rPr>
                <w:sz w:val="20"/>
                <w:szCs w:val="20"/>
              </w:rPr>
              <w:t xml:space="preserve"> год, (тыс. руб.)</w:t>
            </w:r>
          </w:p>
        </w:tc>
        <w:tc>
          <w:tcPr>
            <w:tcW w:w="2268" w:type="dxa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282" w:type="dxa"/>
            <w:shd w:val="clear" w:color="auto" w:fill="auto"/>
          </w:tcPr>
          <w:p w:rsidR="00ED515D" w:rsidRPr="00795945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Комментарии</w:t>
            </w:r>
          </w:p>
        </w:tc>
      </w:tr>
      <w:tr w:rsidR="00ED515D" w:rsidRPr="00795945" w:rsidTr="007D6D3D">
        <w:trPr>
          <w:trHeight w:val="226"/>
        </w:trPr>
        <w:tc>
          <w:tcPr>
            <w:tcW w:w="2552" w:type="dxa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4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6</w:t>
            </w:r>
          </w:p>
        </w:tc>
        <w:tc>
          <w:tcPr>
            <w:tcW w:w="2282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7</w:t>
            </w:r>
          </w:p>
        </w:tc>
      </w:tr>
      <w:tr w:rsidR="00ED515D" w:rsidRPr="00795945" w:rsidTr="007D6D3D">
        <w:trPr>
          <w:trHeight w:val="243"/>
        </w:trPr>
        <w:tc>
          <w:tcPr>
            <w:tcW w:w="2552" w:type="dxa"/>
            <w:vMerge w:val="restart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Предоставление субсидий                               на </w:t>
            </w:r>
            <w:proofErr w:type="spellStart"/>
            <w:r w:rsidRPr="00795945">
              <w:rPr>
                <w:sz w:val="20"/>
                <w:szCs w:val="20"/>
              </w:rPr>
              <w:t>софинансирование</w:t>
            </w:r>
            <w:proofErr w:type="spellEnd"/>
            <w:r w:rsidRPr="00795945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11-041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Развитие малого и среднего бизнеса </w:t>
            </w:r>
          </w:p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(г. </w:t>
            </w:r>
            <w:proofErr w:type="spellStart"/>
            <w:r w:rsidRPr="00795945">
              <w:rPr>
                <w:sz w:val="20"/>
                <w:szCs w:val="20"/>
              </w:rPr>
              <w:t>Искитим</w:t>
            </w:r>
            <w:proofErr w:type="spellEnd"/>
            <w:r w:rsidRPr="00795945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515D" w:rsidRPr="00795945" w:rsidRDefault="00ED515D" w:rsidP="009256B5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Предоставление субсидий на </w:t>
            </w:r>
            <w:proofErr w:type="spellStart"/>
            <w:r w:rsidRPr="00795945">
              <w:rPr>
                <w:sz w:val="20"/>
                <w:szCs w:val="20"/>
              </w:rPr>
              <w:t>софинансирование</w:t>
            </w:r>
            <w:proofErr w:type="spellEnd"/>
            <w:r w:rsidRPr="00795945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  в рамках государственной программы Новосибирской области "Развитие субъектов малого и среднего предпринимательства  в Новосибирской области"</w:t>
            </w: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ED515D" w:rsidRPr="0008026F" w:rsidRDefault="00ED515D" w:rsidP="0008026F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08026F">
              <w:rPr>
                <w:sz w:val="20"/>
                <w:szCs w:val="20"/>
              </w:rPr>
              <w:t>1</w:t>
            </w:r>
            <w:r w:rsidR="0008026F" w:rsidRPr="0008026F">
              <w:rPr>
                <w:sz w:val="20"/>
                <w:szCs w:val="20"/>
              </w:rPr>
              <w:t> 675,9</w:t>
            </w:r>
          </w:p>
        </w:tc>
        <w:tc>
          <w:tcPr>
            <w:tcW w:w="2268" w:type="dxa"/>
            <w:vMerge w:val="restart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 xml:space="preserve">Администрация                       г. </w:t>
            </w:r>
            <w:proofErr w:type="spellStart"/>
            <w:r w:rsidRPr="00795945">
              <w:rPr>
                <w:sz w:val="20"/>
                <w:szCs w:val="20"/>
              </w:rPr>
              <w:t>Искитима</w:t>
            </w:r>
            <w:proofErr w:type="spellEnd"/>
            <w:r w:rsidRPr="00795945">
              <w:rPr>
                <w:sz w:val="20"/>
                <w:szCs w:val="20"/>
              </w:rPr>
              <w:t>,</w:t>
            </w:r>
          </w:p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795945" w:rsidTr="007D6D3D">
        <w:trPr>
          <w:trHeight w:val="262"/>
        </w:trPr>
        <w:tc>
          <w:tcPr>
            <w:tcW w:w="2552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08026F" w:rsidRDefault="00ED515D" w:rsidP="009256B5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08026F">
              <w:rPr>
                <w:sz w:val="20"/>
                <w:szCs w:val="20"/>
              </w:rPr>
              <w:t>1</w:t>
            </w:r>
            <w:r w:rsidR="009256B5" w:rsidRPr="0008026F">
              <w:rPr>
                <w:sz w:val="20"/>
                <w:szCs w:val="20"/>
              </w:rPr>
              <w:t> 175,9</w:t>
            </w:r>
          </w:p>
        </w:tc>
        <w:tc>
          <w:tcPr>
            <w:tcW w:w="2268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795945" w:rsidTr="007D6D3D">
        <w:trPr>
          <w:trHeight w:val="259"/>
        </w:trPr>
        <w:tc>
          <w:tcPr>
            <w:tcW w:w="2552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08026F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08026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795945" w:rsidTr="007D6D3D">
        <w:trPr>
          <w:trHeight w:val="259"/>
        </w:trPr>
        <w:tc>
          <w:tcPr>
            <w:tcW w:w="2552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08026F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08026F">
              <w:rPr>
                <w:sz w:val="20"/>
                <w:szCs w:val="20"/>
              </w:rPr>
              <w:t>500,0</w:t>
            </w:r>
          </w:p>
        </w:tc>
        <w:tc>
          <w:tcPr>
            <w:tcW w:w="2268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795945" w:rsidTr="007D6D3D">
        <w:trPr>
          <w:trHeight w:val="259"/>
        </w:trPr>
        <w:tc>
          <w:tcPr>
            <w:tcW w:w="2552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79594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D515D" w:rsidRPr="0008026F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08026F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795945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</w:tbl>
    <w:p w:rsidR="00ED515D" w:rsidRPr="00795945" w:rsidRDefault="00ED515D" w:rsidP="00ED515D">
      <w:pPr>
        <w:widowControl/>
        <w:autoSpaceDE/>
        <w:autoSpaceDN/>
        <w:ind w:left="-142" w:firstLine="0"/>
        <w:rPr>
          <w:sz w:val="20"/>
          <w:szCs w:val="20"/>
        </w:rPr>
      </w:pPr>
    </w:p>
    <w:p w:rsidR="00710074" w:rsidRPr="00921D0A" w:rsidRDefault="00710074" w:rsidP="00710074">
      <w:pPr>
        <w:widowControl/>
        <w:ind w:left="709" w:firstLine="0"/>
        <w:jc w:val="center"/>
      </w:pPr>
      <w:r w:rsidRPr="00795945">
        <w:t>__________</w:t>
      </w:r>
    </w:p>
    <w:p w:rsidR="007231A6" w:rsidRPr="00921D0A" w:rsidRDefault="007231A6">
      <w:pPr>
        <w:widowControl/>
        <w:ind w:left="709" w:firstLine="0"/>
        <w:jc w:val="center"/>
      </w:pPr>
    </w:p>
    <w:sectPr w:rsidR="007231A6" w:rsidRPr="00921D0A" w:rsidSect="00267465">
      <w:pgSz w:w="16840" w:h="11907" w:orient="landscape"/>
      <w:pgMar w:top="851" w:right="567" w:bottom="142" w:left="567" w:header="567" w:footer="567" w:gutter="0"/>
      <w:cols w:space="709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CAEDB" w15:done="0"/>
  <w15:commentEx w15:paraId="7D5CE058" w15:done="0"/>
  <w15:commentEx w15:paraId="6F179989" w15:done="0"/>
  <w15:commentEx w15:paraId="42F332AB" w15:done="0"/>
  <w15:commentEx w15:paraId="6ACF75C0" w15:done="0"/>
  <w15:commentEx w15:paraId="33E52982" w15:paraIdParent="6ACF75C0" w15:done="0"/>
  <w15:commentEx w15:paraId="4434972A" w15:done="0"/>
  <w15:commentEx w15:paraId="3097F29C" w15:paraIdParent="4434972A" w15:done="0"/>
  <w15:commentEx w15:paraId="1A989F8D" w15:done="0"/>
  <w15:commentEx w15:paraId="6C2D9B98" w15:paraIdParent="1A989F8D" w15:done="0"/>
  <w15:commentEx w15:paraId="16AEBFCF" w15:done="0"/>
  <w15:commentEx w15:paraId="49012843" w15:paraIdParent="16AEB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CAEDB" w16cid:durableId="1D29A7F6"/>
  <w16cid:commentId w16cid:paraId="7D5CE058" w16cid:durableId="1D29A7D0"/>
  <w16cid:commentId w16cid:paraId="6F179989" w16cid:durableId="1D29A799"/>
  <w16cid:commentId w16cid:paraId="42F332AB" w16cid:durableId="1D29A8D9"/>
  <w16cid:commentId w16cid:paraId="6ACF75C0" w16cid:durableId="1D29A247"/>
  <w16cid:commentId w16cid:paraId="33E52982" w16cid:durableId="1D29A256"/>
  <w16cid:commentId w16cid:paraId="4434972A" w16cid:durableId="1D29A248"/>
  <w16cid:commentId w16cid:paraId="3097F29C" w16cid:durableId="1D29A26C"/>
  <w16cid:commentId w16cid:paraId="1A989F8D" w16cid:durableId="1D29A249"/>
  <w16cid:commentId w16cid:paraId="6C2D9B98" w16cid:durableId="1D29A4F3"/>
  <w16cid:commentId w16cid:paraId="16AEBFCF" w16cid:durableId="1D29A24A"/>
  <w16cid:commentId w16cid:paraId="49012843" w16cid:durableId="1D29A5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21" w:rsidRDefault="003B3F21">
      <w:r>
        <w:separator/>
      </w:r>
    </w:p>
  </w:endnote>
  <w:endnote w:type="continuationSeparator" w:id="0">
    <w:p w:rsidR="003B3F21" w:rsidRDefault="003B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14D" w:rsidRPr="00FE3718" w:rsidRDefault="0085014D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21" w:rsidRDefault="003B3F21">
      <w:r>
        <w:separator/>
      </w:r>
    </w:p>
  </w:footnote>
  <w:footnote w:type="continuationSeparator" w:id="0">
    <w:p w:rsidR="003B3F21" w:rsidRDefault="003B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Amosov">
    <w15:presenceInfo w15:providerId="Windows Live" w15:userId="5a49366c9eb98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0375B"/>
    <w:rsid w:val="000039BD"/>
    <w:rsid w:val="000046D3"/>
    <w:rsid w:val="00010DCB"/>
    <w:rsid w:val="00012219"/>
    <w:rsid w:val="0001362A"/>
    <w:rsid w:val="00013F2F"/>
    <w:rsid w:val="0001418E"/>
    <w:rsid w:val="0001423D"/>
    <w:rsid w:val="00024E55"/>
    <w:rsid w:val="00026562"/>
    <w:rsid w:val="00027526"/>
    <w:rsid w:val="00030A0A"/>
    <w:rsid w:val="00031AF1"/>
    <w:rsid w:val="0003229B"/>
    <w:rsid w:val="00035239"/>
    <w:rsid w:val="000405AB"/>
    <w:rsid w:val="000413E0"/>
    <w:rsid w:val="00043E78"/>
    <w:rsid w:val="00045242"/>
    <w:rsid w:val="000456EC"/>
    <w:rsid w:val="000473C1"/>
    <w:rsid w:val="00060B8D"/>
    <w:rsid w:val="00064031"/>
    <w:rsid w:val="000728AA"/>
    <w:rsid w:val="00080069"/>
    <w:rsid w:val="0008026F"/>
    <w:rsid w:val="00080A84"/>
    <w:rsid w:val="000814E3"/>
    <w:rsid w:val="00084DB2"/>
    <w:rsid w:val="00086307"/>
    <w:rsid w:val="00086E58"/>
    <w:rsid w:val="00087604"/>
    <w:rsid w:val="000915BA"/>
    <w:rsid w:val="000A1DE3"/>
    <w:rsid w:val="000A254B"/>
    <w:rsid w:val="000A5749"/>
    <w:rsid w:val="000A677F"/>
    <w:rsid w:val="000A71A5"/>
    <w:rsid w:val="000B2674"/>
    <w:rsid w:val="000B2E50"/>
    <w:rsid w:val="000B3F00"/>
    <w:rsid w:val="000B3F91"/>
    <w:rsid w:val="000B726E"/>
    <w:rsid w:val="000B7D32"/>
    <w:rsid w:val="000C4219"/>
    <w:rsid w:val="000D0B32"/>
    <w:rsid w:val="000D250E"/>
    <w:rsid w:val="000D6405"/>
    <w:rsid w:val="000D6E82"/>
    <w:rsid w:val="000E5704"/>
    <w:rsid w:val="000E7C2C"/>
    <w:rsid w:val="000F041E"/>
    <w:rsid w:val="000F19BB"/>
    <w:rsid w:val="000F3229"/>
    <w:rsid w:val="000F4F37"/>
    <w:rsid w:val="000F5906"/>
    <w:rsid w:val="00105631"/>
    <w:rsid w:val="00105907"/>
    <w:rsid w:val="00110DFA"/>
    <w:rsid w:val="00111EEA"/>
    <w:rsid w:val="00121FED"/>
    <w:rsid w:val="001251C8"/>
    <w:rsid w:val="00127A09"/>
    <w:rsid w:val="00127CB5"/>
    <w:rsid w:val="001336F3"/>
    <w:rsid w:val="00133D25"/>
    <w:rsid w:val="00136AF1"/>
    <w:rsid w:val="00137F06"/>
    <w:rsid w:val="00141E15"/>
    <w:rsid w:val="001540B5"/>
    <w:rsid w:val="00155ADB"/>
    <w:rsid w:val="0015627A"/>
    <w:rsid w:val="00156508"/>
    <w:rsid w:val="00160306"/>
    <w:rsid w:val="00162B2F"/>
    <w:rsid w:val="001637CB"/>
    <w:rsid w:val="001664D7"/>
    <w:rsid w:val="001665A8"/>
    <w:rsid w:val="00171E92"/>
    <w:rsid w:val="00174295"/>
    <w:rsid w:val="00175054"/>
    <w:rsid w:val="0017724B"/>
    <w:rsid w:val="00181DBA"/>
    <w:rsid w:val="00186201"/>
    <w:rsid w:val="00186D6B"/>
    <w:rsid w:val="0019088B"/>
    <w:rsid w:val="001915C1"/>
    <w:rsid w:val="00192F65"/>
    <w:rsid w:val="001937F5"/>
    <w:rsid w:val="001A2CA4"/>
    <w:rsid w:val="001A5213"/>
    <w:rsid w:val="001A661A"/>
    <w:rsid w:val="001A69F9"/>
    <w:rsid w:val="001A7C82"/>
    <w:rsid w:val="001B34A0"/>
    <w:rsid w:val="001B4CB1"/>
    <w:rsid w:val="001C02B9"/>
    <w:rsid w:val="001C16AC"/>
    <w:rsid w:val="001C203C"/>
    <w:rsid w:val="001C62B2"/>
    <w:rsid w:val="001D3D76"/>
    <w:rsid w:val="001D5135"/>
    <w:rsid w:val="001D56BD"/>
    <w:rsid w:val="001D6A25"/>
    <w:rsid w:val="001D6E92"/>
    <w:rsid w:val="001E2984"/>
    <w:rsid w:val="001E2A36"/>
    <w:rsid w:val="001E6055"/>
    <w:rsid w:val="001F7222"/>
    <w:rsid w:val="0020174F"/>
    <w:rsid w:val="00213099"/>
    <w:rsid w:val="00213570"/>
    <w:rsid w:val="002136FE"/>
    <w:rsid w:val="00223289"/>
    <w:rsid w:val="00237979"/>
    <w:rsid w:val="00243632"/>
    <w:rsid w:val="00243C66"/>
    <w:rsid w:val="00246DCC"/>
    <w:rsid w:val="00254CE3"/>
    <w:rsid w:val="0025542F"/>
    <w:rsid w:val="00256D58"/>
    <w:rsid w:val="00263F2B"/>
    <w:rsid w:val="00267231"/>
    <w:rsid w:val="00267465"/>
    <w:rsid w:val="002719D3"/>
    <w:rsid w:val="00272203"/>
    <w:rsid w:val="00274011"/>
    <w:rsid w:val="00277B69"/>
    <w:rsid w:val="00280C49"/>
    <w:rsid w:val="00285E4A"/>
    <w:rsid w:val="0029116F"/>
    <w:rsid w:val="00295C23"/>
    <w:rsid w:val="002A0468"/>
    <w:rsid w:val="002A2B2E"/>
    <w:rsid w:val="002A2D6D"/>
    <w:rsid w:val="002B3076"/>
    <w:rsid w:val="002B5764"/>
    <w:rsid w:val="002C0347"/>
    <w:rsid w:val="002C12D4"/>
    <w:rsid w:val="002C35F0"/>
    <w:rsid w:val="002D15A8"/>
    <w:rsid w:val="002D34D5"/>
    <w:rsid w:val="002D533C"/>
    <w:rsid w:val="002D68CF"/>
    <w:rsid w:val="002E01B1"/>
    <w:rsid w:val="002E19E6"/>
    <w:rsid w:val="002E65FE"/>
    <w:rsid w:val="002F08DE"/>
    <w:rsid w:val="002F2DEC"/>
    <w:rsid w:val="002F3192"/>
    <w:rsid w:val="002F3B4F"/>
    <w:rsid w:val="002F4C47"/>
    <w:rsid w:val="003050A5"/>
    <w:rsid w:val="00312700"/>
    <w:rsid w:val="003166BC"/>
    <w:rsid w:val="00317092"/>
    <w:rsid w:val="00324D27"/>
    <w:rsid w:val="00325F6B"/>
    <w:rsid w:val="0032633C"/>
    <w:rsid w:val="003315A9"/>
    <w:rsid w:val="0034057D"/>
    <w:rsid w:val="003441A2"/>
    <w:rsid w:val="00344A1F"/>
    <w:rsid w:val="00345288"/>
    <w:rsid w:val="00345B96"/>
    <w:rsid w:val="003501A7"/>
    <w:rsid w:val="0035213E"/>
    <w:rsid w:val="00352D1B"/>
    <w:rsid w:val="0035678B"/>
    <w:rsid w:val="0036172F"/>
    <w:rsid w:val="003637CF"/>
    <w:rsid w:val="00364EE3"/>
    <w:rsid w:val="00365892"/>
    <w:rsid w:val="00371C3F"/>
    <w:rsid w:val="003721EB"/>
    <w:rsid w:val="00372CBB"/>
    <w:rsid w:val="00374ACC"/>
    <w:rsid w:val="00383344"/>
    <w:rsid w:val="00384A59"/>
    <w:rsid w:val="003854DF"/>
    <w:rsid w:val="00385EC8"/>
    <w:rsid w:val="00390797"/>
    <w:rsid w:val="00393766"/>
    <w:rsid w:val="003944B5"/>
    <w:rsid w:val="003964A7"/>
    <w:rsid w:val="003A278D"/>
    <w:rsid w:val="003A321D"/>
    <w:rsid w:val="003A3D34"/>
    <w:rsid w:val="003A5076"/>
    <w:rsid w:val="003A7927"/>
    <w:rsid w:val="003B0C50"/>
    <w:rsid w:val="003B1B2E"/>
    <w:rsid w:val="003B1CDC"/>
    <w:rsid w:val="003B3F21"/>
    <w:rsid w:val="003B65F7"/>
    <w:rsid w:val="003B66DC"/>
    <w:rsid w:val="003C7A7B"/>
    <w:rsid w:val="003C7B23"/>
    <w:rsid w:val="003C7F85"/>
    <w:rsid w:val="003D1BB1"/>
    <w:rsid w:val="003D3E91"/>
    <w:rsid w:val="003D618C"/>
    <w:rsid w:val="003E4269"/>
    <w:rsid w:val="003E69CF"/>
    <w:rsid w:val="003F6D12"/>
    <w:rsid w:val="003F74E4"/>
    <w:rsid w:val="004024C1"/>
    <w:rsid w:val="00402D08"/>
    <w:rsid w:val="004120B2"/>
    <w:rsid w:val="00412192"/>
    <w:rsid w:val="00416588"/>
    <w:rsid w:val="00416B56"/>
    <w:rsid w:val="0042001E"/>
    <w:rsid w:val="0042016A"/>
    <w:rsid w:val="00420408"/>
    <w:rsid w:val="00420F22"/>
    <w:rsid w:val="00424F6C"/>
    <w:rsid w:val="00426529"/>
    <w:rsid w:val="00427EF6"/>
    <w:rsid w:val="00427FBF"/>
    <w:rsid w:val="00432A36"/>
    <w:rsid w:val="004343CF"/>
    <w:rsid w:val="00435601"/>
    <w:rsid w:val="00440006"/>
    <w:rsid w:val="004430C9"/>
    <w:rsid w:val="00453A0A"/>
    <w:rsid w:val="00462FDB"/>
    <w:rsid w:val="00463712"/>
    <w:rsid w:val="00464939"/>
    <w:rsid w:val="0046579E"/>
    <w:rsid w:val="00470CBC"/>
    <w:rsid w:val="00471243"/>
    <w:rsid w:val="00471405"/>
    <w:rsid w:val="004718B3"/>
    <w:rsid w:val="00473E6A"/>
    <w:rsid w:val="00475355"/>
    <w:rsid w:val="0047624E"/>
    <w:rsid w:val="004800BD"/>
    <w:rsid w:val="00482020"/>
    <w:rsid w:val="00484827"/>
    <w:rsid w:val="00485A50"/>
    <w:rsid w:val="00490852"/>
    <w:rsid w:val="00491391"/>
    <w:rsid w:val="00492A58"/>
    <w:rsid w:val="00494232"/>
    <w:rsid w:val="0049550E"/>
    <w:rsid w:val="00496DAF"/>
    <w:rsid w:val="004A0D35"/>
    <w:rsid w:val="004A2CC5"/>
    <w:rsid w:val="004B03B9"/>
    <w:rsid w:val="004B3BAE"/>
    <w:rsid w:val="004B5146"/>
    <w:rsid w:val="004B6898"/>
    <w:rsid w:val="004C2CA2"/>
    <w:rsid w:val="004C6907"/>
    <w:rsid w:val="004D11A6"/>
    <w:rsid w:val="004E112A"/>
    <w:rsid w:val="004E14CC"/>
    <w:rsid w:val="004E6D70"/>
    <w:rsid w:val="004E7D8F"/>
    <w:rsid w:val="004F4C4A"/>
    <w:rsid w:val="00504557"/>
    <w:rsid w:val="00505FD7"/>
    <w:rsid w:val="005100A0"/>
    <w:rsid w:val="0051536F"/>
    <w:rsid w:val="005210BE"/>
    <w:rsid w:val="0053372C"/>
    <w:rsid w:val="00534396"/>
    <w:rsid w:val="0054431A"/>
    <w:rsid w:val="00546639"/>
    <w:rsid w:val="00551258"/>
    <w:rsid w:val="00552979"/>
    <w:rsid w:val="00554B3F"/>
    <w:rsid w:val="00561DCB"/>
    <w:rsid w:val="00562F09"/>
    <w:rsid w:val="0057126C"/>
    <w:rsid w:val="0057688B"/>
    <w:rsid w:val="00587F06"/>
    <w:rsid w:val="005918D9"/>
    <w:rsid w:val="005941BD"/>
    <w:rsid w:val="00596115"/>
    <w:rsid w:val="005A0444"/>
    <w:rsid w:val="005A151E"/>
    <w:rsid w:val="005A3EA8"/>
    <w:rsid w:val="005A6F1E"/>
    <w:rsid w:val="005B1033"/>
    <w:rsid w:val="005B153E"/>
    <w:rsid w:val="005B20B2"/>
    <w:rsid w:val="005B3FDB"/>
    <w:rsid w:val="005B5A50"/>
    <w:rsid w:val="005B74C1"/>
    <w:rsid w:val="005C2DF8"/>
    <w:rsid w:val="005D1AAA"/>
    <w:rsid w:val="005D3318"/>
    <w:rsid w:val="005E146A"/>
    <w:rsid w:val="005E20A8"/>
    <w:rsid w:val="005E21A2"/>
    <w:rsid w:val="005E2D57"/>
    <w:rsid w:val="005E52E0"/>
    <w:rsid w:val="005E6D68"/>
    <w:rsid w:val="005E7921"/>
    <w:rsid w:val="005F174C"/>
    <w:rsid w:val="0060343D"/>
    <w:rsid w:val="006043F4"/>
    <w:rsid w:val="00604D39"/>
    <w:rsid w:val="0061079D"/>
    <w:rsid w:val="00610E1D"/>
    <w:rsid w:val="0062305F"/>
    <w:rsid w:val="0062500C"/>
    <w:rsid w:val="00631620"/>
    <w:rsid w:val="00632BFC"/>
    <w:rsid w:val="00632F02"/>
    <w:rsid w:val="00634413"/>
    <w:rsid w:val="00651F82"/>
    <w:rsid w:val="00651FDB"/>
    <w:rsid w:val="00656C5D"/>
    <w:rsid w:val="0065711B"/>
    <w:rsid w:val="006574EE"/>
    <w:rsid w:val="00662806"/>
    <w:rsid w:val="00662B40"/>
    <w:rsid w:val="00666CD3"/>
    <w:rsid w:val="006730FF"/>
    <w:rsid w:val="00673325"/>
    <w:rsid w:val="00673FEE"/>
    <w:rsid w:val="00681D2B"/>
    <w:rsid w:val="00681D8B"/>
    <w:rsid w:val="006824AB"/>
    <w:rsid w:val="00683B97"/>
    <w:rsid w:val="00691AB8"/>
    <w:rsid w:val="00692BE8"/>
    <w:rsid w:val="0069333A"/>
    <w:rsid w:val="00694387"/>
    <w:rsid w:val="00697561"/>
    <w:rsid w:val="0069795D"/>
    <w:rsid w:val="006A24B8"/>
    <w:rsid w:val="006A276B"/>
    <w:rsid w:val="006A3F44"/>
    <w:rsid w:val="006B3A1E"/>
    <w:rsid w:val="006B437B"/>
    <w:rsid w:val="006C0B4B"/>
    <w:rsid w:val="006D3706"/>
    <w:rsid w:val="006E11BA"/>
    <w:rsid w:val="006E127B"/>
    <w:rsid w:val="006E137B"/>
    <w:rsid w:val="006E2001"/>
    <w:rsid w:val="006E3632"/>
    <w:rsid w:val="006E3C1C"/>
    <w:rsid w:val="006F1D35"/>
    <w:rsid w:val="006F3D75"/>
    <w:rsid w:val="006F59B4"/>
    <w:rsid w:val="006F6AAD"/>
    <w:rsid w:val="00701010"/>
    <w:rsid w:val="00703559"/>
    <w:rsid w:val="00703C34"/>
    <w:rsid w:val="0070645E"/>
    <w:rsid w:val="00706C59"/>
    <w:rsid w:val="00710074"/>
    <w:rsid w:val="007116F4"/>
    <w:rsid w:val="007202C5"/>
    <w:rsid w:val="0072166B"/>
    <w:rsid w:val="007231A6"/>
    <w:rsid w:val="00725F74"/>
    <w:rsid w:val="00726BB0"/>
    <w:rsid w:val="00727C09"/>
    <w:rsid w:val="00732338"/>
    <w:rsid w:val="00732CF7"/>
    <w:rsid w:val="007343D5"/>
    <w:rsid w:val="00737878"/>
    <w:rsid w:val="0074045B"/>
    <w:rsid w:val="00740AC4"/>
    <w:rsid w:val="00743153"/>
    <w:rsid w:val="00743A52"/>
    <w:rsid w:val="00744088"/>
    <w:rsid w:val="0074469E"/>
    <w:rsid w:val="007470A4"/>
    <w:rsid w:val="00750436"/>
    <w:rsid w:val="00750DCE"/>
    <w:rsid w:val="00751419"/>
    <w:rsid w:val="0075153B"/>
    <w:rsid w:val="007532AE"/>
    <w:rsid w:val="00762700"/>
    <w:rsid w:val="0077248A"/>
    <w:rsid w:val="00777361"/>
    <w:rsid w:val="007775B7"/>
    <w:rsid w:val="00781C94"/>
    <w:rsid w:val="007828F1"/>
    <w:rsid w:val="0078551E"/>
    <w:rsid w:val="00791CC3"/>
    <w:rsid w:val="007920B9"/>
    <w:rsid w:val="00793FEC"/>
    <w:rsid w:val="00795945"/>
    <w:rsid w:val="00797178"/>
    <w:rsid w:val="007A0A1F"/>
    <w:rsid w:val="007A0DC0"/>
    <w:rsid w:val="007A14B6"/>
    <w:rsid w:val="007A3C45"/>
    <w:rsid w:val="007A73EA"/>
    <w:rsid w:val="007B02D8"/>
    <w:rsid w:val="007B2087"/>
    <w:rsid w:val="007C0A11"/>
    <w:rsid w:val="007C16F0"/>
    <w:rsid w:val="007D1A8E"/>
    <w:rsid w:val="007D5B71"/>
    <w:rsid w:val="007D6D3D"/>
    <w:rsid w:val="007E0E0A"/>
    <w:rsid w:val="007E4142"/>
    <w:rsid w:val="007F0846"/>
    <w:rsid w:val="007F2C60"/>
    <w:rsid w:val="007F33C3"/>
    <w:rsid w:val="007F5FF8"/>
    <w:rsid w:val="007F6353"/>
    <w:rsid w:val="008005BA"/>
    <w:rsid w:val="008020D0"/>
    <w:rsid w:val="00802C4A"/>
    <w:rsid w:val="00806B6B"/>
    <w:rsid w:val="00806CC6"/>
    <w:rsid w:val="00810A08"/>
    <w:rsid w:val="00813D52"/>
    <w:rsid w:val="00823F70"/>
    <w:rsid w:val="00824EB4"/>
    <w:rsid w:val="00826E38"/>
    <w:rsid w:val="008372C7"/>
    <w:rsid w:val="00840C8D"/>
    <w:rsid w:val="00842C8C"/>
    <w:rsid w:val="00846CD6"/>
    <w:rsid w:val="00847F99"/>
    <w:rsid w:val="0085014D"/>
    <w:rsid w:val="008523A3"/>
    <w:rsid w:val="0085624C"/>
    <w:rsid w:val="00856A3A"/>
    <w:rsid w:val="00861036"/>
    <w:rsid w:val="00864670"/>
    <w:rsid w:val="00864E4C"/>
    <w:rsid w:val="0086609F"/>
    <w:rsid w:val="008676AB"/>
    <w:rsid w:val="00874174"/>
    <w:rsid w:val="00875BC4"/>
    <w:rsid w:val="00876695"/>
    <w:rsid w:val="00876E27"/>
    <w:rsid w:val="008848F6"/>
    <w:rsid w:val="00893A33"/>
    <w:rsid w:val="00893C84"/>
    <w:rsid w:val="008A1B0A"/>
    <w:rsid w:val="008A20A3"/>
    <w:rsid w:val="008B0A21"/>
    <w:rsid w:val="008B0A56"/>
    <w:rsid w:val="008B0F3E"/>
    <w:rsid w:val="008B1B14"/>
    <w:rsid w:val="008B48F2"/>
    <w:rsid w:val="008B4C64"/>
    <w:rsid w:val="008B5952"/>
    <w:rsid w:val="008B6458"/>
    <w:rsid w:val="008C0649"/>
    <w:rsid w:val="008C1EE2"/>
    <w:rsid w:val="008C24DD"/>
    <w:rsid w:val="008D193F"/>
    <w:rsid w:val="008D7CE1"/>
    <w:rsid w:val="008E7C5D"/>
    <w:rsid w:val="008F062E"/>
    <w:rsid w:val="008F2BF7"/>
    <w:rsid w:val="008F34A3"/>
    <w:rsid w:val="0090040B"/>
    <w:rsid w:val="009026CE"/>
    <w:rsid w:val="00903032"/>
    <w:rsid w:val="009030B3"/>
    <w:rsid w:val="009056B1"/>
    <w:rsid w:val="0091420A"/>
    <w:rsid w:val="00916D34"/>
    <w:rsid w:val="00917914"/>
    <w:rsid w:val="009218D1"/>
    <w:rsid w:val="00921D0A"/>
    <w:rsid w:val="00922482"/>
    <w:rsid w:val="009256B5"/>
    <w:rsid w:val="00925A51"/>
    <w:rsid w:val="0092690A"/>
    <w:rsid w:val="00930F65"/>
    <w:rsid w:val="00932BAA"/>
    <w:rsid w:val="00933BC8"/>
    <w:rsid w:val="00934A10"/>
    <w:rsid w:val="00936BD9"/>
    <w:rsid w:val="00937870"/>
    <w:rsid w:val="00937E3D"/>
    <w:rsid w:val="00940628"/>
    <w:rsid w:val="00941AC0"/>
    <w:rsid w:val="0094274D"/>
    <w:rsid w:val="00945047"/>
    <w:rsid w:val="00947053"/>
    <w:rsid w:val="0094788D"/>
    <w:rsid w:val="009563A2"/>
    <w:rsid w:val="00963FB0"/>
    <w:rsid w:val="00965655"/>
    <w:rsid w:val="0097213C"/>
    <w:rsid w:val="00975A89"/>
    <w:rsid w:val="00980AD7"/>
    <w:rsid w:val="009913F4"/>
    <w:rsid w:val="00992685"/>
    <w:rsid w:val="009953AC"/>
    <w:rsid w:val="00995E4A"/>
    <w:rsid w:val="00995E97"/>
    <w:rsid w:val="009B54AA"/>
    <w:rsid w:val="009B5FB2"/>
    <w:rsid w:val="009C00F5"/>
    <w:rsid w:val="009C2A09"/>
    <w:rsid w:val="009C3ADF"/>
    <w:rsid w:val="009C490C"/>
    <w:rsid w:val="009C7E54"/>
    <w:rsid w:val="009D09C9"/>
    <w:rsid w:val="009D6785"/>
    <w:rsid w:val="009E6A85"/>
    <w:rsid w:val="009F3DAB"/>
    <w:rsid w:val="009F3E16"/>
    <w:rsid w:val="00A005E2"/>
    <w:rsid w:val="00A00859"/>
    <w:rsid w:val="00A03032"/>
    <w:rsid w:val="00A15AC0"/>
    <w:rsid w:val="00A1644A"/>
    <w:rsid w:val="00A22D88"/>
    <w:rsid w:val="00A23095"/>
    <w:rsid w:val="00A23600"/>
    <w:rsid w:val="00A2459D"/>
    <w:rsid w:val="00A24E80"/>
    <w:rsid w:val="00A33067"/>
    <w:rsid w:val="00A331E6"/>
    <w:rsid w:val="00A34516"/>
    <w:rsid w:val="00A36E9A"/>
    <w:rsid w:val="00A402CC"/>
    <w:rsid w:val="00A406F4"/>
    <w:rsid w:val="00A43590"/>
    <w:rsid w:val="00A44C0E"/>
    <w:rsid w:val="00A50A36"/>
    <w:rsid w:val="00A52F6E"/>
    <w:rsid w:val="00A5544B"/>
    <w:rsid w:val="00A55BD4"/>
    <w:rsid w:val="00A57A1A"/>
    <w:rsid w:val="00A6228C"/>
    <w:rsid w:val="00A64014"/>
    <w:rsid w:val="00A640CA"/>
    <w:rsid w:val="00A6743F"/>
    <w:rsid w:val="00A67B39"/>
    <w:rsid w:val="00A706C5"/>
    <w:rsid w:val="00A860D7"/>
    <w:rsid w:val="00A91839"/>
    <w:rsid w:val="00A91E1D"/>
    <w:rsid w:val="00A92280"/>
    <w:rsid w:val="00A9307B"/>
    <w:rsid w:val="00AA6D3C"/>
    <w:rsid w:val="00AA7658"/>
    <w:rsid w:val="00AB0BA9"/>
    <w:rsid w:val="00AB1E7E"/>
    <w:rsid w:val="00AB3D92"/>
    <w:rsid w:val="00AB7D64"/>
    <w:rsid w:val="00AC1419"/>
    <w:rsid w:val="00AC2498"/>
    <w:rsid w:val="00AC2632"/>
    <w:rsid w:val="00AC493D"/>
    <w:rsid w:val="00AC4BC2"/>
    <w:rsid w:val="00AC5049"/>
    <w:rsid w:val="00AC6C14"/>
    <w:rsid w:val="00AD106C"/>
    <w:rsid w:val="00AD5CDD"/>
    <w:rsid w:val="00AD653F"/>
    <w:rsid w:val="00AE5D3A"/>
    <w:rsid w:val="00AF1496"/>
    <w:rsid w:val="00AF16B3"/>
    <w:rsid w:val="00AF4FE8"/>
    <w:rsid w:val="00AF51D1"/>
    <w:rsid w:val="00B01244"/>
    <w:rsid w:val="00B01781"/>
    <w:rsid w:val="00B03FE3"/>
    <w:rsid w:val="00B07642"/>
    <w:rsid w:val="00B17D55"/>
    <w:rsid w:val="00B2097B"/>
    <w:rsid w:val="00B320A2"/>
    <w:rsid w:val="00B32C7C"/>
    <w:rsid w:val="00B33E58"/>
    <w:rsid w:val="00B34881"/>
    <w:rsid w:val="00B379F1"/>
    <w:rsid w:val="00B40985"/>
    <w:rsid w:val="00B40C01"/>
    <w:rsid w:val="00B4511D"/>
    <w:rsid w:val="00B45BC1"/>
    <w:rsid w:val="00B510F5"/>
    <w:rsid w:val="00B511A0"/>
    <w:rsid w:val="00B53807"/>
    <w:rsid w:val="00B57574"/>
    <w:rsid w:val="00B5790B"/>
    <w:rsid w:val="00B60A66"/>
    <w:rsid w:val="00B60FFE"/>
    <w:rsid w:val="00B63C37"/>
    <w:rsid w:val="00B64887"/>
    <w:rsid w:val="00B72389"/>
    <w:rsid w:val="00B730BD"/>
    <w:rsid w:val="00B74979"/>
    <w:rsid w:val="00B8130C"/>
    <w:rsid w:val="00B81701"/>
    <w:rsid w:val="00B8340B"/>
    <w:rsid w:val="00B859F7"/>
    <w:rsid w:val="00B90761"/>
    <w:rsid w:val="00B90F38"/>
    <w:rsid w:val="00B95FB4"/>
    <w:rsid w:val="00BA044B"/>
    <w:rsid w:val="00BA04DC"/>
    <w:rsid w:val="00BA0BBB"/>
    <w:rsid w:val="00BC2EFE"/>
    <w:rsid w:val="00BC3CD8"/>
    <w:rsid w:val="00BC6105"/>
    <w:rsid w:val="00BC7F51"/>
    <w:rsid w:val="00BD0800"/>
    <w:rsid w:val="00BD34AB"/>
    <w:rsid w:val="00BD3800"/>
    <w:rsid w:val="00BD4805"/>
    <w:rsid w:val="00BD5458"/>
    <w:rsid w:val="00BE160A"/>
    <w:rsid w:val="00BE21C3"/>
    <w:rsid w:val="00BE63FF"/>
    <w:rsid w:val="00BF1F3B"/>
    <w:rsid w:val="00BF3887"/>
    <w:rsid w:val="00BF4655"/>
    <w:rsid w:val="00BF6E61"/>
    <w:rsid w:val="00C009F1"/>
    <w:rsid w:val="00C00B79"/>
    <w:rsid w:val="00C03B78"/>
    <w:rsid w:val="00C046EB"/>
    <w:rsid w:val="00C1056F"/>
    <w:rsid w:val="00C1397A"/>
    <w:rsid w:val="00C21870"/>
    <w:rsid w:val="00C2222A"/>
    <w:rsid w:val="00C31336"/>
    <w:rsid w:val="00C32ADB"/>
    <w:rsid w:val="00C345B7"/>
    <w:rsid w:val="00C34AA2"/>
    <w:rsid w:val="00C3711B"/>
    <w:rsid w:val="00C41680"/>
    <w:rsid w:val="00C425EC"/>
    <w:rsid w:val="00C432D9"/>
    <w:rsid w:val="00C4351D"/>
    <w:rsid w:val="00C46BF4"/>
    <w:rsid w:val="00C62FDA"/>
    <w:rsid w:val="00C63395"/>
    <w:rsid w:val="00C64D41"/>
    <w:rsid w:val="00C65420"/>
    <w:rsid w:val="00C671C4"/>
    <w:rsid w:val="00C7062A"/>
    <w:rsid w:val="00C74DD0"/>
    <w:rsid w:val="00C7605B"/>
    <w:rsid w:val="00C772CA"/>
    <w:rsid w:val="00C776DA"/>
    <w:rsid w:val="00C77DB7"/>
    <w:rsid w:val="00C82FCA"/>
    <w:rsid w:val="00C94102"/>
    <w:rsid w:val="00C94AAB"/>
    <w:rsid w:val="00C94FE9"/>
    <w:rsid w:val="00CA563B"/>
    <w:rsid w:val="00CA5AFB"/>
    <w:rsid w:val="00CA74DB"/>
    <w:rsid w:val="00CB16AA"/>
    <w:rsid w:val="00CB3DBB"/>
    <w:rsid w:val="00CB5A2A"/>
    <w:rsid w:val="00CC2E71"/>
    <w:rsid w:val="00CC3D3E"/>
    <w:rsid w:val="00CC40C8"/>
    <w:rsid w:val="00CC4431"/>
    <w:rsid w:val="00CC7B66"/>
    <w:rsid w:val="00CD0399"/>
    <w:rsid w:val="00CD205A"/>
    <w:rsid w:val="00CD3EF1"/>
    <w:rsid w:val="00CD3FF1"/>
    <w:rsid w:val="00CD61BE"/>
    <w:rsid w:val="00CD6335"/>
    <w:rsid w:val="00CF27C9"/>
    <w:rsid w:val="00CF34A3"/>
    <w:rsid w:val="00D115D4"/>
    <w:rsid w:val="00D1333C"/>
    <w:rsid w:val="00D141CE"/>
    <w:rsid w:val="00D1514F"/>
    <w:rsid w:val="00D166C0"/>
    <w:rsid w:val="00D166CE"/>
    <w:rsid w:val="00D17DB3"/>
    <w:rsid w:val="00D206BD"/>
    <w:rsid w:val="00D21830"/>
    <w:rsid w:val="00D311DB"/>
    <w:rsid w:val="00D34878"/>
    <w:rsid w:val="00D40D1E"/>
    <w:rsid w:val="00D4451E"/>
    <w:rsid w:val="00D456B4"/>
    <w:rsid w:val="00D46C7C"/>
    <w:rsid w:val="00D504DC"/>
    <w:rsid w:val="00D577D3"/>
    <w:rsid w:val="00D61703"/>
    <w:rsid w:val="00D633E4"/>
    <w:rsid w:val="00D64A73"/>
    <w:rsid w:val="00D70856"/>
    <w:rsid w:val="00D70971"/>
    <w:rsid w:val="00D748D2"/>
    <w:rsid w:val="00D76C52"/>
    <w:rsid w:val="00D84CF4"/>
    <w:rsid w:val="00D85D69"/>
    <w:rsid w:val="00D864C2"/>
    <w:rsid w:val="00D8712A"/>
    <w:rsid w:val="00D90192"/>
    <w:rsid w:val="00D90BE5"/>
    <w:rsid w:val="00D91B34"/>
    <w:rsid w:val="00D925E1"/>
    <w:rsid w:val="00D96CD3"/>
    <w:rsid w:val="00DA251C"/>
    <w:rsid w:val="00DA276F"/>
    <w:rsid w:val="00DA31A2"/>
    <w:rsid w:val="00DA7232"/>
    <w:rsid w:val="00DB5019"/>
    <w:rsid w:val="00DB6545"/>
    <w:rsid w:val="00DC1064"/>
    <w:rsid w:val="00DC2615"/>
    <w:rsid w:val="00DC60D1"/>
    <w:rsid w:val="00DD028D"/>
    <w:rsid w:val="00DD13C2"/>
    <w:rsid w:val="00DD14A1"/>
    <w:rsid w:val="00DD1B4F"/>
    <w:rsid w:val="00DD2081"/>
    <w:rsid w:val="00DD3AC5"/>
    <w:rsid w:val="00DE257C"/>
    <w:rsid w:val="00DE49C2"/>
    <w:rsid w:val="00DE5E5A"/>
    <w:rsid w:val="00DF0355"/>
    <w:rsid w:val="00DF1858"/>
    <w:rsid w:val="00DF3526"/>
    <w:rsid w:val="00DF39B8"/>
    <w:rsid w:val="00DF4596"/>
    <w:rsid w:val="00E02848"/>
    <w:rsid w:val="00E109C0"/>
    <w:rsid w:val="00E14889"/>
    <w:rsid w:val="00E1500C"/>
    <w:rsid w:val="00E226B3"/>
    <w:rsid w:val="00E302B0"/>
    <w:rsid w:val="00E30995"/>
    <w:rsid w:val="00E33633"/>
    <w:rsid w:val="00E357D7"/>
    <w:rsid w:val="00E36771"/>
    <w:rsid w:val="00E4078F"/>
    <w:rsid w:val="00E423F3"/>
    <w:rsid w:val="00E60B5E"/>
    <w:rsid w:val="00E60D9B"/>
    <w:rsid w:val="00E61FBD"/>
    <w:rsid w:val="00E62E34"/>
    <w:rsid w:val="00E66EB7"/>
    <w:rsid w:val="00E67A94"/>
    <w:rsid w:val="00E707B3"/>
    <w:rsid w:val="00E71D7F"/>
    <w:rsid w:val="00E808FE"/>
    <w:rsid w:val="00E83E21"/>
    <w:rsid w:val="00E84428"/>
    <w:rsid w:val="00E85BE8"/>
    <w:rsid w:val="00E914F9"/>
    <w:rsid w:val="00EA1CB6"/>
    <w:rsid w:val="00EA2388"/>
    <w:rsid w:val="00EA31BA"/>
    <w:rsid w:val="00EA4102"/>
    <w:rsid w:val="00EA5CA0"/>
    <w:rsid w:val="00EA5E5F"/>
    <w:rsid w:val="00EA6AAE"/>
    <w:rsid w:val="00EB2851"/>
    <w:rsid w:val="00EB2B22"/>
    <w:rsid w:val="00EC3E0D"/>
    <w:rsid w:val="00EC7331"/>
    <w:rsid w:val="00EC7E86"/>
    <w:rsid w:val="00ED0BD6"/>
    <w:rsid w:val="00ED515D"/>
    <w:rsid w:val="00EE1986"/>
    <w:rsid w:val="00EE1F3D"/>
    <w:rsid w:val="00EE29A9"/>
    <w:rsid w:val="00EE3688"/>
    <w:rsid w:val="00EE7A4A"/>
    <w:rsid w:val="00EF1A01"/>
    <w:rsid w:val="00EF2544"/>
    <w:rsid w:val="00EF2C64"/>
    <w:rsid w:val="00EF3C31"/>
    <w:rsid w:val="00EF66BD"/>
    <w:rsid w:val="00EF7CCB"/>
    <w:rsid w:val="00EF7E49"/>
    <w:rsid w:val="00F02AFC"/>
    <w:rsid w:val="00F04E30"/>
    <w:rsid w:val="00F05E14"/>
    <w:rsid w:val="00F10F63"/>
    <w:rsid w:val="00F10F84"/>
    <w:rsid w:val="00F11A5C"/>
    <w:rsid w:val="00F14320"/>
    <w:rsid w:val="00F14C14"/>
    <w:rsid w:val="00F165C8"/>
    <w:rsid w:val="00F21E6B"/>
    <w:rsid w:val="00F2370E"/>
    <w:rsid w:val="00F239EF"/>
    <w:rsid w:val="00F268D2"/>
    <w:rsid w:val="00F26EFA"/>
    <w:rsid w:val="00F4069E"/>
    <w:rsid w:val="00F47FA1"/>
    <w:rsid w:val="00F53598"/>
    <w:rsid w:val="00F60318"/>
    <w:rsid w:val="00F60FB7"/>
    <w:rsid w:val="00F77D4E"/>
    <w:rsid w:val="00F80647"/>
    <w:rsid w:val="00F80D72"/>
    <w:rsid w:val="00F85100"/>
    <w:rsid w:val="00F85F53"/>
    <w:rsid w:val="00F8756C"/>
    <w:rsid w:val="00F87722"/>
    <w:rsid w:val="00F913C9"/>
    <w:rsid w:val="00F91E9A"/>
    <w:rsid w:val="00F93B7A"/>
    <w:rsid w:val="00FA3D83"/>
    <w:rsid w:val="00FA744C"/>
    <w:rsid w:val="00FC1FCE"/>
    <w:rsid w:val="00FC53B3"/>
    <w:rsid w:val="00FC5F96"/>
    <w:rsid w:val="00FD06E1"/>
    <w:rsid w:val="00FD3348"/>
    <w:rsid w:val="00FD3F9A"/>
    <w:rsid w:val="00FD5E37"/>
    <w:rsid w:val="00FE112D"/>
    <w:rsid w:val="00FE3718"/>
    <w:rsid w:val="00FF2077"/>
    <w:rsid w:val="00FF4602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msp.nalog.ru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://www.cbr.ru/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hyperlink" Target="http://www.msp.ns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msp.nalog.ru/" TargetMode="External"/><Relationship Id="rId24" Type="http://schemas.openxmlformats.org/officeDocument/2006/relationships/hyperlink" Target="http://www.msp.ns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rmsp.nalog.ru/" TargetMode="External"/><Relationship Id="rId36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hyperlink" Target="https://rmsp.nalog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msp.nalog.ru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9887FB-7075-4E14-A1D6-EEDCFF85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11606</Words>
  <Characters>66155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11</cp:revision>
  <cp:lastPrinted>2018-12-18T05:50:00Z</cp:lastPrinted>
  <dcterms:created xsi:type="dcterms:W3CDTF">2018-12-14T09:43:00Z</dcterms:created>
  <dcterms:modified xsi:type="dcterms:W3CDTF">2018-12-18T06:04:00Z</dcterms:modified>
</cp:coreProperties>
</file>