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Cs w:val="20"/>
        </w:rPr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INCLUDEPICTURE  "cid:image002.png@01D782E2.97B3ED10" \* MERGEFORMATINET </w:instrText>
      </w:r>
      <w:r>
        <w:rPr>
          <w:lang w:eastAsia="ru-RU"/>
        </w:rPr>
        <w:fldChar w:fldCharType="separate"/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</w:instrText>
      </w:r>
      <w:r>
        <w:rPr>
          <w:lang w:eastAsia="ru-RU"/>
        </w:rPr>
        <w:instrText xml:space="preserve">INCLUDEPICTURE  "cid:image002.png@01D782E2.97B3ED10" \* MERGEFORMATINET</w:instrText>
      </w:r>
      <w:r>
        <w:rPr>
          <w:lang w:eastAsia="ru-RU"/>
        </w:rPr>
        <w:instrText xml:space="preserve"> </w:instrText>
      </w:r>
      <w:r>
        <w:rPr>
          <w:lang w:eastAsia="ru-RU"/>
        </w:rPr>
        <w:fldChar w:fldCharType="separate"/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lang w:eastAsia="ru-RU"/>
        </w:rPr>
        <w:fldChar w:fldCharType="end"/>
      </w:r>
      <w:r>
        <w:rPr>
          <w:lang w:eastAsia="ru-RU"/>
        </w:rPr>
        <w:fldChar w:fldCharType="end"/>
      </w:r>
      <w:r>
        <w:rPr>
          <w:szCs w:val="20"/>
        </w:rPr>
      </w:r>
    </w:p>
    <w:p>
      <w:pPr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КОНТРОЛЬНОЕ УПРАВЛЕНИЕ НОВОСИБИРСКОЙ ОБЛАСТИ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ПРИКАЗ</w:t>
      </w:r>
      <w:r>
        <w:rPr>
          <w:rFonts w:ascii="Times New Roman" w:hAnsi="Times New Roman"/>
          <w:b/>
          <w:sz w:val="36"/>
          <w:szCs w:val="36"/>
        </w:rPr>
      </w:r>
    </w:p>
    <w:p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№____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НПА</w:t>
      </w:r>
      <w:r>
        <w:rPr>
          <w:color w:val="000000" w:themeColor="text1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Новосибирск</w:t>
      </w:r>
      <w:r>
        <w:rPr>
          <w:rFonts w:ascii="Times New Roman" w:hAnsi="Times New Roman"/>
          <w:sz w:val="24"/>
          <w:szCs w:val="24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контрольного управления Новосибирской области от 30.12.2020 № 316 «Об утверждении ведомственного стандарта осуществления контрольным управлением Новосибирской области внутреннего государственного финансового контроля»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контрольного управления Новосибирской области при планировании проверок, ревизий и обследований,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 р и к а з ы в а ю: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приказ контрольного управления Новосибирской области от 30.12.2020 № 316 «Об утверждении ведомственного стандарта осуществления контрольным управлением Новосибирской области внутреннего государственного финансового контроля» 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приложении № 1 «Ведомственный стандарт осуществления контрольным управлением Новосибирской области внутреннего государственного финансового контроля»: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tabs>
          <w:tab w:val="left" w:pos="993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пункт 8 изложить в следующей редакции: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«8. По результатам сбора и анализа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информации об объектах контроля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направлениях их финансово-хозяйственной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определяются значения критериев «вероятность допущения нарушений»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</w:t>
      </w:r>
      <w:r>
        <w:rPr>
          <w:rFonts w:ascii="Times New Roman" w:hAnsi="Times New Roman"/>
          <w:sz w:val="28"/>
          <w:szCs w:val="28"/>
          <w:lang w:eastAsia="ru-RU"/>
        </w:rPr>
        <w:t xml:space="preserve">е – критерий «вероятность») и «существенность последствий нарушений» (далее – критерий «существенность»), на основании которых каждому объекту контроля присваивается одна из категорий риска, определенных пунктом 11 Федерального стандарта планирования.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Информация, используемая для расчета критериев «вероятность» и «существенность», и подходы к присвоению категорий рисков установлены приложением № 6 к Стандарту.»;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 в пункте 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</w:t>
      </w:r>
      <w:r>
        <w:rPr>
          <w:color w:val="000000" w:themeColor="text1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слова «пунктом 16» заменить словами «пунктами 15, 16»;</w:t>
      </w:r>
      <w:r>
        <w:rPr>
          <w:color w:val="000000" w:themeColor="text1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 абзац седьмой дополнить словами «, в том числе положения пункта 12 Федерального стандарта планирования.»;</w:t>
      </w:r>
      <w:r>
        <w:rPr>
          <w:color w:val="000000" w:themeColor="text1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</w:t>
      </w:r>
      <w:r>
        <w:rPr>
          <w:rFonts w:ascii="Times New Roman" w:hAnsi="Times New Roman"/>
          <w:sz w:val="28"/>
          <w:szCs w:val="28"/>
          <w:lang w:eastAsia="ru-RU"/>
        </w:rPr>
        <w:t xml:space="preserve">ложение № 6 изложить в редакции согласно приложению к настоящему приказу.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                             С.Л. Шарпф</w:t>
      </w:r>
      <w:r>
        <w:rPr>
          <w:rFonts w:ascii="Times New Roman" w:hAnsi="Times New Roman"/>
          <w:color w:val="000000"/>
          <w:sz w:val="20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Т.В. Гордеева </w:t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238 63 94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567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7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5">
    <w:name w:val="Heading 1"/>
    <w:basedOn w:val="664"/>
    <w:next w:val="664"/>
    <w:link w:val="69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next w:val="664"/>
    <w:link w:val="69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9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9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1">
    <w:name w:val="Heading 7"/>
    <w:basedOn w:val="664"/>
    <w:next w:val="664"/>
    <w:link w:val="69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2">
    <w:name w:val="Heading 8"/>
    <w:basedOn w:val="664"/>
    <w:next w:val="664"/>
    <w:link w:val="69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3">
    <w:name w:val="Heading 9"/>
    <w:basedOn w:val="664"/>
    <w:next w:val="664"/>
    <w:link w:val="70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uiPriority w:val="9"/>
    <w:rPr>
      <w:rFonts w:ascii="Arial" w:hAnsi="Arial" w:eastAsia="Arial" w:cs="Arial"/>
      <w:sz w:val="34"/>
    </w:rPr>
  </w:style>
  <w:style w:type="character" w:styleId="67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uiPriority w:val="10"/>
    <w:rPr>
      <w:sz w:val="48"/>
      <w:szCs w:val="48"/>
    </w:rPr>
  </w:style>
  <w:style w:type="character" w:styleId="687" w:customStyle="1">
    <w:name w:val="Subtitle Char"/>
    <w:uiPriority w:val="11"/>
    <w:rPr>
      <w:sz w:val="24"/>
      <w:szCs w:val="24"/>
    </w:rPr>
  </w:style>
  <w:style w:type="character" w:styleId="688" w:customStyle="1">
    <w:name w:val="Quote Char"/>
    <w:uiPriority w:val="29"/>
    <w:rPr>
      <w:i/>
    </w:rPr>
  </w:style>
  <w:style w:type="character" w:styleId="689" w:customStyle="1">
    <w:name w:val="Intense Quote Char"/>
    <w:uiPriority w:val="30"/>
    <w:rPr>
      <w:i/>
    </w:rPr>
  </w:style>
  <w:style w:type="character" w:styleId="690" w:customStyle="1">
    <w:name w:val="Footnote Text Char"/>
    <w:uiPriority w:val="99"/>
    <w:rPr>
      <w:sz w:val="18"/>
    </w:rPr>
  </w:style>
  <w:style w:type="character" w:styleId="691" w:customStyle="1">
    <w:name w:val="Endnote Text Char"/>
    <w:uiPriority w:val="99"/>
    <w:rPr>
      <w:sz w:val="20"/>
    </w:rPr>
  </w:style>
  <w:style w:type="character" w:styleId="692" w:customStyle="1">
    <w:name w:val="Заголовок 1 Знак"/>
    <w:link w:val="665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66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67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64"/>
    <w:uiPriority w:val="34"/>
    <w:qFormat/>
    <w:pPr>
      <w:ind w:left="720"/>
      <w:contextualSpacing/>
    </w:pPr>
  </w:style>
  <w:style w:type="paragraph" w:styleId="702">
    <w:name w:val="No Spacing"/>
    <w:uiPriority w:val="1"/>
    <w:qFormat/>
    <w:rPr>
      <w:lang w:eastAsia="zh-CN"/>
    </w:rPr>
  </w:style>
  <w:style w:type="paragraph" w:styleId="703">
    <w:name w:val="Title"/>
    <w:basedOn w:val="664"/>
    <w:next w:val="664"/>
    <w:link w:val="70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4" w:customStyle="1">
    <w:name w:val="Заголовок Знак"/>
    <w:link w:val="703"/>
    <w:uiPriority w:val="10"/>
    <w:rPr>
      <w:sz w:val="48"/>
      <w:szCs w:val="48"/>
    </w:rPr>
  </w:style>
  <w:style w:type="paragraph" w:styleId="705">
    <w:name w:val="Subtitle"/>
    <w:basedOn w:val="664"/>
    <w:next w:val="664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одзаголовок Знак"/>
    <w:link w:val="705"/>
    <w:uiPriority w:val="11"/>
    <w:rPr>
      <w:sz w:val="24"/>
      <w:szCs w:val="24"/>
    </w:rPr>
  </w:style>
  <w:style w:type="paragraph" w:styleId="707">
    <w:name w:val="Quote"/>
    <w:basedOn w:val="664"/>
    <w:next w:val="664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64"/>
    <w:next w:val="664"/>
    <w:link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64"/>
    <w:link w:val="86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12" w:customStyle="1">
    <w:name w:val="Header Char"/>
    <w:uiPriority w:val="99"/>
  </w:style>
  <w:style w:type="paragraph" w:styleId="713">
    <w:name w:val="Footer"/>
    <w:basedOn w:val="664"/>
    <w:link w:val="86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14" w:customStyle="1">
    <w:name w:val="Footer Char"/>
    <w:uiPriority w:val="99"/>
  </w:style>
  <w:style w:type="paragraph" w:styleId="715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6" w:customStyle="1">
    <w:name w:val="Caption Char"/>
    <w:uiPriority w:val="99"/>
  </w:style>
  <w:style w:type="table" w:styleId="71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3">
    <w:name w:val="Hyperlink"/>
    <w:uiPriority w:val="99"/>
    <w:semiHidden/>
    <w:unhideWhenUsed/>
    <w:rPr>
      <w:color w:val="0000ff"/>
      <w:u w:val="single"/>
    </w:rPr>
  </w:style>
  <w:style w:type="paragraph" w:styleId="844">
    <w:name w:val="footnote text"/>
    <w:basedOn w:val="664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664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664"/>
    <w:next w:val="664"/>
    <w:uiPriority w:val="39"/>
    <w:unhideWhenUsed/>
    <w:pPr>
      <w:spacing w:after="57"/>
    </w:pPr>
  </w:style>
  <w:style w:type="paragraph" w:styleId="851">
    <w:name w:val="toc 2"/>
    <w:basedOn w:val="664"/>
    <w:next w:val="664"/>
    <w:uiPriority w:val="39"/>
    <w:unhideWhenUsed/>
    <w:pPr>
      <w:spacing w:after="57"/>
      <w:ind w:left="283"/>
    </w:pPr>
  </w:style>
  <w:style w:type="paragraph" w:styleId="852">
    <w:name w:val="toc 3"/>
    <w:basedOn w:val="664"/>
    <w:next w:val="664"/>
    <w:uiPriority w:val="39"/>
    <w:unhideWhenUsed/>
    <w:pPr>
      <w:spacing w:after="57"/>
      <w:ind w:left="567"/>
    </w:pPr>
  </w:style>
  <w:style w:type="paragraph" w:styleId="853">
    <w:name w:val="toc 4"/>
    <w:basedOn w:val="664"/>
    <w:next w:val="664"/>
    <w:uiPriority w:val="39"/>
    <w:unhideWhenUsed/>
    <w:pPr>
      <w:spacing w:after="57"/>
      <w:ind w:left="850"/>
    </w:pPr>
  </w:style>
  <w:style w:type="paragraph" w:styleId="854">
    <w:name w:val="toc 5"/>
    <w:basedOn w:val="664"/>
    <w:next w:val="664"/>
    <w:uiPriority w:val="39"/>
    <w:unhideWhenUsed/>
    <w:pPr>
      <w:spacing w:after="57"/>
      <w:ind w:left="1134"/>
    </w:pPr>
  </w:style>
  <w:style w:type="paragraph" w:styleId="855">
    <w:name w:val="toc 6"/>
    <w:basedOn w:val="664"/>
    <w:next w:val="664"/>
    <w:uiPriority w:val="39"/>
    <w:unhideWhenUsed/>
    <w:pPr>
      <w:spacing w:after="57"/>
      <w:ind w:left="1417"/>
    </w:pPr>
  </w:style>
  <w:style w:type="paragraph" w:styleId="856">
    <w:name w:val="toc 7"/>
    <w:basedOn w:val="664"/>
    <w:next w:val="664"/>
    <w:uiPriority w:val="39"/>
    <w:unhideWhenUsed/>
    <w:pPr>
      <w:spacing w:after="57"/>
      <w:ind w:left="1701"/>
    </w:pPr>
  </w:style>
  <w:style w:type="paragraph" w:styleId="857">
    <w:name w:val="toc 8"/>
    <w:basedOn w:val="664"/>
    <w:next w:val="664"/>
    <w:uiPriority w:val="39"/>
    <w:unhideWhenUsed/>
    <w:pPr>
      <w:spacing w:after="57"/>
      <w:ind w:left="1984"/>
    </w:pPr>
  </w:style>
  <w:style w:type="paragraph" w:styleId="858">
    <w:name w:val="toc 9"/>
    <w:basedOn w:val="664"/>
    <w:next w:val="664"/>
    <w:uiPriority w:val="39"/>
    <w:unhideWhenUsed/>
    <w:pPr>
      <w:spacing w:after="57"/>
      <w:ind w:left="2268"/>
    </w:pPr>
  </w:style>
  <w:style w:type="paragraph" w:styleId="859">
    <w:name w:val="TOC Heading"/>
    <w:uiPriority w:val="39"/>
    <w:unhideWhenUsed/>
    <w:rPr>
      <w:lang w:eastAsia="zh-CN"/>
    </w:rPr>
  </w:style>
  <w:style w:type="paragraph" w:styleId="860">
    <w:name w:val="table of figures"/>
    <w:basedOn w:val="664"/>
    <w:next w:val="664"/>
    <w:uiPriority w:val="99"/>
    <w:unhideWhenUsed/>
    <w:pPr>
      <w:spacing w:after="0"/>
    </w:pPr>
  </w:style>
  <w:style w:type="paragraph" w:styleId="861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862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863" w:customStyle="1">
    <w:name w:val="Верхний колонтитул Знак"/>
    <w:link w:val="711"/>
    <w:uiPriority w:val="99"/>
    <w:rPr>
      <w:rFonts w:ascii="Calibri" w:hAnsi="Calibri" w:eastAsia="Calibri" w:cs="Times New Roman"/>
    </w:rPr>
  </w:style>
  <w:style w:type="character" w:styleId="864" w:customStyle="1">
    <w:name w:val="Нижний колонтитул Знак"/>
    <w:link w:val="713"/>
    <w:uiPriority w:val="99"/>
    <w:rPr>
      <w:rFonts w:ascii="Calibri" w:hAnsi="Calibri" w:eastAsia="Calibri" w:cs="Times New Roman"/>
    </w:rPr>
  </w:style>
  <w:style w:type="paragraph" w:styleId="865">
    <w:name w:val="Balloon Text"/>
    <w:basedOn w:val="664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Кристина Олеговна</dc:creator>
  <cp:revision>16</cp:revision>
  <dcterms:created xsi:type="dcterms:W3CDTF">2022-10-19T09:39:00Z</dcterms:created>
  <dcterms:modified xsi:type="dcterms:W3CDTF">2023-12-14T04:17:08Z</dcterms:modified>
  <cp:version>1048576</cp:version>
</cp:coreProperties>
</file>