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12"/>
        <w:gridCol w:w="3225"/>
      </w:tblGrid>
      <w:tr>
        <w:tc>
          <w:tcPr>
            <w:tcW w:w="69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firstLine="0"/>
              <w:jc w:val="righ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</w:p>
        </w:tc>
        <w:tc>
          <w:tcPr>
            <w:tcW w:w="322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Проект постановления</w:t>
            </w:r>
          </w:p>
          <w:p>
            <w:pPr>
              <w:pStyle w:val="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Губернатора Новосибирской области</w:t>
            </w:r>
          </w:p>
        </w:tc>
      </w:tr>
    </w:tbl>
    <w:p>
      <w:pPr>
        <w:pStyle w:val="Normal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off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Губернатора Новосибирской области от 27.05.2014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91</w:t>
      </w:r>
    </w:p>
    <w:p>
      <w:pPr>
        <w:pStyle w:val="UserStyle_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ю</w:t>
      </w:r>
      <w:r>
        <w:rPr>
          <w:rFonts w:ascii="Times New Roman" w:hAnsi="Times New Roman"/>
          <w:color w:val="000000"/>
          <w:sz w:val="28"/>
          <w:szCs w:val="28"/>
        </w:rPr>
        <w:t xml:space="preserve">:</w:t>
      </w:r>
    </w:p>
    <w:p>
      <w:pPr>
        <w:pStyle w:val="Normal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постановление Губернатора Новосибирской области от 27.05.2014 № 91 «О межведомственной комиссии Новосибирской области по вопросам привлечения и использования иностранных работников» следующие изменения:</w:t>
      </w:r>
    </w:p>
    <w:p>
      <w:pPr>
        <w:pStyle w:val="179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составе межведомственной </w:t>
      </w:r>
      <w:r>
        <w:rPr>
          <w:rFonts w:ascii="Times New Roman" w:hAnsi="Times New Roman"/>
          <w:sz w:val="28"/>
          <w:szCs w:val="28"/>
        </w:rPr>
        <w:t xml:space="preserve">комиссии Новосибирской области по вопросам </w:t>
      </w:r>
      <w:r>
        <w:rPr>
          <w:rFonts w:ascii="Times New Roman" w:hAnsi="Times New Roman"/>
          <w:sz w:val="28"/>
          <w:szCs w:val="28"/>
        </w:rPr>
        <w:t xml:space="preserve">привлечения и использования иностранных работников</w:t>
      </w:r>
      <w:r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color w:val="000000"/>
          <w:sz w:val="28"/>
          <w:szCs w:val="28"/>
        </w:rPr>
        <w:t xml:space="preserve">– комиссия):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709" w:firstLine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Ввести в состав комиссии</w:t>
      </w:r>
      <w:r>
        <w:rPr>
          <w:rFonts w:ascii="Times New Roman" w:hAnsi="Times New Roman"/>
          <w:sz w:val="28"/>
          <w:szCs w:val="28"/>
        </w:rPr>
        <w:t xml:space="preserve">:</w:t>
      </w:r>
    </w:p>
    <w:p>
      <w:pPr>
        <w:pStyle w:val="Normal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Шворень Маргариту Владимировну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начальника управления организации страхования профессиональных рисков Отделения фонда пенсионного и социального страхования Российской Федерации по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 Вывести из состава комиссии </w:t>
      </w:r>
      <w:r>
        <w:rPr>
          <w:rFonts w:ascii="Times New Roman" w:hAnsi="Times New Roman"/>
          <w:bCs/>
          <w:sz w:val="28"/>
          <w:szCs w:val="28"/>
        </w:rPr>
        <w:t xml:space="preserve">Козыреву Н.Р.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 Наименование должности Козловой Ольги Руслановны изложить в следующей редакции: «начальник управления развития строительного комплекса министерства строительства Новосибирской области».</w:t>
      </w:r>
    </w:p>
    <w:p>
      <w:pPr>
        <w:pStyle w:val="Normal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 Наим</w:t>
      </w:r>
      <w:r>
        <w:rPr>
          <w:rFonts w:ascii="Times New Roman" w:hAnsi="Times New Roman"/>
          <w:bCs/>
          <w:sz w:val="28"/>
          <w:szCs w:val="28"/>
        </w:rPr>
        <w:t xml:space="preserve">енование должности Петельчиц Ирины Вячеславовны изложить в следующей редакции: «заместитель начальника отдела анализа и планирования налоговых проверок Управления Федеральной налоговой службы по Новосибирской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(по согласованию)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bCs/>
          <w:sz w:val="28"/>
          <w:szCs w:val="28"/>
        </w:rPr>
        <w:t xml:space="preserve">.</w:t>
      </w:r>
    </w:p>
    <w:p>
      <w:pPr>
        <w:pStyle w:val="Normal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</w:t>
      </w:r>
      <w:r>
        <w:rPr>
          <w:rFonts w:ascii="Times New Roman" w:hAnsi="Times New Roman"/>
          <w:bCs/>
          <w:sz w:val="28"/>
          <w:szCs w:val="28"/>
        </w:rPr>
        <w:t xml:space="preserve">. </w:t>
      </w:r>
      <w:r>
        <w:rPr>
          <w:rFonts w:ascii="Times New Roman" w:hAnsi="Times New Roman"/>
          <w:bCs/>
          <w:sz w:val="28"/>
          <w:szCs w:val="28"/>
        </w:rPr>
        <w:t xml:space="preserve">Наименование должности Стук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bCs/>
          <w:sz w:val="28"/>
          <w:szCs w:val="28"/>
        </w:rPr>
        <w:t xml:space="preserve">нова Андрея Александровича </w:t>
      </w:r>
      <w:r>
        <w:rPr>
          <w:rFonts w:ascii="Times New Roman" w:hAnsi="Times New Roman"/>
          <w:bCs/>
          <w:sz w:val="28"/>
          <w:szCs w:val="28"/>
        </w:rPr>
        <w:t xml:space="preserve">изложить в следующей редакции: «начальник отдела</w:t>
      </w:r>
      <w:r>
        <w:rPr>
          <w:rFonts w:ascii="Times New Roman" w:hAnsi="Times New Roman"/>
          <w:bCs/>
          <w:sz w:val="28"/>
          <w:szCs w:val="28"/>
        </w:rPr>
        <w:t xml:space="preserve"> государственного земельного надзора, контроля в области применения пестицидов </w:t>
      </w:r>
      <w:r>
        <w:rPr>
          <w:rFonts w:ascii="Times New Roman" w:hAnsi="Times New Roman"/>
          <w:bCs/>
          <w:sz w:val="28"/>
          <w:szCs w:val="28"/>
        </w:rPr>
        <w:t xml:space="preserve">Управления Федеральной службы по</w:t>
      </w:r>
      <w:r>
        <w:rPr>
          <w:rFonts w:ascii="Times New Roman" w:hAnsi="Times New Roman"/>
          <w:bCs/>
          <w:sz w:val="28"/>
          <w:szCs w:val="28"/>
        </w:rPr>
        <w:t xml:space="preserve"> ветеринарному и фитосанитарному надзору по </w:t>
      </w:r>
      <w:r>
        <w:rPr>
          <w:rFonts w:ascii="Times New Roman" w:hAnsi="Times New Roman"/>
          <w:bCs/>
          <w:sz w:val="28"/>
          <w:szCs w:val="28"/>
        </w:rPr>
        <w:t xml:space="preserve">Новосибирской </w:t>
      </w:r>
      <w:r>
        <w:rPr>
          <w:rFonts w:ascii="Times New Roman" w:hAnsi="Times New Roman"/>
          <w:bCs/>
          <w:sz w:val="28"/>
          <w:szCs w:val="28"/>
        </w:rPr>
        <w:t xml:space="preserve">и Томской областям </w:t>
      </w:r>
      <w:r>
        <w:rPr>
          <w:rFonts w:ascii="Times New Roman" w:hAnsi="Times New Roman"/>
          <w:bCs/>
          <w:sz w:val="28"/>
          <w:szCs w:val="28"/>
        </w:rPr>
        <w:t xml:space="preserve">(по согласованию)».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Травников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Бахарева</w:t>
      </w: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238 75 10</w:t>
      </w:r>
    </w:p>
    <w:sectPr>
      <w:type w:val="nextPage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Arial Unicode MS">
    <w:panose1 w:val="020B0604020202020204"/>
  </w:font>
  <w:font w:name="Courier New">
    <w:panose1 w:val="02070309020205020404"/>
  </w:font>
  <w:font w:name="Tahoma">
    <w:panose1 w:val="020B0606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26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98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70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42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14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86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58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30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020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ind w:firstLine="709"/>
      <w:jc w:val="both"/>
    </w:pPr>
    <w:rPr>
      <w:sz w:val="22"/>
      <w:szCs w:val="22"/>
      <w:lang w:val="ru-RU" w:eastAsia="en-US" w:bidi="ar-SA"/>
    </w:rPr>
  </w:style>
  <w:style w:type="paragraph" w:styleId="Heading2">
    <w:name w:val="Заголовок 2"/>
    <w:basedOn w:val="Normal"/>
    <w:next w:val="Heading2"/>
    <w:link w:val="UserStyle_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BodyText">
    <w:name w:val="Основной текст"/>
    <w:basedOn w:val="Normal"/>
    <w:next w:val="BodyText"/>
    <w:link w:val="UserStyle_1"/>
    <w:pPr>
      <w:ind w:firstLine="0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UserStyle_1">
    <w:name w:val="Основной текст Знак"/>
    <w:next w:val="UserStyle_1"/>
    <w:link w:val="BodyText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  <w:style w:type="paragraph" w:styleId="BodyTextIndent">
    <w:name w:val="Основной текст с отступом"/>
    <w:basedOn w:val="Normal"/>
    <w:next w:val="BodyTextIndent"/>
    <w:link w:val="UserStyle_2"/>
    <w:unhideWhenUsed/>
    <w:pPr>
      <w:spacing w:after="120"/>
      <w:ind w:left="283"/>
    </w:pPr>
  </w:style>
  <w:style w:type="character" w:styleId="UserStyle_2">
    <w:name w:val="Основной текст с отступом Знак"/>
    <w:next w:val="UserStyle_2"/>
    <w:link w:val="BodyTextIndent"/>
    <w:rPr>
      <w:sz w:val="22"/>
      <w:szCs w:val="22"/>
      <w:lang w:eastAsia="en-US"/>
    </w:rPr>
  </w:style>
  <w:style w:type="paragraph" w:styleId="Acetate">
    <w:name w:val="Текст выноски"/>
    <w:basedOn w:val="Normal"/>
    <w:next w:val="Acetate"/>
    <w:link w:val="UserStyle_3"/>
    <w:uiPriority w:val="99"/>
    <w:semiHidden/>
    <w:unhideWhenUsed/>
    <w:pPr>
      <w:ind w:firstLine="0"/>
      <w:jc w:val="left"/>
    </w:pPr>
    <w:rPr>
      <w:rFonts w:ascii="Tahoma" w:hAnsi="Tahoma" w:eastAsia="Times New Roman"/>
      <w:sz w:val="16"/>
      <w:szCs w:val="16"/>
      <w:lang w:eastAsia="ru-RU"/>
    </w:rPr>
  </w:style>
  <w:style w:type="character" w:styleId="UserStyle_3">
    <w:name w:val="Текст выноски Знак"/>
    <w:next w:val="UserStyle_3"/>
    <w:link w:val="Acetate"/>
    <w:uiPriority w:val="99"/>
    <w:semiHidden/>
    <w:rPr>
      <w:rFonts w:ascii="Tahoma" w:hAnsi="Tahoma" w:eastAsia="Times New Roman"/>
      <w:sz w:val="16"/>
      <w:szCs w:val="16"/>
    </w:rPr>
  </w:style>
  <w:style w:type="paragraph" w:styleId="UserStyle_4">
    <w:name w:val="consplusnonformat"/>
    <w:basedOn w:val="Normal"/>
    <w:next w:val="UserStyle_4"/>
    <w:link w:val="Normal"/>
    <w:pPr>
      <w:ind w:firstLine="0"/>
      <w:jc w:val="left"/>
    </w:pPr>
    <w:rPr>
      <w:rFonts w:ascii="Courier New" w:hAnsi="Courier New" w:eastAsia="Arial Unicode MS" w:cs="Courier New"/>
      <w:sz w:val="20"/>
      <w:szCs w:val="20"/>
      <w:lang w:eastAsia="ru-RU"/>
    </w:rPr>
  </w:style>
  <w:style w:type="paragraph" w:styleId="UserStyle_5">
    <w:name w:val="ConsPlusNormal"/>
    <w:next w:val="UserStyle_5"/>
    <w:link w:val="Normal"/>
    <w:rPr>
      <w:rFonts w:ascii="Arial" w:hAnsi="Arial" w:eastAsia="Times New Roman" w:cs="Arial"/>
      <w:lang w:val="ru-RU" w:eastAsia="ru-RU" w:bidi="ar-SA"/>
    </w:rPr>
  </w:style>
  <w:style w:type="character" w:styleId="Strong">
    <w:name w:val="Строгий"/>
    <w:next w:val="Strong"/>
    <w:link w:val="Normal"/>
    <w:uiPriority w:val="22"/>
    <w:qFormat/>
    <w:rPr>
      <w:b/>
      <w:bCs/>
    </w:rPr>
  </w:style>
  <w:style w:type="table" w:styleId="TableGrid">
    <w:name w:val="Сетка таблицы"/>
    <w:basedOn w:val="TableNormal"/>
    <w:next w:val="TableGrid"/>
    <w:link w:val="Normal"/>
    <w:uiPriority w:val="59"/>
  </w:style>
  <w:style w:type="paragraph" w:styleId="UserStyle_6">
    <w:name w:val="Default"/>
    <w:next w:val="UserStyle_6"/>
    <w:link w:val="Normal"/>
    <w:rPr>
      <w:rFonts w:ascii="Times New Roman" w:hAnsi="Times New Roman"/>
      <w:color w:val="000000"/>
      <w:sz w:val="24"/>
      <w:szCs w:val="24"/>
      <w:lang w:val="ru-RU" w:eastAsia="ru-RU" w:bidi="ar-SA"/>
    </w:rPr>
  </w:style>
  <w:style w:type="paragraph" w:styleId="UserStyle_7">
    <w:name w:val="consplusnormal"/>
    <w:basedOn w:val="Normal"/>
    <w:next w:val="UserStyle_7"/>
    <w:link w:val="Normal"/>
    <w:pPr>
      <w:ind w:firstLine="720"/>
      <w:jc w:val="left"/>
    </w:pPr>
    <w:rPr>
      <w:rFonts w:ascii="Arial" w:hAnsi="Arial" w:eastAsia="Arial Unicode MS" w:cs="Arial"/>
      <w:sz w:val="20"/>
      <w:szCs w:val="20"/>
      <w:lang w:eastAsia="ru-RU"/>
    </w:rPr>
  </w:style>
  <w:style w:type="character" w:styleId="UserStyle_0">
    <w:name w:val="Заголовок 2 Знак"/>
    <w:next w:val="UserStyle_0"/>
    <w:link w:val="Heading2"/>
    <w:uiPriority w:val="9"/>
    <w:rPr>
      <w:rFonts w:ascii="Times New Roman" w:hAnsi="Times New Roman" w:eastAsia="Times New Roman"/>
      <w:b/>
      <w:bCs/>
      <w:sz w:val="36"/>
      <w:szCs w:val="3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haracters>1377</Characters>
  <CharactersWithSpaces>1615</CharactersWithSpaces>
  <Company>Департамент труда и занятости населения НСО</Company>
  <DocSecurity>0</DocSecurity>
  <HyperlinksChanged>false</HyperlinksChanged>
  <Lines>11</Lines>
  <Pages>1</Pages>
  <Paragraphs>3</Paragraphs>
  <ScaleCrop>false</ScaleCrop>
  <SharedDoc>false</SharedDoc>
  <Template>Normal</Template>
  <Words>241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N.Reshetko</dc:creator>
  <cp:lastModifiedBy>Верещагина Ирина Александровна</cp:lastModifiedBy>
  <cp:revision>35</cp:revision>
  <dcterms:created xsi:type="dcterms:W3CDTF">2022-07-13T03:32:00Z</dcterms:created>
  <dcterms:modified xsi:type="dcterms:W3CDTF">2023-03-21T09:59:00Z</dcterms:modified>
  <cp:version>1048576</cp:version>
</cp:coreProperties>
</file>