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1" w:rsidRPr="009239F4" w:rsidRDefault="00327701" w:rsidP="00327701">
      <w:pPr>
        <w:widowControl w:val="0"/>
        <w:adjustRightInd w:val="0"/>
        <w:ind w:left="10490"/>
        <w:jc w:val="right"/>
        <w:outlineLvl w:val="1"/>
        <w:rPr>
          <w:sz w:val="28"/>
          <w:szCs w:val="28"/>
        </w:rPr>
      </w:pPr>
      <w:r w:rsidRPr="009239F4">
        <w:rPr>
          <w:sz w:val="28"/>
          <w:szCs w:val="28"/>
        </w:rPr>
        <w:t xml:space="preserve">ПРИЛОЖЕНИЕ № </w:t>
      </w:r>
      <w:r w:rsidR="009C17A8" w:rsidRPr="00236C7D">
        <w:rPr>
          <w:sz w:val="28"/>
          <w:szCs w:val="28"/>
        </w:rPr>
        <w:t>3</w:t>
      </w:r>
    </w:p>
    <w:p w:rsidR="00327701" w:rsidRPr="009239F4" w:rsidRDefault="00327701" w:rsidP="00327701">
      <w:pPr>
        <w:widowControl w:val="0"/>
        <w:adjustRightInd w:val="0"/>
        <w:ind w:left="10490"/>
        <w:jc w:val="right"/>
        <w:outlineLvl w:val="1"/>
        <w:rPr>
          <w:sz w:val="28"/>
          <w:szCs w:val="28"/>
        </w:rPr>
      </w:pPr>
      <w:r w:rsidRPr="009239F4">
        <w:rPr>
          <w:sz w:val="28"/>
          <w:szCs w:val="28"/>
        </w:rPr>
        <w:t>к постановлению Правительства Новосибирской области</w:t>
      </w:r>
    </w:p>
    <w:p w:rsidR="00327701" w:rsidRPr="009239F4" w:rsidRDefault="00327701" w:rsidP="00327701">
      <w:pPr>
        <w:widowControl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327701" w:rsidRPr="009239F4" w:rsidRDefault="00327701" w:rsidP="00327701">
      <w:pPr>
        <w:widowControl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327701" w:rsidRPr="009239F4" w:rsidRDefault="00327701" w:rsidP="00327701">
      <w:pPr>
        <w:ind w:left="10490"/>
        <w:jc w:val="right"/>
        <w:rPr>
          <w:bCs/>
          <w:sz w:val="28"/>
          <w:szCs w:val="28"/>
        </w:rPr>
      </w:pPr>
      <w:r w:rsidRPr="009239F4">
        <w:rPr>
          <w:bCs/>
          <w:sz w:val="28"/>
          <w:szCs w:val="28"/>
        </w:rPr>
        <w:t>«ПРИЛОЖЕНИЕ № 3</w:t>
      </w:r>
    </w:p>
    <w:p w:rsidR="00327701" w:rsidRPr="009239F4" w:rsidRDefault="00327701" w:rsidP="00327701">
      <w:pPr>
        <w:ind w:left="10490"/>
        <w:jc w:val="right"/>
        <w:rPr>
          <w:bCs/>
          <w:sz w:val="28"/>
          <w:szCs w:val="28"/>
        </w:rPr>
      </w:pPr>
      <w:r w:rsidRPr="009239F4">
        <w:rPr>
          <w:bCs/>
          <w:sz w:val="28"/>
          <w:szCs w:val="28"/>
        </w:rPr>
        <w:t xml:space="preserve">к государственной программе </w:t>
      </w:r>
    </w:p>
    <w:p w:rsidR="00327701" w:rsidRPr="009239F4" w:rsidRDefault="00327701" w:rsidP="00327701">
      <w:pPr>
        <w:ind w:left="10490"/>
        <w:jc w:val="right"/>
        <w:rPr>
          <w:bCs/>
          <w:sz w:val="28"/>
          <w:szCs w:val="28"/>
        </w:rPr>
      </w:pPr>
      <w:r w:rsidRPr="009239F4">
        <w:rPr>
          <w:bCs/>
          <w:sz w:val="28"/>
          <w:szCs w:val="28"/>
        </w:rPr>
        <w:t>Новосибирской области «Энергосбережение и повышение энергетической эффективности Новосибирской области»</w:t>
      </w:r>
    </w:p>
    <w:p w:rsidR="00327701" w:rsidRPr="009239F4" w:rsidRDefault="00327701" w:rsidP="00327701">
      <w:pPr>
        <w:rPr>
          <w:sz w:val="28"/>
          <w:szCs w:val="28"/>
        </w:rPr>
      </w:pPr>
    </w:p>
    <w:p w:rsidR="00327701" w:rsidRPr="009239F4" w:rsidRDefault="00327701" w:rsidP="00327701">
      <w:pPr>
        <w:rPr>
          <w:sz w:val="28"/>
          <w:szCs w:val="28"/>
        </w:rPr>
      </w:pPr>
    </w:p>
    <w:p w:rsidR="00327701" w:rsidRPr="009239F4" w:rsidRDefault="00327701" w:rsidP="00327701">
      <w:pPr>
        <w:widowControl w:val="0"/>
        <w:jc w:val="center"/>
        <w:rPr>
          <w:b/>
          <w:sz w:val="28"/>
        </w:rPr>
      </w:pPr>
      <w:r w:rsidRPr="009239F4">
        <w:rPr>
          <w:b/>
          <w:sz w:val="28"/>
        </w:rPr>
        <w:t>СВОДНЫЕ ФИНАНСОВЫЕ ЗАТРАТЫ И НАЛОГОВЫЕ РАСХОДЫ</w:t>
      </w:r>
    </w:p>
    <w:p w:rsidR="00327701" w:rsidRPr="009239F4" w:rsidRDefault="00327701" w:rsidP="00327701">
      <w:pPr>
        <w:widowControl w:val="0"/>
        <w:jc w:val="center"/>
        <w:rPr>
          <w:b/>
          <w:sz w:val="28"/>
        </w:rPr>
      </w:pPr>
      <w:r w:rsidRPr="009239F4">
        <w:rPr>
          <w:b/>
          <w:sz w:val="28"/>
        </w:rPr>
        <w:t>государственной программы Новосибирской области «Энергосбережение и повышение энергетической</w:t>
      </w:r>
    </w:p>
    <w:p w:rsidR="00327701" w:rsidRPr="009239F4" w:rsidRDefault="00327701" w:rsidP="00327701">
      <w:pPr>
        <w:widowControl w:val="0"/>
        <w:jc w:val="center"/>
        <w:rPr>
          <w:b/>
          <w:sz w:val="28"/>
        </w:rPr>
      </w:pPr>
      <w:r w:rsidRPr="009239F4">
        <w:rPr>
          <w:b/>
          <w:sz w:val="28"/>
        </w:rPr>
        <w:t>эффективности Новосибирской области»</w:t>
      </w:r>
    </w:p>
    <w:p w:rsidR="00327701" w:rsidRPr="009239F4" w:rsidRDefault="00327701" w:rsidP="00327701">
      <w:pPr>
        <w:widowControl w:val="0"/>
        <w:adjustRightInd w:val="0"/>
        <w:jc w:val="center"/>
        <w:rPr>
          <w:b/>
          <w:sz w:val="28"/>
          <w:szCs w:val="28"/>
        </w:rPr>
      </w:pPr>
    </w:p>
    <w:p w:rsidR="00327701" w:rsidRPr="009239F4" w:rsidRDefault="00327701" w:rsidP="00327701">
      <w:pPr>
        <w:widowControl w:val="0"/>
        <w:adjustRightInd w:val="0"/>
        <w:jc w:val="center"/>
        <w:rPr>
          <w:b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275"/>
        <w:gridCol w:w="1191"/>
        <w:gridCol w:w="1120"/>
        <w:gridCol w:w="1012"/>
        <w:gridCol w:w="1120"/>
        <w:gridCol w:w="1120"/>
        <w:gridCol w:w="1018"/>
        <w:gridCol w:w="1114"/>
        <w:gridCol w:w="1114"/>
        <w:gridCol w:w="1120"/>
        <w:gridCol w:w="1129"/>
        <w:gridCol w:w="1133"/>
        <w:gridCol w:w="459"/>
      </w:tblGrid>
      <w:tr w:rsidR="00327701" w:rsidRPr="009239F4" w:rsidTr="00236C7D">
        <w:trPr>
          <w:trHeight w:val="20"/>
        </w:trPr>
        <w:tc>
          <w:tcPr>
            <w:tcW w:w="512" w:type="pct"/>
            <w:vMerge w:val="restart"/>
            <w:shd w:val="clear" w:color="auto" w:fill="auto"/>
            <w:hideMark/>
          </w:tcPr>
          <w:p w:rsidR="00327701" w:rsidRPr="009239F4" w:rsidRDefault="00327701" w:rsidP="00E05467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bookmarkStart w:id="0" w:name="Par1527"/>
            <w:bookmarkEnd w:id="0"/>
            <w:r w:rsidRPr="009239F4">
              <w:rPr>
                <w:color w:val="000000"/>
                <w:sz w:val="23"/>
                <w:szCs w:val="23"/>
              </w:rPr>
              <w:t xml:space="preserve">Источники и направления расходов в разрезе </w:t>
            </w:r>
            <w:proofErr w:type="spellStart"/>
            <w:r w:rsidRPr="009239F4">
              <w:rPr>
                <w:color w:val="000000"/>
                <w:sz w:val="23"/>
                <w:szCs w:val="23"/>
              </w:rPr>
              <w:t>государствен-ных</w:t>
            </w:r>
            <w:proofErr w:type="spellEnd"/>
            <w:r w:rsidRPr="009239F4">
              <w:rPr>
                <w:color w:val="000000"/>
                <w:sz w:val="23"/>
                <w:szCs w:val="23"/>
              </w:rPr>
              <w:t xml:space="preserve"> заказчиков программы (главных распорядителей бюджетных средств)</w:t>
            </w:r>
          </w:p>
        </w:tc>
        <w:tc>
          <w:tcPr>
            <w:tcW w:w="4340" w:type="pct"/>
            <w:gridSpan w:val="12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Ресурсное обеспечение</w:t>
            </w:r>
          </w:p>
        </w:tc>
        <w:tc>
          <w:tcPr>
            <w:tcW w:w="148" w:type="pct"/>
            <w:vMerge w:val="restart"/>
            <w:shd w:val="clear" w:color="auto" w:fill="auto"/>
            <w:hideMark/>
          </w:tcPr>
          <w:p w:rsidR="00327701" w:rsidRPr="009239F4" w:rsidRDefault="00327701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Примечание</w:t>
            </w: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  <w:vMerge/>
            <w:shd w:val="clear" w:color="auto" w:fill="auto"/>
            <w:hideMark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3929" w:type="pct"/>
            <w:gridSpan w:val="11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по годам реализации, тыс. руб.</w:t>
            </w:r>
          </w:p>
        </w:tc>
        <w:tc>
          <w:tcPr>
            <w:tcW w:w="148" w:type="pct"/>
            <w:vMerge/>
            <w:shd w:val="clear" w:color="auto" w:fill="auto"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  <w:vMerge/>
            <w:shd w:val="clear" w:color="auto" w:fill="auto"/>
            <w:hideMark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</w:p>
        </w:tc>
        <w:tc>
          <w:tcPr>
            <w:tcW w:w="411" w:type="pct"/>
            <w:vMerge/>
            <w:shd w:val="clear" w:color="auto" w:fill="auto"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84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2017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2018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2019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2020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2021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2022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2023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9239F4">
              <w:rPr>
                <w:sz w:val="23"/>
                <w:szCs w:val="23"/>
              </w:rPr>
              <w:t>2024</w:t>
            </w:r>
          </w:p>
        </w:tc>
        <w:tc>
          <w:tcPr>
            <w:tcW w:w="365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2025</w:t>
            </w:r>
          </w:p>
        </w:tc>
        <w:tc>
          <w:tcPr>
            <w:tcW w:w="148" w:type="pct"/>
            <w:vMerge/>
            <w:shd w:val="clear" w:color="auto" w:fill="auto"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hideMark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361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326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361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364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sz w:val="23"/>
                <w:szCs w:val="23"/>
              </w:rPr>
            </w:pPr>
            <w:r w:rsidRPr="009239F4">
              <w:rPr>
                <w:sz w:val="23"/>
                <w:szCs w:val="23"/>
              </w:rPr>
              <w:t>12</w:t>
            </w:r>
          </w:p>
        </w:tc>
        <w:tc>
          <w:tcPr>
            <w:tcW w:w="365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48" w:type="pct"/>
            <w:shd w:val="clear" w:color="auto" w:fill="auto"/>
            <w:noWrap/>
          </w:tcPr>
          <w:p w:rsidR="00327701" w:rsidRPr="009239F4" w:rsidRDefault="00327701" w:rsidP="00E05467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14</w:t>
            </w:r>
          </w:p>
        </w:tc>
      </w:tr>
      <w:tr w:rsidR="00327701" w:rsidRPr="009239F4" w:rsidTr="00E05467">
        <w:trPr>
          <w:trHeight w:val="20"/>
        </w:trPr>
        <w:tc>
          <w:tcPr>
            <w:tcW w:w="5000" w:type="pct"/>
            <w:gridSpan w:val="14"/>
          </w:tcPr>
          <w:p w:rsidR="00327701" w:rsidRPr="009239F4" w:rsidRDefault="00327701" w:rsidP="00E05467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lastRenderedPageBreak/>
              <w:t>Всего финансовых затрат,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autoSpaceDE/>
              <w:autoSpaceDN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11981393,1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2600904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1100680,8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802780,8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1211759,1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1463053,8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699621,9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733363,9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906048,4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957778,1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780244,7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725157,6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2506882,1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463904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78071,8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151316,8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97399,3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79082,6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106924,4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443382,3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442943,0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269836,2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217304,9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693861,7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112500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4109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7964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17248,3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28322,3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34222,5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114312,7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110493,8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106067,2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103511,4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8780649,3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2024500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1018500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643500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1037794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1310544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404341,3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404341,3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Капитальные вложения, в 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2531239,5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562500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82180,8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159280,8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164965,1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102209,8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70613,3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101763,2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439069,4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380654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261549,1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206454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2355159,4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450000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78071,8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151316,8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97099,3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67082,6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99759,4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425150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371 129,8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255 682,1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203 150,8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176080,1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112500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4109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7964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8248,3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3530,7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2003,8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13919,4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9 524,2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5 867,0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3 303,2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НИОКР,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lastRenderedPageBreak/>
              <w:t>Прочие расходы,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9450153,6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2038404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1018500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643500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1046794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1360844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629008,6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631600,7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466979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577124,1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518695,6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518703,6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151722,7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13904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7165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18232,3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71 813,2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14 154,1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14 154,1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517781,6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9000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24791,6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32218,7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100393,3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100969,6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100200,2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100208,2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8780649,3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2024500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1018500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643500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1037794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1310544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592217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404341,3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404341,3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36C7D" w:rsidRPr="009239F4" w:rsidTr="00236C7D">
        <w:trPr>
          <w:trHeight w:val="20"/>
        </w:trPr>
        <w:tc>
          <w:tcPr>
            <w:tcW w:w="512" w:type="pct"/>
            <w:shd w:val="clear" w:color="auto" w:fill="auto"/>
          </w:tcPr>
          <w:p w:rsidR="00236C7D" w:rsidRPr="009239F4" w:rsidRDefault="00236C7D" w:rsidP="00236C7D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Всего налоговых расходов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C7D" w:rsidRPr="00236C7D" w:rsidRDefault="00236C7D" w:rsidP="00236C7D">
            <w:pPr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</w:tcPr>
          <w:p w:rsidR="00236C7D" w:rsidRPr="009239F4" w:rsidRDefault="00236C7D" w:rsidP="00236C7D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7701" w:rsidRPr="009239F4" w:rsidTr="00E05467">
        <w:trPr>
          <w:trHeight w:val="20"/>
        </w:trPr>
        <w:tc>
          <w:tcPr>
            <w:tcW w:w="5000" w:type="pct"/>
            <w:gridSpan w:val="14"/>
          </w:tcPr>
          <w:p w:rsidR="00327701" w:rsidRPr="00270F8B" w:rsidRDefault="00327701" w:rsidP="00E05467">
            <w:pPr>
              <w:ind w:left="-57" w:right="-57"/>
              <w:jc w:val="center"/>
              <w:rPr>
                <w:bCs/>
                <w:color w:val="000000"/>
                <w:sz w:val="23"/>
                <w:szCs w:val="23"/>
              </w:rPr>
            </w:pPr>
            <w:r w:rsidRPr="00270F8B">
              <w:rPr>
                <w:bCs/>
                <w:color w:val="000000"/>
                <w:sz w:val="23"/>
                <w:szCs w:val="23"/>
              </w:rPr>
              <w:t>Министерство труда и социального развития Новосибирской области</w:t>
            </w: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Всего финансовых затрат, в том числе из: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Капитальные вложения, в том числе из: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lastRenderedPageBreak/>
              <w:t>местных бюджетов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НИОКР, в том числе из: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Прочие расходы, в том числе из: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803,1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236C7D">
        <w:trPr>
          <w:trHeight w:val="20"/>
        </w:trPr>
        <w:tc>
          <w:tcPr>
            <w:tcW w:w="512" w:type="pct"/>
          </w:tcPr>
          <w:p w:rsidR="00327701" w:rsidRPr="009239F4" w:rsidRDefault="00327701" w:rsidP="00E05467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Всего налоговых расходов</w:t>
            </w:r>
          </w:p>
        </w:tc>
        <w:tc>
          <w:tcPr>
            <w:tcW w:w="41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8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6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28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bCs/>
                <w:color w:val="000000"/>
                <w:sz w:val="21"/>
                <w:szCs w:val="21"/>
              </w:rPr>
            </w:pPr>
            <w:r w:rsidRPr="00236C7D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4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5" w:type="pct"/>
          </w:tcPr>
          <w:p w:rsidR="00327701" w:rsidRPr="00236C7D" w:rsidRDefault="00327701" w:rsidP="00E05467">
            <w:pPr>
              <w:ind w:left="-113" w:right="-113"/>
              <w:jc w:val="center"/>
              <w:rPr>
                <w:color w:val="000000"/>
                <w:sz w:val="21"/>
                <w:szCs w:val="21"/>
              </w:rPr>
            </w:pPr>
            <w:r w:rsidRPr="00236C7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8" w:type="pct"/>
          </w:tcPr>
          <w:p w:rsidR="00327701" w:rsidRPr="009239F4" w:rsidRDefault="00327701" w:rsidP="00E05467">
            <w:pPr>
              <w:ind w:left="-113" w:right="-113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327701" w:rsidRPr="009239F4" w:rsidTr="00E05467">
        <w:trPr>
          <w:trHeight w:val="20"/>
        </w:trPr>
        <w:tc>
          <w:tcPr>
            <w:tcW w:w="5000" w:type="pct"/>
            <w:gridSpan w:val="14"/>
          </w:tcPr>
          <w:p w:rsidR="00327701" w:rsidRPr="00270F8B" w:rsidRDefault="00327701" w:rsidP="00E05467">
            <w:pPr>
              <w:ind w:left="-57" w:right="-57"/>
              <w:jc w:val="center"/>
              <w:rPr>
                <w:bCs/>
                <w:color w:val="000000"/>
                <w:sz w:val="23"/>
                <w:szCs w:val="23"/>
              </w:rPr>
            </w:pPr>
            <w:r w:rsidRPr="00270F8B">
              <w:rPr>
                <w:bCs/>
                <w:color w:val="000000"/>
                <w:sz w:val="23"/>
                <w:szCs w:val="23"/>
              </w:rPr>
              <w:t>ВСЕГО ПО ГОСУДАРСТВЕННОЙ ПРОГРАММЕ:</w:t>
            </w: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Всего финансовых затрат,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11982196,2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2601707,1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1100680,8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802780,8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1211759,1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1463053,8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699621,9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733363,9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906048,4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957778,1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780244,7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725157,6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lastRenderedPageBreak/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2507685,2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464707,1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78071,8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106924,4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443382,3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442943,0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269836,2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217304,9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693861,7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4109,0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28322,3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34222,5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114312,7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110493,8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106067,2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103511,4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8780649,3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1018500,0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1037794,0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1310544,0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Капитальные вложения, в 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2531239,5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82180,8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159280,8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164965,1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102209,8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70613,3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101763,2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439069,4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380654,0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261549,1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206454,0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2355159,4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78071,8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156716,8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97099,3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67082,6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99759,4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425150,0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371129,8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255682,1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203150,8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176080,1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4109,0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8248,3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9524,2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5867,0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3303,2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НИОКР,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Прочие расходы, в том числе из: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9450956,7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2039207,1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1018500,0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1046794,0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1360844,0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629008,6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631600,7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466979,0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577124,1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518695,6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518703,6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федерального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областного бюджета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152525,8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14707,1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7165,0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71813,2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14154,1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14154,1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lastRenderedPageBreak/>
              <w:t>местных бюджетов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517781,6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24791,6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32218,7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100393,3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100969,6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100200,2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100208,2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  <w:hideMark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внебюджетных источников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8780649,3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1018500,0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1037794,0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1310544,0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592217,0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348353,4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404341,3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C1A1B" w:rsidRPr="009239F4" w:rsidTr="00236C7D">
        <w:trPr>
          <w:trHeight w:val="20"/>
        </w:trPr>
        <w:tc>
          <w:tcPr>
            <w:tcW w:w="512" w:type="pct"/>
            <w:shd w:val="clear" w:color="auto" w:fill="auto"/>
          </w:tcPr>
          <w:p w:rsidR="008C1A1B" w:rsidRPr="009239F4" w:rsidRDefault="008C1A1B" w:rsidP="008C1A1B">
            <w:pPr>
              <w:ind w:left="-57" w:right="-57"/>
              <w:rPr>
                <w:color w:val="000000"/>
                <w:sz w:val="23"/>
                <w:szCs w:val="23"/>
              </w:rPr>
            </w:pPr>
            <w:r w:rsidRPr="009239F4">
              <w:rPr>
                <w:color w:val="000000"/>
                <w:sz w:val="23"/>
                <w:szCs w:val="23"/>
              </w:rPr>
              <w:t>Всего налоговых расходов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1B" w:rsidRDefault="008C1A1B" w:rsidP="008C1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" w:type="pct"/>
            <w:shd w:val="clear" w:color="auto" w:fill="auto"/>
            <w:noWrap/>
          </w:tcPr>
          <w:p w:rsidR="008C1A1B" w:rsidRPr="009239F4" w:rsidRDefault="008C1A1B" w:rsidP="008C1A1B">
            <w:pPr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327701" w:rsidRPr="009239F4" w:rsidRDefault="00327701" w:rsidP="00327701">
      <w:pPr>
        <w:widowControl w:val="0"/>
        <w:adjustRightInd w:val="0"/>
        <w:rPr>
          <w:sz w:val="28"/>
          <w:szCs w:val="28"/>
        </w:rPr>
      </w:pPr>
    </w:p>
    <w:p w:rsidR="00327701" w:rsidRPr="009239F4" w:rsidRDefault="00327701" w:rsidP="00327701">
      <w:pPr>
        <w:widowControl w:val="0"/>
        <w:adjustRightInd w:val="0"/>
        <w:rPr>
          <w:sz w:val="28"/>
          <w:szCs w:val="28"/>
        </w:rPr>
      </w:pPr>
      <w:r w:rsidRPr="009239F4">
        <w:rPr>
          <w:sz w:val="28"/>
          <w:szCs w:val="28"/>
        </w:rPr>
        <w:t>Применяемые сокращения:</w:t>
      </w:r>
    </w:p>
    <w:p w:rsidR="00327701" w:rsidRPr="009239F4" w:rsidRDefault="00327701" w:rsidP="00327701">
      <w:pPr>
        <w:widowControl w:val="0"/>
        <w:adjustRightInd w:val="0"/>
        <w:rPr>
          <w:sz w:val="28"/>
          <w:szCs w:val="28"/>
        </w:rPr>
      </w:pPr>
      <w:r w:rsidRPr="009239F4">
        <w:rPr>
          <w:sz w:val="28"/>
          <w:szCs w:val="28"/>
        </w:rPr>
        <w:t>НИОКР – научно-исследовательские и опытно-конструкторские работы.</w:t>
      </w:r>
    </w:p>
    <w:p w:rsidR="00327701" w:rsidRPr="009239F4" w:rsidRDefault="00327701" w:rsidP="00327701">
      <w:pPr>
        <w:widowControl w:val="0"/>
        <w:adjustRightInd w:val="0"/>
        <w:rPr>
          <w:sz w:val="28"/>
          <w:szCs w:val="28"/>
        </w:rPr>
      </w:pPr>
    </w:p>
    <w:p w:rsidR="00327701" w:rsidRPr="005F1D07" w:rsidRDefault="00327701" w:rsidP="00327701">
      <w:pPr>
        <w:widowControl w:val="0"/>
        <w:adjustRightInd w:val="0"/>
        <w:jc w:val="center"/>
        <w:rPr>
          <w:sz w:val="28"/>
          <w:szCs w:val="28"/>
        </w:rPr>
      </w:pPr>
      <w:bookmarkStart w:id="1" w:name="_GoBack"/>
      <w:bookmarkEnd w:id="1"/>
      <w:r w:rsidRPr="009239F4">
        <w:rPr>
          <w:sz w:val="28"/>
          <w:szCs w:val="28"/>
        </w:rPr>
        <w:t>_________».</w:t>
      </w:r>
    </w:p>
    <w:p w:rsidR="00327701" w:rsidRPr="00794CD6" w:rsidRDefault="00327701" w:rsidP="00327701">
      <w:pPr>
        <w:widowControl w:val="0"/>
        <w:adjustRightInd w:val="0"/>
        <w:jc w:val="center"/>
        <w:outlineLvl w:val="0"/>
        <w:rPr>
          <w:sz w:val="28"/>
          <w:szCs w:val="28"/>
        </w:rPr>
      </w:pPr>
    </w:p>
    <w:p w:rsidR="00327701" w:rsidRPr="00866AA9" w:rsidRDefault="00327701" w:rsidP="00C415C1">
      <w:pPr>
        <w:widowControl w:val="0"/>
        <w:rPr>
          <w:sz w:val="28"/>
          <w:szCs w:val="28"/>
        </w:rPr>
      </w:pPr>
    </w:p>
    <w:sectPr w:rsidR="00327701" w:rsidRPr="00866AA9" w:rsidSect="00E05467">
      <w:headerReference w:type="default" r:id="rId8"/>
      <w:pgSz w:w="16840" w:h="11907" w:orient="landscape"/>
      <w:pgMar w:top="1418" w:right="567" w:bottom="851" w:left="567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64" w:rsidRDefault="00670F64">
      <w:r>
        <w:separator/>
      </w:r>
    </w:p>
  </w:endnote>
  <w:endnote w:type="continuationSeparator" w:id="0">
    <w:p w:rsidR="00670F64" w:rsidRDefault="0067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64" w:rsidRDefault="00670F64">
      <w:r>
        <w:separator/>
      </w:r>
    </w:p>
  </w:footnote>
  <w:footnote w:type="continuationSeparator" w:id="0">
    <w:p w:rsidR="00670F64" w:rsidRDefault="0067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B2279A" w:rsidRDefault="00B227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1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69C"/>
    <w:rsid w:val="00022E1A"/>
    <w:rsid w:val="0002428D"/>
    <w:rsid w:val="000307CD"/>
    <w:rsid w:val="000332CB"/>
    <w:rsid w:val="0003395F"/>
    <w:rsid w:val="00033BC8"/>
    <w:rsid w:val="00035FF5"/>
    <w:rsid w:val="00043C40"/>
    <w:rsid w:val="00045879"/>
    <w:rsid w:val="00057703"/>
    <w:rsid w:val="000619B0"/>
    <w:rsid w:val="00063A05"/>
    <w:rsid w:val="00067050"/>
    <w:rsid w:val="00067A2E"/>
    <w:rsid w:val="00071563"/>
    <w:rsid w:val="000755AB"/>
    <w:rsid w:val="00082A91"/>
    <w:rsid w:val="00084A05"/>
    <w:rsid w:val="00085C70"/>
    <w:rsid w:val="00087885"/>
    <w:rsid w:val="00090663"/>
    <w:rsid w:val="0009402B"/>
    <w:rsid w:val="00094AB7"/>
    <w:rsid w:val="000A5697"/>
    <w:rsid w:val="000A57F2"/>
    <w:rsid w:val="000B3332"/>
    <w:rsid w:val="000B4A3C"/>
    <w:rsid w:val="000B7443"/>
    <w:rsid w:val="000C3728"/>
    <w:rsid w:val="000C4684"/>
    <w:rsid w:val="000C5CD6"/>
    <w:rsid w:val="000C63AB"/>
    <w:rsid w:val="000C72B1"/>
    <w:rsid w:val="000D3EDE"/>
    <w:rsid w:val="000D60D6"/>
    <w:rsid w:val="000D6552"/>
    <w:rsid w:val="000D777C"/>
    <w:rsid w:val="000E0819"/>
    <w:rsid w:val="000E2C96"/>
    <w:rsid w:val="000E3E78"/>
    <w:rsid w:val="000E573C"/>
    <w:rsid w:val="000E6D98"/>
    <w:rsid w:val="000F43D5"/>
    <w:rsid w:val="000F46D7"/>
    <w:rsid w:val="000F553B"/>
    <w:rsid w:val="000F64DF"/>
    <w:rsid w:val="000F65B5"/>
    <w:rsid w:val="00100AE1"/>
    <w:rsid w:val="00101188"/>
    <w:rsid w:val="00101CE0"/>
    <w:rsid w:val="0010324C"/>
    <w:rsid w:val="00104515"/>
    <w:rsid w:val="00105FD8"/>
    <w:rsid w:val="00112099"/>
    <w:rsid w:val="00112212"/>
    <w:rsid w:val="00115764"/>
    <w:rsid w:val="001221E9"/>
    <w:rsid w:val="00123FCB"/>
    <w:rsid w:val="001244AA"/>
    <w:rsid w:val="00125ABC"/>
    <w:rsid w:val="001264BE"/>
    <w:rsid w:val="00130274"/>
    <w:rsid w:val="00133050"/>
    <w:rsid w:val="00133796"/>
    <w:rsid w:val="00133F54"/>
    <w:rsid w:val="0013453A"/>
    <w:rsid w:val="00136678"/>
    <w:rsid w:val="00136D19"/>
    <w:rsid w:val="00140665"/>
    <w:rsid w:val="00143993"/>
    <w:rsid w:val="00145480"/>
    <w:rsid w:val="00147805"/>
    <w:rsid w:val="00161064"/>
    <w:rsid w:val="00163B56"/>
    <w:rsid w:val="00164D3A"/>
    <w:rsid w:val="00165382"/>
    <w:rsid w:val="00171219"/>
    <w:rsid w:val="001718F4"/>
    <w:rsid w:val="00171C93"/>
    <w:rsid w:val="00172A4D"/>
    <w:rsid w:val="00172D43"/>
    <w:rsid w:val="00177210"/>
    <w:rsid w:val="0018046E"/>
    <w:rsid w:val="00180F2D"/>
    <w:rsid w:val="00181BB1"/>
    <w:rsid w:val="00183D70"/>
    <w:rsid w:val="00190342"/>
    <w:rsid w:val="001903D2"/>
    <w:rsid w:val="00192219"/>
    <w:rsid w:val="00192473"/>
    <w:rsid w:val="001931C8"/>
    <w:rsid w:val="0019381E"/>
    <w:rsid w:val="001946F6"/>
    <w:rsid w:val="001948E1"/>
    <w:rsid w:val="00194B17"/>
    <w:rsid w:val="00195A85"/>
    <w:rsid w:val="0019642C"/>
    <w:rsid w:val="001A1DD7"/>
    <w:rsid w:val="001A7D7B"/>
    <w:rsid w:val="001B0108"/>
    <w:rsid w:val="001B3C2C"/>
    <w:rsid w:val="001C126D"/>
    <w:rsid w:val="001C1849"/>
    <w:rsid w:val="001C21D8"/>
    <w:rsid w:val="001D0F69"/>
    <w:rsid w:val="001D74A1"/>
    <w:rsid w:val="001E220E"/>
    <w:rsid w:val="001F11B9"/>
    <w:rsid w:val="001F19DC"/>
    <w:rsid w:val="001F5F4C"/>
    <w:rsid w:val="00205001"/>
    <w:rsid w:val="0020595F"/>
    <w:rsid w:val="002140A9"/>
    <w:rsid w:val="00214172"/>
    <w:rsid w:val="002145D5"/>
    <w:rsid w:val="00217469"/>
    <w:rsid w:val="00220AAB"/>
    <w:rsid w:val="00226C52"/>
    <w:rsid w:val="00235378"/>
    <w:rsid w:val="00236B8E"/>
    <w:rsid w:val="00236C7D"/>
    <w:rsid w:val="00237007"/>
    <w:rsid w:val="00241A3C"/>
    <w:rsid w:val="00242F83"/>
    <w:rsid w:val="002437DF"/>
    <w:rsid w:val="00245EA5"/>
    <w:rsid w:val="002506B5"/>
    <w:rsid w:val="00253A91"/>
    <w:rsid w:val="002544E4"/>
    <w:rsid w:val="002554E6"/>
    <w:rsid w:val="0026308A"/>
    <w:rsid w:val="00270F8B"/>
    <w:rsid w:val="00275133"/>
    <w:rsid w:val="00275F24"/>
    <w:rsid w:val="0027623D"/>
    <w:rsid w:val="00276BBD"/>
    <w:rsid w:val="00280B0B"/>
    <w:rsid w:val="002826F0"/>
    <w:rsid w:val="00286DAC"/>
    <w:rsid w:val="002874D9"/>
    <w:rsid w:val="00297D96"/>
    <w:rsid w:val="002A48D4"/>
    <w:rsid w:val="002A6ED8"/>
    <w:rsid w:val="002B14DD"/>
    <w:rsid w:val="002B3DD4"/>
    <w:rsid w:val="002B41B1"/>
    <w:rsid w:val="002B5397"/>
    <w:rsid w:val="002B633D"/>
    <w:rsid w:val="002C3041"/>
    <w:rsid w:val="002D2330"/>
    <w:rsid w:val="002D27CD"/>
    <w:rsid w:val="002D2936"/>
    <w:rsid w:val="002D3A03"/>
    <w:rsid w:val="002D6B74"/>
    <w:rsid w:val="002E042F"/>
    <w:rsid w:val="002E0C9C"/>
    <w:rsid w:val="002E15CE"/>
    <w:rsid w:val="002E28F8"/>
    <w:rsid w:val="002E3EDC"/>
    <w:rsid w:val="002F041D"/>
    <w:rsid w:val="002F08F8"/>
    <w:rsid w:val="002F14B5"/>
    <w:rsid w:val="002F2106"/>
    <w:rsid w:val="002F259C"/>
    <w:rsid w:val="002F479C"/>
    <w:rsid w:val="002F699B"/>
    <w:rsid w:val="002F7244"/>
    <w:rsid w:val="00300351"/>
    <w:rsid w:val="003024FA"/>
    <w:rsid w:val="00304E48"/>
    <w:rsid w:val="00306F9F"/>
    <w:rsid w:val="00310D66"/>
    <w:rsid w:val="00312AAC"/>
    <w:rsid w:val="00317837"/>
    <w:rsid w:val="0032039F"/>
    <w:rsid w:val="003223C9"/>
    <w:rsid w:val="003244DA"/>
    <w:rsid w:val="00327701"/>
    <w:rsid w:val="0033314E"/>
    <w:rsid w:val="00333721"/>
    <w:rsid w:val="00334BBC"/>
    <w:rsid w:val="0033514D"/>
    <w:rsid w:val="00335F31"/>
    <w:rsid w:val="00337959"/>
    <w:rsid w:val="00343091"/>
    <w:rsid w:val="00344322"/>
    <w:rsid w:val="00351E95"/>
    <w:rsid w:val="003537E7"/>
    <w:rsid w:val="00363A5E"/>
    <w:rsid w:val="003660D2"/>
    <w:rsid w:val="00366C82"/>
    <w:rsid w:val="00370E3C"/>
    <w:rsid w:val="00371B1F"/>
    <w:rsid w:val="00372B06"/>
    <w:rsid w:val="00373329"/>
    <w:rsid w:val="0037480A"/>
    <w:rsid w:val="00374DBA"/>
    <w:rsid w:val="0037500E"/>
    <w:rsid w:val="003756D3"/>
    <w:rsid w:val="00381F15"/>
    <w:rsid w:val="0038249A"/>
    <w:rsid w:val="00382890"/>
    <w:rsid w:val="003973B8"/>
    <w:rsid w:val="003A0DAD"/>
    <w:rsid w:val="003A5A24"/>
    <w:rsid w:val="003A6C48"/>
    <w:rsid w:val="003B2C00"/>
    <w:rsid w:val="003B3E92"/>
    <w:rsid w:val="003B62BC"/>
    <w:rsid w:val="003B6D21"/>
    <w:rsid w:val="003B78D0"/>
    <w:rsid w:val="003C2CD7"/>
    <w:rsid w:val="003C2FAE"/>
    <w:rsid w:val="003C3BAE"/>
    <w:rsid w:val="003C60EE"/>
    <w:rsid w:val="003D1B34"/>
    <w:rsid w:val="003D2537"/>
    <w:rsid w:val="003D6B24"/>
    <w:rsid w:val="003E2742"/>
    <w:rsid w:val="003E3A8C"/>
    <w:rsid w:val="003E4C7C"/>
    <w:rsid w:val="003E7B3B"/>
    <w:rsid w:val="003F0E13"/>
    <w:rsid w:val="003F39A9"/>
    <w:rsid w:val="00404B22"/>
    <w:rsid w:val="0041067F"/>
    <w:rsid w:val="00411BDA"/>
    <w:rsid w:val="00414262"/>
    <w:rsid w:val="0041699D"/>
    <w:rsid w:val="00420924"/>
    <w:rsid w:val="0042242B"/>
    <w:rsid w:val="00426DCC"/>
    <w:rsid w:val="00427138"/>
    <w:rsid w:val="0043036E"/>
    <w:rsid w:val="004311B5"/>
    <w:rsid w:val="0043491B"/>
    <w:rsid w:val="004359EB"/>
    <w:rsid w:val="004369E8"/>
    <w:rsid w:val="0044504E"/>
    <w:rsid w:val="00445C0E"/>
    <w:rsid w:val="00453F99"/>
    <w:rsid w:val="004557A2"/>
    <w:rsid w:val="0045763C"/>
    <w:rsid w:val="00462966"/>
    <w:rsid w:val="0046349F"/>
    <w:rsid w:val="00464982"/>
    <w:rsid w:val="00464DD6"/>
    <w:rsid w:val="004725BC"/>
    <w:rsid w:val="00482CC9"/>
    <w:rsid w:val="0048355C"/>
    <w:rsid w:val="00485185"/>
    <w:rsid w:val="00486F9D"/>
    <w:rsid w:val="00487186"/>
    <w:rsid w:val="00494265"/>
    <w:rsid w:val="004A0C9C"/>
    <w:rsid w:val="004B2461"/>
    <w:rsid w:val="004B35AE"/>
    <w:rsid w:val="004C2511"/>
    <w:rsid w:val="004C7B16"/>
    <w:rsid w:val="004D03C0"/>
    <w:rsid w:val="004D79F6"/>
    <w:rsid w:val="004E32A6"/>
    <w:rsid w:val="004E599F"/>
    <w:rsid w:val="004F1690"/>
    <w:rsid w:val="004F2066"/>
    <w:rsid w:val="004F3ECA"/>
    <w:rsid w:val="004F47F9"/>
    <w:rsid w:val="004F4F99"/>
    <w:rsid w:val="004F7A23"/>
    <w:rsid w:val="00500085"/>
    <w:rsid w:val="005077D7"/>
    <w:rsid w:val="0050792C"/>
    <w:rsid w:val="00513324"/>
    <w:rsid w:val="00513D5B"/>
    <w:rsid w:val="005148F9"/>
    <w:rsid w:val="0051535B"/>
    <w:rsid w:val="005276A9"/>
    <w:rsid w:val="00531B07"/>
    <w:rsid w:val="00532EE8"/>
    <w:rsid w:val="00533526"/>
    <w:rsid w:val="00533CB2"/>
    <w:rsid w:val="00533DFE"/>
    <w:rsid w:val="0053671E"/>
    <w:rsid w:val="00537CAB"/>
    <w:rsid w:val="00541811"/>
    <w:rsid w:val="00544B70"/>
    <w:rsid w:val="0054795D"/>
    <w:rsid w:val="005527CC"/>
    <w:rsid w:val="00553D36"/>
    <w:rsid w:val="00553F0A"/>
    <w:rsid w:val="005679AA"/>
    <w:rsid w:val="00567D45"/>
    <w:rsid w:val="00570DAC"/>
    <w:rsid w:val="00580C04"/>
    <w:rsid w:val="00581DC2"/>
    <w:rsid w:val="00585A6E"/>
    <w:rsid w:val="00592336"/>
    <w:rsid w:val="00592D36"/>
    <w:rsid w:val="005A0D47"/>
    <w:rsid w:val="005A3A03"/>
    <w:rsid w:val="005A4766"/>
    <w:rsid w:val="005A73F3"/>
    <w:rsid w:val="005B1739"/>
    <w:rsid w:val="005B5BF4"/>
    <w:rsid w:val="005B7579"/>
    <w:rsid w:val="005B78E3"/>
    <w:rsid w:val="005C2907"/>
    <w:rsid w:val="005C3D78"/>
    <w:rsid w:val="005C5052"/>
    <w:rsid w:val="005C6B1B"/>
    <w:rsid w:val="005D1586"/>
    <w:rsid w:val="005D6A56"/>
    <w:rsid w:val="005E31BF"/>
    <w:rsid w:val="005E41CC"/>
    <w:rsid w:val="005E47A7"/>
    <w:rsid w:val="005E5230"/>
    <w:rsid w:val="005F03DE"/>
    <w:rsid w:val="005F4460"/>
    <w:rsid w:val="005F70FB"/>
    <w:rsid w:val="005F7844"/>
    <w:rsid w:val="0060026C"/>
    <w:rsid w:val="00603CB6"/>
    <w:rsid w:val="0060415B"/>
    <w:rsid w:val="00605AB3"/>
    <w:rsid w:val="00607AB7"/>
    <w:rsid w:val="00614787"/>
    <w:rsid w:val="006157C7"/>
    <w:rsid w:val="00616C71"/>
    <w:rsid w:val="006179C5"/>
    <w:rsid w:val="00622785"/>
    <w:rsid w:val="00622CB6"/>
    <w:rsid w:val="00623B22"/>
    <w:rsid w:val="00626D7B"/>
    <w:rsid w:val="00630669"/>
    <w:rsid w:val="00631FD4"/>
    <w:rsid w:val="0063224B"/>
    <w:rsid w:val="00633B03"/>
    <w:rsid w:val="00634F5E"/>
    <w:rsid w:val="00636068"/>
    <w:rsid w:val="006372E8"/>
    <w:rsid w:val="006410F1"/>
    <w:rsid w:val="00642E46"/>
    <w:rsid w:val="00650282"/>
    <w:rsid w:val="00652A28"/>
    <w:rsid w:val="00656217"/>
    <w:rsid w:val="00656DE3"/>
    <w:rsid w:val="00657B32"/>
    <w:rsid w:val="006631DB"/>
    <w:rsid w:val="00663F53"/>
    <w:rsid w:val="00670F64"/>
    <w:rsid w:val="00676F31"/>
    <w:rsid w:val="0067762B"/>
    <w:rsid w:val="00680B0B"/>
    <w:rsid w:val="00681BEE"/>
    <w:rsid w:val="00682DA2"/>
    <w:rsid w:val="006835D4"/>
    <w:rsid w:val="00685CE4"/>
    <w:rsid w:val="0068682D"/>
    <w:rsid w:val="00687CC2"/>
    <w:rsid w:val="00690B93"/>
    <w:rsid w:val="0069259E"/>
    <w:rsid w:val="006944C9"/>
    <w:rsid w:val="006A00A5"/>
    <w:rsid w:val="006A2680"/>
    <w:rsid w:val="006B3642"/>
    <w:rsid w:val="006B5D11"/>
    <w:rsid w:val="006B6307"/>
    <w:rsid w:val="006B638D"/>
    <w:rsid w:val="006B71F2"/>
    <w:rsid w:val="006C0476"/>
    <w:rsid w:val="006C1CBE"/>
    <w:rsid w:val="006C3C36"/>
    <w:rsid w:val="006D04AA"/>
    <w:rsid w:val="006E28BF"/>
    <w:rsid w:val="006E32E4"/>
    <w:rsid w:val="006E6AC1"/>
    <w:rsid w:val="006F418A"/>
    <w:rsid w:val="006F44BF"/>
    <w:rsid w:val="006F4ED9"/>
    <w:rsid w:val="006F7F05"/>
    <w:rsid w:val="00701F6A"/>
    <w:rsid w:val="00702E30"/>
    <w:rsid w:val="00702EC2"/>
    <w:rsid w:val="007031FA"/>
    <w:rsid w:val="00703664"/>
    <w:rsid w:val="00706BC7"/>
    <w:rsid w:val="00714B9A"/>
    <w:rsid w:val="00724AA8"/>
    <w:rsid w:val="00724EDB"/>
    <w:rsid w:val="00725431"/>
    <w:rsid w:val="00725D68"/>
    <w:rsid w:val="007311F7"/>
    <w:rsid w:val="00737366"/>
    <w:rsid w:val="00737A37"/>
    <w:rsid w:val="007410D1"/>
    <w:rsid w:val="00744E94"/>
    <w:rsid w:val="00745582"/>
    <w:rsid w:val="00752AB3"/>
    <w:rsid w:val="00753E04"/>
    <w:rsid w:val="00754F09"/>
    <w:rsid w:val="00754F78"/>
    <w:rsid w:val="00762808"/>
    <w:rsid w:val="00766B7E"/>
    <w:rsid w:val="00767763"/>
    <w:rsid w:val="00767A7A"/>
    <w:rsid w:val="0077114A"/>
    <w:rsid w:val="00781D01"/>
    <w:rsid w:val="00783B7F"/>
    <w:rsid w:val="0078406F"/>
    <w:rsid w:val="00784E20"/>
    <w:rsid w:val="00791515"/>
    <w:rsid w:val="00794148"/>
    <w:rsid w:val="007962B3"/>
    <w:rsid w:val="007A56E0"/>
    <w:rsid w:val="007B543C"/>
    <w:rsid w:val="007C0231"/>
    <w:rsid w:val="007C1D12"/>
    <w:rsid w:val="007C1D20"/>
    <w:rsid w:val="007C24F8"/>
    <w:rsid w:val="007C2F3F"/>
    <w:rsid w:val="007C5FE0"/>
    <w:rsid w:val="007C655D"/>
    <w:rsid w:val="007D2FBC"/>
    <w:rsid w:val="007D4480"/>
    <w:rsid w:val="007D68AE"/>
    <w:rsid w:val="007E7BB0"/>
    <w:rsid w:val="007F141A"/>
    <w:rsid w:val="007F3249"/>
    <w:rsid w:val="007F45E7"/>
    <w:rsid w:val="007F5D25"/>
    <w:rsid w:val="007F71D3"/>
    <w:rsid w:val="00800632"/>
    <w:rsid w:val="0080107C"/>
    <w:rsid w:val="0080118B"/>
    <w:rsid w:val="00801D9D"/>
    <w:rsid w:val="00803237"/>
    <w:rsid w:val="00804CD4"/>
    <w:rsid w:val="00804DE8"/>
    <w:rsid w:val="00811A02"/>
    <w:rsid w:val="00812F00"/>
    <w:rsid w:val="0081369E"/>
    <w:rsid w:val="0081781D"/>
    <w:rsid w:val="00817E01"/>
    <w:rsid w:val="00825488"/>
    <w:rsid w:val="00830F03"/>
    <w:rsid w:val="0083503D"/>
    <w:rsid w:val="00836F06"/>
    <w:rsid w:val="00840D5D"/>
    <w:rsid w:val="00844A49"/>
    <w:rsid w:val="008531FF"/>
    <w:rsid w:val="008609A5"/>
    <w:rsid w:val="00862BBE"/>
    <w:rsid w:val="00862E36"/>
    <w:rsid w:val="0086428B"/>
    <w:rsid w:val="00866AA9"/>
    <w:rsid w:val="00872BD6"/>
    <w:rsid w:val="00872E57"/>
    <w:rsid w:val="00874376"/>
    <w:rsid w:val="00874607"/>
    <w:rsid w:val="008747F6"/>
    <w:rsid w:val="00882359"/>
    <w:rsid w:val="00884A15"/>
    <w:rsid w:val="00886A81"/>
    <w:rsid w:val="00892F66"/>
    <w:rsid w:val="00893C5B"/>
    <w:rsid w:val="00894936"/>
    <w:rsid w:val="00895F71"/>
    <w:rsid w:val="00896F9B"/>
    <w:rsid w:val="00897DF2"/>
    <w:rsid w:val="008A02E1"/>
    <w:rsid w:val="008A0396"/>
    <w:rsid w:val="008A0F92"/>
    <w:rsid w:val="008A344F"/>
    <w:rsid w:val="008A44FD"/>
    <w:rsid w:val="008A4F60"/>
    <w:rsid w:val="008A56A2"/>
    <w:rsid w:val="008B14D9"/>
    <w:rsid w:val="008B4C01"/>
    <w:rsid w:val="008C0C2F"/>
    <w:rsid w:val="008C0FC1"/>
    <w:rsid w:val="008C1A1B"/>
    <w:rsid w:val="008C54D4"/>
    <w:rsid w:val="008C5CAE"/>
    <w:rsid w:val="008C6E46"/>
    <w:rsid w:val="008C74F6"/>
    <w:rsid w:val="008D08D2"/>
    <w:rsid w:val="008D4F60"/>
    <w:rsid w:val="008D5439"/>
    <w:rsid w:val="008D5815"/>
    <w:rsid w:val="008D65F7"/>
    <w:rsid w:val="008E0ACC"/>
    <w:rsid w:val="008E2853"/>
    <w:rsid w:val="008E4CE8"/>
    <w:rsid w:val="008E66A9"/>
    <w:rsid w:val="008E7622"/>
    <w:rsid w:val="008F34D0"/>
    <w:rsid w:val="008F3550"/>
    <w:rsid w:val="008F3C33"/>
    <w:rsid w:val="008F5870"/>
    <w:rsid w:val="00900BF1"/>
    <w:rsid w:val="00900D6E"/>
    <w:rsid w:val="00902D47"/>
    <w:rsid w:val="00904075"/>
    <w:rsid w:val="009147BF"/>
    <w:rsid w:val="00914DD6"/>
    <w:rsid w:val="00915101"/>
    <w:rsid w:val="00917689"/>
    <w:rsid w:val="00920FE7"/>
    <w:rsid w:val="00921979"/>
    <w:rsid w:val="00921C30"/>
    <w:rsid w:val="00922269"/>
    <w:rsid w:val="009226E2"/>
    <w:rsid w:val="009239F4"/>
    <w:rsid w:val="0092643E"/>
    <w:rsid w:val="00930370"/>
    <w:rsid w:val="0093061C"/>
    <w:rsid w:val="0093477E"/>
    <w:rsid w:val="00934AB7"/>
    <w:rsid w:val="00935DA9"/>
    <w:rsid w:val="009370C3"/>
    <w:rsid w:val="00937B9D"/>
    <w:rsid w:val="009407DB"/>
    <w:rsid w:val="0094651D"/>
    <w:rsid w:val="009474C8"/>
    <w:rsid w:val="00952E3E"/>
    <w:rsid w:val="00954DE8"/>
    <w:rsid w:val="00955E24"/>
    <w:rsid w:val="00956F30"/>
    <w:rsid w:val="00962DE2"/>
    <w:rsid w:val="00973BE4"/>
    <w:rsid w:val="00975560"/>
    <w:rsid w:val="00976A47"/>
    <w:rsid w:val="009775C4"/>
    <w:rsid w:val="00983122"/>
    <w:rsid w:val="00985FC8"/>
    <w:rsid w:val="00987653"/>
    <w:rsid w:val="009923FC"/>
    <w:rsid w:val="00992C15"/>
    <w:rsid w:val="00993FCA"/>
    <w:rsid w:val="00995E5F"/>
    <w:rsid w:val="0099662C"/>
    <w:rsid w:val="009A16F9"/>
    <w:rsid w:val="009A24D8"/>
    <w:rsid w:val="009A4BD7"/>
    <w:rsid w:val="009A502B"/>
    <w:rsid w:val="009A7642"/>
    <w:rsid w:val="009A785B"/>
    <w:rsid w:val="009B3F24"/>
    <w:rsid w:val="009B4C6D"/>
    <w:rsid w:val="009C17A8"/>
    <w:rsid w:val="009C235F"/>
    <w:rsid w:val="009C3A5D"/>
    <w:rsid w:val="009C65E4"/>
    <w:rsid w:val="009C66FE"/>
    <w:rsid w:val="009D56DE"/>
    <w:rsid w:val="009D6CD3"/>
    <w:rsid w:val="009D7AA9"/>
    <w:rsid w:val="009E3E58"/>
    <w:rsid w:val="009E473B"/>
    <w:rsid w:val="009E48F4"/>
    <w:rsid w:val="009E537D"/>
    <w:rsid w:val="009E6FD7"/>
    <w:rsid w:val="00A06586"/>
    <w:rsid w:val="00A07883"/>
    <w:rsid w:val="00A07DC7"/>
    <w:rsid w:val="00A10E21"/>
    <w:rsid w:val="00A12F47"/>
    <w:rsid w:val="00A16E1E"/>
    <w:rsid w:val="00A322FA"/>
    <w:rsid w:val="00A33810"/>
    <w:rsid w:val="00A34EC6"/>
    <w:rsid w:val="00A429B9"/>
    <w:rsid w:val="00A44CCF"/>
    <w:rsid w:val="00A45327"/>
    <w:rsid w:val="00A518A7"/>
    <w:rsid w:val="00A53FFE"/>
    <w:rsid w:val="00A5476E"/>
    <w:rsid w:val="00A56119"/>
    <w:rsid w:val="00A563C3"/>
    <w:rsid w:val="00A56AF8"/>
    <w:rsid w:val="00A65053"/>
    <w:rsid w:val="00A700F1"/>
    <w:rsid w:val="00A70443"/>
    <w:rsid w:val="00A724FE"/>
    <w:rsid w:val="00A74226"/>
    <w:rsid w:val="00A750A3"/>
    <w:rsid w:val="00A77808"/>
    <w:rsid w:val="00A8196B"/>
    <w:rsid w:val="00A84768"/>
    <w:rsid w:val="00A84D27"/>
    <w:rsid w:val="00A90066"/>
    <w:rsid w:val="00A91726"/>
    <w:rsid w:val="00AA19E8"/>
    <w:rsid w:val="00AA2E93"/>
    <w:rsid w:val="00AA41C4"/>
    <w:rsid w:val="00AA4465"/>
    <w:rsid w:val="00AA5F8F"/>
    <w:rsid w:val="00AA61D1"/>
    <w:rsid w:val="00AB379D"/>
    <w:rsid w:val="00AB7C72"/>
    <w:rsid w:val="00AC0171"/>
    <w:rsid w:val="00AC2ED5"/>
    <w:rsid w:val="00AC2FE5"/>
    <w:rsid w:val="00AC3528"/>
    <w:rsid w:val="00AC693D"/>
    <w:rsid w:val="00AD2592"/>
    <w:rsid w:val="00AD32EA"/>
    <w:rsid w:val="00AE4057"/>
    <w:rsid w:val="00AE5379"/>
    <w:rsid w:val="00AE57CA"/>
    <w:rsid w:val="00AE72B1"/>
    <w:rsid w:val="00AF1B65"/>
    <w:rsid w:val="00AF7A3B"/>
    <w:rsid w:val="00B016B8"/>
    <w:rsid w:val="00B020FF"/>
    <w:rsid w:val="00B02499"/>
    <w:rsid w:val="00B047BA"/>
    <w:rsid w:val="00B073E2"/>
    <w:rsid w:val="00B146D0"/>
    <w:rsid w:val="00B2279A"/>
    <w:rsid w:val="00B23207"/>
    <w:rsid w:val="00B2406C"/>
    <w:rsid w:val="00B2470C"/>
    <w:rsid w:val="00B25C65"/>
    <w:rsid w:val="00B26F1E"/>
    <w:rsid w:val="00B274F7"/>
    <w:rsid w:val="00B327AA"/>
    <w:rsid w:val="00B32A16"/>
    <w:rsid w:val="00B33BD8"/>
    <w:rsid w:val="00B33EE8"/>
    <w:rsid w:val="00B34B0B"/>
    <w:rsid w:val="00B3672C"/>
    <w:rsid w:val="00B405F7"/>
    <w:rsid w:val="00B40CD5"/>
    <w:rsid w:val="00B4191C"/>
    <w:rsid w:val="00B42602"/>
    <w:rsid w:val="00B45BAE"/>
    <w:rsid w:val="00B46E19"/>
    <w:rsid w:val="00B5048E"/>
    <w:rsid w:val="00B51054"/>
    <w:rsid w:val="00B519F9"/>
    <w:rsid w:val="00B54199"/>
    <w:rsid w:val="00B55CFB"/>
    <w:rsid w:val="00B61A4D"/>
    <w:rsid w:val="00B63C1A"/>
    <w:rsid w:val="00B715B8"/>
    <w:rsid w:val="00B72D22"/>
    <w:rsid w:val="00B73FBC"/>
    <w:rsid w:val="00B75893"/>
    <w:rsid w:val="00B80CCB"/>
    <w:rsid w:val="00B82305"/>
    <w:rsid w:val="00B83117"/>
    <w:rsid w:val="00B84859"/>
    <w:rsid w:val="00B86285"/>
    <w:rsid w:val="00B87CE2"/>
    <w:rsid w:val="00B93264"/>
    <w:rsid w:val="00B94668"/>
    <w:rsid w:val="00B94BE6"/>
    <w:rsid w:val="00B964F4"/>
    <w:rsid w:val="00B96671"/>
    <w:rsid w:val="00B97713"/>
    <w:rsid w:val="00BA1022"/>
    <w:rsid w:val="00BA67FC"/>
    <w:rsid w:val="00BA695F"/>
    <w:rsid w:val="00BB6BEF"/>
    <w:rsid w:val="00BB7BF9"/>
    <w:rsid w:val="00BC1A1F"/>
    <w:rsid w:val="00BC463F"/>
    <w:rsid w:val="00BC7783"/>
    <w:rsid w:val="00BD756A"/>
    <w:rsid w:val="00BD7929"/>
    <w:rsid w:val="00BE000A"/>
    <w:rsid w:val="00BE19DA"/>
    <w:rsid w:val="00BE321D"/>
    <w:rsid w:val="00BE4143"/>
    <w:rsid w:val="00BE7855"/>
    <w:rsid w:val="00BF5FF0"/>
    <w:rsid w:val="00BF6F1B"/>
    <w:rsid w:val="00C0395A"/>
    <w:rsid w:val="00C03C56"/>
    <w:rsid w:val="00C04024"/>
    <w:rsid w:val="00C047CD"/>
    <w:rsid w:val="00C06015"/>
    <w:rsid w:val="00C06115"/>
    <w:rsid w:val="00C1348F"/>
    <w:rsid w:val="00C13A22"/>
    <w:rsid w:val="00C16B48"/>
    <w:rsid w:val="00C20979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0835"/>
    <w:rsid w:val="00C415C1"/>
    <w:rsid w:val="00C428EA"/>
    <w:rsid w:val="00C4415E"/>
    <w:rsid w:val="00C47240"/>
    <w:rsid w:val="00C523A8"/>
    <w:rsid w:val="00C537A2"/>
    <w:rsid w:val="00C55595"/>
    <w:rsid w:val="00C55664"/>
    <w:rsid w:val="00C567F3"/>
    <w:rsid w:val="00C57FE0"/>
    <w:rsid w:val="00C6077A"/>
    <w:rsid w:val="00C647CB"/>
    <w:rsid w:val="00C658E1"/>
    <w:rsid w:val="00C70237"/>
    <w:rsid w:val="00C71245"/>
    <w:rsid w:val="00C7237C"/>
    <w:rsid w:val="00C7525F"/>
    <w:rsid w:val="00C75F5C"/>
    <w:rsid w:val="00C77186"/>
    <w:rsid w:val="00C77DB2"/>
    <w:rsid w:val="00C83FFE"/>
    <w:rsid w:val="00C84D75"/>
    <w:rsid w:val="00C85F30"/>
    <w:rsid w:val="00C867C9"/>
    <w:rsid w:val="00C91084"/>
    <w:rsid w:val="00C9430F"/>
    <w:rsid w:val="00C95E44"/>
    <w:rsid w:val="00CA2647"/>
    <w:rsid w:val="00CA3163"/>
    <w:rsid w:val="00CA53B7"/>
    <w:rsid w:val="00CA6185"/>
    <w:rsid w:val="00CA6F56"/>
    <w:rsid w:val="00CA7EBC"/>
    <w:rsid w:val="00CB0E03"/>
    <w:rsid w:val="00CB1A4B"/>
    <w:rsid w:val="00CB3CCE"/>
    <w:rsid w:val="00CB7CCE"/>
    <w:rsid w:val="00CC3980"/>
    <w:rsid w:val="00CC4611"/>
    <w:rsid w:val="00CC5C9F"/>
    <w:rsid w:val="00CC6ECB"/>
    <w:rsid w:val="00CD0DDF"/>
    <w:rsid w:val="00CD33F5"/>
    <w:rsid w:val="00CD3D36"/>
    <w:rsid w:val="00CD52B3"/>
    <w:rsid w:val="00CD611F"/>
    <w:rsid w:val="00CE0F8F"/>
    <w:rsid w:val="00CE1344"/>
    <w:rsid w:val="00CE30E5"/>
    <w:rsid w:val="00CE41C6"/>
    <w:rsid w:val="00CE47F8"/>
    <w:rsid w:val="00CE5536"/>
    <w:rsid w:val="00CE6F34"/>
    <w:rsid w:val="00CF19EE"/>
    <w:rsid w:val="00CF5037"/>
    <w:rsid w:val="00CF62BB"/>
    <w:rsid w:val="00D015E4"/>
    <w:rsid w:val="00D06550"/>
    <w:rsid w:val="00D10990"/>
    <w:rsid w:val="00D10B17"/>
    <w:rsid w:val="00D113E5"/>
    <w:rsid w:val="00D12C8F"/>
    <w:rsid w:val="00D1478B"/>
    <w:rsid w:val="00D21A8A"/>
    <w:rsid w:val="00D26DD0"/>
    <w:rsid w:val="00D33C73"/>
    <w:rsid w:val="00D34B4F"/>
    <w:rsid w:val="00D4605D"/>
    <w:rsid w:val="00D52DE0"/>
    <w:rsid w:val="00D57084"/>
    <w:rsid w:val="00D623E2"/>
    <w:rsid w:val="00D64ED5"/>
    <w:rsid w:val="00D717B9"/>
    <w:rsid w:val="00D72015"/>
    <w:rsid w:val="00D75646"/>
    <w:rsid w:val="00D84EDC"/>
    <w:rsid w:val="00D923FD"/>
    <w:rsid w:val="00D93E6B"/>
    <w:rsid w:val="00DA0B7A"/>
    <w:rsid w:val="00DA196F"/>
    <w:rsid w:val="00DA1CD8"/>
    <w:rsid w:val="00DA34BA"/>
    <w:rsid w:val="00DA47CF"/>
    <w:rsid w:val="00DB005A"/>
    <w:rsid w:val="00DC0C43"/>
    <w:rsid w:val="00DC57C9"/>
    <w:rsid w:val="00DC6DD6"/>
    <w:rsid w:val="00DD0785"/>
    <w:rsid w:val="00DD2021"/>
    <w:rsid w:val="00DD2AAF"/>
    <w:rsid w:val="00DD41A9"/>
    <w:rsid w:val="00DD5132"/>
    <w:rsid w:val="00DD5D92"/>
    <w:rsid w:val="00DD69BB"/>
    <w:rsid w:val="00DE48EF"/>
    <w:rsid w:val="00DF02B2"/>
    <w:rsid w:val="00DF075C"/>
    <w:rsid w:val="00DF25EF"/>
    <w:rsid w:val="00DF26C5"/>
    <w:rsid w:val="00DF615C"/>
    <w:rsid w:val="00DF7017"/>
    <w:rsid w:val="00E00F56"/>
    <w:rsid w:val="00E035E1"/>
    <w:rsid w:val="00E036E9"/>
    <w:rsid w:val="00E05467"/>
    <w:rsid w:val="00E067F0"/>
    <w:rsid w:val="00E069F1"/>
    <w:rsid w:val="00E128C7"/>
    <w:rsid w:val="00E133E6"/>
    <w:rsid w:val="00E13922"/>
    <w:rsid w:val="00E14AC3"/>
    <w:rsid w:val="00E20A92"/>
    <w:rsid w:val="00E210CE"/>
    <w:rsid w:val="00E21481"/>
    <w:rsid w:val="00E23CF0"/>
    <w:rsid w:val="00E244AB"/>
    <w:rsid w:val="00E25A29"/>
    <w:rsid w:val="00E267A9"/>
    <w:rsid w:val="00E31CDA"/>
    <w:rsid w:val="00E32C57"/>
    <w:rsid w:val="00E3385E"/>
    <w:rsid w:val="00E34988"/>
    <w:rsid w:val="00E351A5"/>
    <w:rsid w:val="00E3626A"/>
    <w:rsid w:val="00E376FB"/>
    <w:rsid w:val="00E43F8B"/>
    <w:rsid w:val="00E44DFC"/>
    <w:rsid w:val="00E4607F"/>
    <w:rsid w:val="00E51D1C"/>
    <w:rsid w:val="00E555F8"/>
    <w:rsid w:val="00E55ADE"/>
    <w:rsid w:val="00E5658C"/>
    <w:rsid w:val="00E65294"/>
    <w:rsid w:val="00E679AC"/>
    <w:rsid w:val="00E72157"/>
    <w:rsid w:val="00E72392"/>
    <w:rsid w:val="00E73762"/>
    <w:rsid w:val="00E747A1"/>
    <w:rsid w:val="00E76342"/>
    <w:rsid w:val="00E7637F"/>
    <w:rsid w:val="00E806CB"/>
    <w:rsid w:val="00E81D8D"/>
    <w:rsid w:val="00E9107D"/>
    <w:rsid w:val="00E937A8"/>
    <w:rsid w:val="00E95B01"/>
    <w:rsid w:val="00E95FE7"/>
    <w:rsid w:val="00E97406"/>
    <w:rsid w:val="00EA5259"/>
    <w:rsid w:val="00EA670A"/>
    <w:rsid w:val="00EB34B8"/>
    <w:rsid w:val="00EB47E2"/>
    <w:rsid w:val="00EB5979"/>
    <w:rsid w:val="00EB5BD5"/>
    <w:rsid w:val="00EB7FED"/>
    <w:rsid w:val="00EC0BAC"/>
    <w:rsid w:val="00EC1446"/>
    <w:rsid w:val="00EC30EB"/>
    <w:rsid w:val="00EC78D1"/>
    <w:rsid w:val="00ED0CE7"/>
    <w:rsid w:val="00ED1850"/>
    <w:rsid w:val="00ED28EF"/>
    <w:rsid w:val="00ED5AFF"/>
    <w:rsid w:val="00ED668D"/>
    <w:rsid w:val="00ED75B2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7410"/>
    <w:rsid w:val="00F003EB"/>
    <w:rsid w:val="00F03312"/>
    <w:rsid w:val="00F06D58"/>
    <w:rsid w:val="00F074D9"/>
    <w:rsid w:val="00F16E57"/>
    <w:rsid w:val="00F21457"/>
    <w:rsid w:val="00F22523"/>
    <w:rsid w:val="00F25DC5"/>
    <w:rsid w:val="00F30B7D"/>
    <w:rsid w:val="00F32308"/>
    <w:rsid w:val="00F32578"/>
    <w:rsid w:val="00F36B8A"/>
    <w:rsid w:val="00F37637"/>
    <w:rsid w:val="00F41022"/>
    <w:rsid w:val="00F41083"/>
    <w:rsid w:val="00F453F7"/>
    <w:rsid w:val="00F500F5"/>
    <w:rsid w:val="00F52019"/>
    <w:rsid w:val="00F52925"/>
    <w:rsid w:val="00F53320"/>
    <w:rsid w:val="00F57086"/>
    <w:rsid w:val="00F570C0"/>
    <w:rsid w:val="00F57ABE"/>
    <w:rsid w:val="00F57F44"/>
    <w:rsid w:val="00F64B6C"/>
    <w:rsid w:val="00F71858"/>
    <w:rsid w:val="00F72671"/>
    <w:rsid w:val="00F72A0C"/>
    <w:rsid w:val="00F73FAB"/>
    <w:rsid w:val="00F76EA3"/>
    <w:rsid w:val="00F8394A"/>
    <w:rsid w:val="00F83CD6"/>
    <w:rsid w:val="00F85565"/>
    <w:rsid w:val="00F8577A"/>
    <w:rsid w:val="00F85965"/>
    <w:rsid w:val="00F86946"/>
    <w:rsid w:val="00F90418"/>
    <w:rsid w:val="00F91E02"/>
    <w:rsid w:val="00F92B51"/>
    <w:rsid w:val="00F92E19"/>
    <w:rsid w:val="00F9554E"/>
    <w:rsid w:val="00FA0807"/>
    <w:rsid w:val="00FA1F4A"/>
    <w:rsid w:val="00FA202F"/>
    <w:rsid w:val="00FA272B"/>
    <w:rsid w:val="00FA4712"/>
    <w:rsid w:val="00FA591B"/>
    <w:rsid w:val="00FB1403"/>
    <w:rsid w:val="00FB7E02"/>
    <w:rsid w:val="00FC145C"/>
    <w:rsid w:val="00FC2EA2"/>
    <w:rsid w:val="00FC2FB2"/>
    <w:rsid w:val="00FC37CC"/>
    <w:rsid w:val="00FD2D55"/>
    <w:rsid w:val="00FD68C5"/>
    <w:rsid w:val="00FD6C71"/>
    <w:rsid w:val="00FE1F04"/>
    <w:rsid w:val="00FE2123"/>
    <w:rsid w:val="00FE2483"/>
    <w:rsid w:val="00FE42F0"/>
    <w:rsid w:val="00FE7170"/>
    <w:rsid w:val="00FE72C1"/>
    <w:rsid w:val="00FF0004"/>
    <w:rsid w:val="00FF13E0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327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327701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27701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327701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327701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327701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327701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327701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327701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27701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327701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27701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aff3">
    <w:name w:val="Таблицы (моноширинный)"/>
    <w:basedOn w:val="a"/>
    <w:next w:val="a"/>
    <w:uiPriority w:val="99"/>
    <w:rsid w:val="00327701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327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4">
    <w:name w:val="Plain Text"/>
    <w:basedOn w:val="a"/>
    <w:link w:val="aff5"/>
    <w:uiPriority w:val="99"/>
    <w:semiHidden/>
    <w:rsid w:val="00327701"/>
    <w:pPr>
      <w:autoSpaceDE/>
      <w:autoSpaceDN/>
    </w:pPr>
    <w:rPr>
      <w:rFonts w:ascii="Consolas" w:hAnsi="Consolas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semiHidden/>
    <w:rsid w:val="00327701"/>
    <w:rPr>
      <w:rFonts w:ascii="Consolas" w:hAnsi="Consolas"/>
      <w:sz w:val="21"/>
      <w:szCs w:val="21"/>
    </w:rPr>
  </w:style>
  <w:style w:type="paragraph" w:customStyle="1" w:styleId="consplusnormal0">
    <w:name w:val="consplusnormal"/>
    <w:basedOn w:val="a"/>
    <w:rsid w:val="00327701"/>
    <w:pPr>
      <w:autoSpaceDE/>
      <w:autoSpaceDN/>
      <w:spacing w:before="30" w:after="30"/>
    </w:pPr>
    <w:rPr>
      <w:sz w:val="24"/>
      <w:szCs w:val="24"/>
    </w:rPr>
  </w:style>
  <w:style w:type="character" w:customStyle="1" w:styleId="FontStyle13">
    <w:name w:val="Font Style13"/>
    <w:rsid w:val="00327701"/>
    <w:rPr>
      <w:rFonts w:ascii="Times New Roman" w:hAnsi="Times New Roman"/>
      <w:sz w:val="26"/>
    </w:rPr>
  </w:style>
  <w:style w:type="paragraph" w:customStyle="1" w:styleId="ConsPlusDocList">
    <w:name w:val="ConsPlusDocList"/>
    <w:rsid w:val="003277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2770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2770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277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2761F0-C67E-4ADD-8C83-FA4F14EF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4</cp:revision>
  <cp:lastPrinted>2021-10-28T07:57:00Z</cp:lastPrinted>
  <dcterms:created xsi:type="dcterms:W3CDTF">2023-01-13T08:36:00Z</dcterms:created>
  <dcterms:modified xsi:type="dcterms:W3CDTF">2023-01-18T08:54:00Z</dcterms:modified>
</cp:coreProperties>
</file>