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F4" w:rsidRPr="00E63608" w:rsidRDefault="0088592B" w:rsidP="001C50F4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 w:rsidRPr="001C50F4">
        <w:rPr>
          <w:b/>
          <w:noProof/>
          <w:sz w:val="20"/>
          <w:szCs w:val="20"/>
        </w:rPr>
        <w:drawing>
          <wp:inline distT="0" distB="0" distL="0" distR="0">
            <wp:extent cx="5524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0F4" w:rsidRPr="001C50F4" w:rsidRDefault="001C50F4" w:rsidP="001C50F4">
      <w:pPr>
        <w:pStyle w:val="a3"/>
        <w:jc w:val="center"/>
        <w:rPr>
          <w:b/>
        </w:rPr>
      </w:pPr>
      <w:r w:rsidRPr="001C50F4">
        <w:rPr>
          <w:b/>
        </w:rPr>
        <w:t>МИНИСТЕРСТВО ЭКОНОМИЧЕСКОГО РАЗВИТИЯ</w:t>
      </w:r>
    </w:p>
    <w:p w:rsidR="004A0BBC" w:rsidRPr="001C50F4" w:rsidRDefault="001C50F4" w:rsidP="001C50F4">
      <w:pPr>
        <w:jc w:val="center"/>
        <w:rPr>
          <w:b/>
          <w:sz w:val="28"/>
          <w:szCs w:val="28"/>
        </w:rPr>
      </w:pPr>
      <w:r w:rsidRPr="001C50F4">
        <w:rPr>
          <w:b/>
          <w:sz w:val="28"/>
          <w:szCs w:val="28"/>
        </w:rPr>
        <w:t>НОВОСИБИРСКОЙ ОБЛАСТИ</w:t>
      </w:r>
    </w:p>
    <w:p w:rsidR="00F139BF" w:rsidRDefault="00F139BF" w:rsidP="00F139BF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F139BF">
        <w:rPr>
          <w:rFonts w:ascii="Times New Roman" w:hAnsi="Times New Roman"/>
          <w:sz w:val="36"/>
          <w:szCs w:val="36"/>
        </w:rPr>
        <w:t>ПРИКАЗ</w:t>
      </w:r>
    </w:p>
    <w:p w:rsidR="00302162" w:rsidRPr="00302162" w:rsidRDefault="00302162" w:rsidP="00302162"/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287EAC" w:rsidRPr="00287EAC" w:rsidTr="001B7460">
        <w:trPr>
          <w:trHeight w:val="114"/>
        </w:trPr>
        <w:tc>
          <w:tcPr>
            <w:tcW w:w="3652" w:type="dxa"/>
          </w:tcPr>
          <w:p w:rsidR="00287EAC" w:rsidRPr="00287EAC" w:rsidRDefault="00287EAC" w:rsidP="002972FA">
            <w:pPr>
              <w:jc w:val="both"/>
              <w:rPr>
                <w:sz w:val="22"/>
                <w:szCs w:val="22"/>
                <w:lang w:eastAsia="en-US"/>
              </w:rPr>
            </w:pPr>
            <w:r w:rsidRPr="00287EAC">
              <w:rPr>
                <w:sz w:val="28"/>
                <w:szCs w:val="22"/>
                <w:lang w:eastAsia="en-US"/>
              </w:rPr>
              <w:t>«</w:t>
            </w:r>
            <w:r w:rsidRPr="002918A4">
              <w:rPr>
                <w:sz w:val="28"/>
                <w:szCs w:val="22"/>
                <w:lang w:eastAsia="en-US"/>
              </w:rPr>
              <w:t>___</w:t>
            </w:r>
            <w:r w:rsidRPr="00287EAC">
              <w:rPr>
                <w:sz w:val="28"/>
                <w:szCs w:val="22"/>
                <w:lang w:eastAsia="en-US"/>
              </w:rPr>
              <w:t>»___________20</w:t>
            </w:r>
            <w:r w:rsidR="008F63FD">
              <w:rPr>
                <w:sz w:val="28"/>
                <w:szCs w:val="22"/>
                <w:lang w:eastAsia="en-US"/>
              </w:rPr>
              <w:t>2</w:t>
            </w:r>
            <w:r w:rsidR="002972FA">
              <w:rPr>
                <w:sz w:val="28"/>
                <w:szCs w:val="22"/>
                <w:lang w:eastAsia="en-US"/>
              </w:rPr>
              <w:t>2</w:t>
            </w:r>
            <w:r w:rsidRPr="00287EAC">
              <w:rPr>
                <w:sz w:val="28"/>
                <w:szCs w:val="22"/>
                <w:lang w:eastAsia="en-US"/>
              </w:rPr>
              <w:t xml:space="preserve"> года</w:t>
            </w:r>
          </w:p>
        </w:tc>
        <w:tc>
          <w:tcPr>
            <w:tcW w:w="3379" w:type="dxa"/>
          </w:tcPr>
          <w:p w:rsidR="00287EAC" w:rsidRPr="00287EAC" w:rsidRDefault="00287EAC" w:rsidP="00287EA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</w:tcPr>
          <w:p w:rsidR="00287EAC" w:rsidRPr="00287EAC" w:rsidRDefault="00287EAC" w:rsidP="00287EAC">
            <w:pPr>
              <w:tabs>
                <w:tab w:val="left" w:pos="2677"/>
              </w:tabs>
              <w:jc w:val="center"/>
              <w:rPr>
                <w:sz w:val="22"/>
                <w:szCs w:val="22"/>
                <w:u w:val="single"/>
                <w:lang w:eastAsia="en-US"/>
              </w:rPr>
            </w:pPr>
            <w:r w:rsidRPr="00287EAC">
              <w:rPr>
                <w:sz w:val="28"/>
                <w:szCs w:val="22"/>
                <w:lang w:eastAsia="en-US"/>
              </w:rPr>
              <w:t>№________</w:t>
            </w:r>
          </w:p>
        </w:tc>
      </w:tr>
      <w:tr w:rsidR="00287EAC" w:rsidRPr="00287EAC" w:rsidTr="001B7460">
        <w:trPr>
          <w:trHeight w:val="114"/>
        </w:trPr>
        <w:tc>
          <w:tcPr>
            <w:tcW w:w="3652" w:type="dxa"/>
          </w:tcPr>
          <w:p w:rsidR="00287EAC" w:rsidRPr="00287EAC" w:rsidRDefault="00287EAC" w:rsidP="00287EAC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3379" w:type="dxa"/>
          </w:tcPr>
          <w:p w:rsidR="00287EAC" w:rsidRPr="00287EAC" w:rsidRDefault="00287EAC" w:rsidP="00287EAC">
            <w:pPr>
              <w:jc w:val="center"/>
              <w:rPr>
                <w:sz w:val="28"/>
                <w:szCs w:val="28"/>
                <w:lang w:eastAsia="en-US"/>
              </w:rPr>
            </w:pPr>
            <w:r w:rsidRPr="00287EAC">
              <w:rPr>
                <w:sz w:val="28"/>
                <w:szCs w:val="28"/>
                <w:lang w:eastAsia="en-US"/>
              </w:rPr>
              <w:t>г. Новосибирск</w:t>
            </w:r>
          </w:p>
        </w:tc>
        <w:tc>
          <w:tcPr>
            <w:tcW w:w="3000" w:type="dxa"/>
          </w:tcPr>
          <w:p w:rsidR="00287EAC" w:rsidRPr="00287EAC" w:rsidRDefault="00287EAC" w:rsidP="00287EAC">
            <w:pPr>
              <w:tabs>
                <w:tab w:val="left" w:pos="2677"/>
              </w:tabs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0B0BA0" w:rsidRDefault="000B0BA0" w:rsidP="00973757">
      <w:pPr>
        <w:rPr>
          <w:sz w:val="28"/>
          <w:szCs w:val="28"/>
        </w:rPr>
      </w:pPr>
    </w:p>
    <w:p w:rsidR="00E753CA" w:rsidRDefault="00333183" w:rsidP="00D56F3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приказ министерства экономического развития Новосибирской области от </w:t>
      </w:r>
      <w:r w:rsidR="00D56F3B">
        <w:rPr>
          <w:b/>
          <w:color w:val="000000"/>
          <w:sz w:val="28"/>
          <w:szCs w:val="28"/>
        </w:rPr>
        <w:t>25.03.2022 № 38</w:t>
      </w:r>
      <w:r>
        <w:rPr>
          <w:b/>
          <w:color w:val="000000"/>
          <w:sz w:val="28"/>
          <w:szCs w:val="28"/>
        </w:rPr>
        <w:t xml:space="preserve"> </w:t>
      </w:r>
      <w:r w:rsidR="00FB3F6A">
        <w:rPr>
          <w:b/>
          <w:color w:val="000000"/>
          <w:sz w:val="28"/>
          <w:szCs w:val="28"/>
        </w:rPr>
        <w:t>«</w:t>
      </w:r>
      <w:r w:rsidR="00D56F3B" w:rsidRPr="00D56F3B">
        <w:rPr>
          <w:b/>
          <w:color w:val="000000"/>
          <w:sz w:val="28"/>
          <w:szCs w:val="28"/>
        </w:rPr>
        <w:t xml:space="preserve">Об утверждении плана реализации мероприятий государственной программы Новосибирской </w:t>
      </w:r>
      <w:r w:rsidR="00D56F3B">
        <w:rPr>
          <w:b/>
          <w:color w:val="000000"/>
          <w:sz w:val="28"/>
          <w:szCs w:val="28"/>
        </w:rPr>
        <w:t>области «</w:t>
      </w:r>
      <w:r w:rsidR="00D56F3B" w:rsidRPr="00D56F3B">
        <w:rPr>
          <w:b/>
          <w:color w:val="000000"/>
          <w:sz w:val="28"/>
          <w:szCs w:val="28"/>
        </w:rPr>
        <w:t>Стимулирование инвестиционной акт</w:t>
      </w:r>
      <w:r w:rsidR="00D56F3B">
        <w:rPr>
          <w:b/>
          <w:color w:val="000000"/>
          <w:sz w:val="28"/>
          <w:szCs w:val="28"/>
        </w:rPr>
        <w:t>ивности в Новосибирской области»</w:t>
      </w:r>
      <w:r w:rsidR="00D56F3B" w:rsidRPr="00D56F3B">
        <w:rPr>
          <w:b/>
          <w:color w:val="000000"/>
          <w:sz w:val="28"/>
          <w:szCs w:val="28"/>
        </w:rPr>
        <w:t xml:space="preserve"> на 2022 год и плановый период 2023 и 2024 годов</w:t>
      </w:r>
      <w:r w:rsidR="00FB3F6A">
        <w:rPr>
          <w:b/>
          <w:color w:val="000000"/>
          <w:sz w:val="28"/>
          <w:szCs w:val="28"/>
        </w:rPr>
        <w:t>»</w:t>
      </w:r>
    </w:p>
    <w:p w:rsidR="00215CDE" w:rsidRDefault="00215CDE" w:rsidP="005C546F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CF38AF" w:rsidRDefault="00CF38AF" w:rsidP="005C546F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15CDE" w:rsidRDefault="00E753CA" w:rsidP="00E753C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22F7A" w:rsidRPr="00522F7A">
        <w:rPr>
          <w:b/>
          <w:color w:val="000000"/>
          <w:sz w:val="28"/>
          <w:szCs w:val="28"/>
        </w:rPr>
        <w:t>П</w:t>
      </w:r>
      <w:r w:rsidR="00215CDE">
        <w:rPr>
          <w:b/>
          <w:spacing w:val="20"/>
          <w:sz w:val="28"/>
          <w:szCs w:val="28"/>
        </w:rPr>
        <w:t> р и к а з ы в а ю</w:t>
      </w:r>
      <w:r w:rsidR="00215CDE" w:rsidRPr="00215CDE">
        <w:rPr>
          <w:b/>
          <w:color w:val="000000"/>
          <w:sz w:val="28"/>
          <w:szCs w:val="28"/>
        </w:rPr>
        <w:t>:</w:t>
      </w:r>
    </w:p>
    <w:p w:rsidR="00522F7A" w:rsidRDefault="00333183" w:rsidP="003331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3F6A">
        <w:rPr>
          <w:bCs/>
          <w:color w:val="000000"/>
          <w:sz w:val="28"/>
          <w:szCs w:val="28"/>
        </w:rPr>
        <w:t xml:space="preserve">Внести в </w:t>
      </w:r>
      <w:r w:rsidRPr="00FB3F6A">
        <w:rPr>
          <w:color w:val="000000"/>
          <w:sz w:val="28"/>
          <w:szCs w:val="28"/>
        </w:rPr>
        <w:t xml:space="preserve">приказ министерства экономического развития Новосибирской области от </w:t>
      </w:r>
      <w:r w:rsidR="00D56F3B">
        <w:rPr>
          <w:color w:val="000000"/>
          <w:sz w:val="28"/>
          <w:szCs w:val="28"/>
        </w:rPr>
        <w:t>25.03.2022 № 38</w:t>
      </w:r>
      <w:r w:rsidRPr="00FB3F6A">
        <w:rPr>
          <w:color w:val="000000"/>
          <w:sz w:val="28"/>
          <w:szCs w:val="28"/>
        </w:rPr>
        <w:t xml:space="preserve"> «</w:t>
      </w:r>
      <w:r w:rsidR="00D56F3B" w:rsidRPr="00D56F3B">
        <w:rPr>
          <w:color w:val="000000"/>
          <w:sz w:val="28"/>
          <w:szCs w:val="28"/>
        </w:rPr>
        <w:t>Об утверждении плана реализации мероприятий государственной п</w:t>
      </w:r>
      <w:r w:rsidR="00D56F3B">
        <w:rPr>
          <w:color w:val="000000"/>
          <w:sz w:val="28"/>
          <w:szCs w:val="28"/>
        </w:rPr>
        <w:t>рограммы Новосибирской области «</w:t>
      </w:r>
      <w:r w:rsidR="00D56F3B" w:rsidRPr="00D56F3B">
        <w:rPr>
          <w:color w:val="000000"/>
          <w:sz w:val="28"/>
          <w:szCs w:val="28"/>
        </w:rPr>
        <w:t xml:space="preserve">Стимулирование инвестиционной активности </w:t>
      </w:r>
      <w:r w:rsidR="00D56F3B">
        <w:rPr>
          <w:color w:val="000000"/>
          <w:sz w:val="28"/>
          <w:szCs w:val="28"/>
        </w:rPr>
        <w:t>в Новосибирской области»</w:t>
      </w:r>
      <w:r w:rsidR="00D56F3B" w:rsidRPr="00D56F3B">
        <w:rPr>
          <w:color w:val="000000"/>
          <w:sz w:val="28"/>
          <w:szCs w:val="28"/>
        </w:rPr>
        <w:t xml:space="preserve"> на 2022 год и плановый период 2023 и 2024 годов</w:t>
      </w:r>
      <w:r w:rsidRPr="00FB3F6A">
        <w:rPr>
          <w:color w:val="000000"/>
          <w:sz w:val="28"/>
          <w:szCs w:val="28"/>
        </w:rPr>
        <w:t>»</w:t>
      </w:r>
      <w:r w:rsidR="00CF38AF" w:rsidRPr="00FB3F6A">
        <w:rPr>
          <w:color w:val="000000"/>
          <w:sz w:val="28"/>
          <w:szCs w:val="28"/>
        </w:rPr>
        <w:t xml:space="preserve"> следующие изменения</w:t>
      </w:r>
      <w:r w:rsidR="00522F7A" w:rsidRPr="00FB3F6A">
        <w:rPr>
          <w:color w:val="000000"/>
          <w:sz w:val="28"/>
          <w:szCs w:val="28"/>
        </w:rPr>
        <w:t>:</w:t>
      </w:r>
    </w:p>
    <w:p w:rsidR="00A73291" w:rsidRPr="006131BC" w:rsidRDefault="00A73291" w:rsidP="003331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6131BC">
        <w:rPr>
          <w:color w:val="000000"/>
          <w:sz w:val="28"/>
          <w:szCs w:val="28"/>
        </w:rPr>
        <w:t>п</w:t>
      </w:r>
      <w:r w:rsidR="00522F7A" w:rsidRPr="006131BC">
        <w:rPr>
          <w:color w:val="000000"/>
          <w:sz w:val="28"/>
          <w:szCs w:val="28"/>
        </w:rPr>
        <w:t>лан</w:t>
      </w:r>
      <w:r w:rsidRPr="006131BC">
        <w:rPr>
          <w:color w:val="000000"/>
          <w:sz w:val="28"/>
          <w:szCs w:val="28"/>
        </w:rPr>
        <w:t>е</w:t>
      </w:r>
      <w:r w:rsidR="00522F7A" w:rsidRPr="006131BC">
        <w:rPr>
          <w:color w:val="000000"/>
          <w:sz w:val="28"/>
          <w:szCs w:val="28"/>
        </w:rPr>
        <w:t xml:space="preserve"> реализации мероприятий государственной программы Новосибирской области «Стимулирование инвестиционной актив</w:t>
      </w:r>
      <w:r w:rsidR="00D56F3B" w:rsidRPr="006131BC">
        <w:rPr>
          <w:color w:val="000000"/>
          <w:sz w:val="28"/>
          <w:szCs w:val="28"/>
        </w:rPr>
        <w:t>ности в Новосибирской области»</w:t>
      </w:r>
      <w:r w:rsidR="00BD6914" w:rsidRPr="006131BC">
        <w:rPr>
          <w:color w:val="000000"/>
          <w:sz w:val="28"/>
          <w:szCs w:val="28"/>
        </w:rPr>
        <w:t>, утвержденной постановлением Правительства Новосибирской области от 01.04.2015 № 126-п,</w:t>
      </w:r>
      <w:r w:rsidR="00D56F3B" w:rsidRPr="006131BC">
        <w:rPr>
          <w:color w:val="000000"/>
          <w:sz w:val="28"/>
          <w:szCs w:val="28"/>
        </w:rPr>
        <w:t xml:space="preserve"> на </w:t>
      </w:r>
      <w:r w:rsidR="00BD6914" w:rsidRPr="006131BC">
        <w:rPr>
          <w:color w:val="000000"/>
          <w:sz w:val="28"/>
          <w:szCs w:val="28"/>
        </w:rPr>
        <w:t xml:space="preserve">очередной </w:t>
      </w:r>
      <w:r w:rsidR="00D56F3B" w:rsidRPr="006131BC">
        <w:rPr>
          <w:color w:val="000000"/>
          <w:sz w:val="28"/>
          <w:szCs w:val="28"/>
        </w:rPr>
        <w:t>2022</w:t>
      </w:r>
      <w:r w:rsidR="00522F7A" w:rsidRPr="006131BC">
        <w:rPr>
          <w:color w:val="000000"/>
          <w:sz w:val="28"/>
          <w:szCs w:val="28"/>
        </w:rPr>
        <w:t xml:space="preserve"> год и плановый период 202</w:t>
      </w:r>
      <w:r w:rsidR="00D56F3B" w:rsidRPr="006131BC">
        <w:rPr>
          <w:color w:val="000000"/>
          <w:sz w:val="28"/>
          <w:szCs w:val="28"/>
        </w:rPr>
        <w:t>3 и 2024</w:t>
      </w:r>
      <w:r w:rsidR="00522F7A" w:rsidRPr="006131BC">
        <w:rPr>
          <w:color w:val="000000"/>
          <w:sz w:val="28"/>
          <w:szCs w:val="28"/>
        </w:rPr>
        <w:t xml:space="preserve"> годов</w:t>
      </w:r>
      <w:r w:rsidRPr="006131BC">
        <w:rPr>
          <w:color w:val="000000"/>
          <w:sz w:val="28"/>
          <w:szCs w:val="28"/>
        </w:rPr>
        <w:t>:</w:t>
      </w:r>
    </w:p>
    <w:p w:rsidR="00FA3305" w:rsidRPr="006131BC" w:rsidRDefault="00F66B66" w:rsidP="00F66B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131BC">
        <w:rPr>
          <w:color w:val="000000"/>
          <w:sz w:val="28"/>
          <w:szCs w:val="28"/>
        </w:rPr>
        <w:t>1. </w:t>
      </w:r>
      <w:r w:rsidR="00797E97" w:rsidRPr="006131BC">
        <w:rPr>
          <w:color w:val="000000"/>
          <w:sz w:val="28"/>
          <w:szCs w:val="28"/>
        </w:rPr>
        <w:t>В</w:t>
      </w:r>
      <w:r w:rsidR="00A73291" w:rsidRPr="006131BC">
        <w:rPr>
          <w:color w:val="000000"/>
          <w:sz w:val="28"/>
          <w:szCs w:val="28"/>
        </w:rPr>
        <w:t xml:space="preserve"> таблице 1 «Целевые индикаторы государственной программы Новосибирской области «Стимулирование инвестиционной активности в Новосибирской области» </w:t>
      </w:r>
      <w:r w:rsidR="00D56F3B" w:rsidRPr="006131BC">
        <w:rPr>
          <w:color w:val="000000"/>
          <w:sz w:val="28"/>
          <w:szCs w:val="28"/>
        </w:rPr>
        <w:t>на</w:t>
      </w:r>
      <w:r w:rsidR="00BD6914" w:rsidRPr="006131BC">
        <w:rPr>
          <w:color w:val="000000"/>
          <w:sz w:val="28"/>
          <w:szCs w:val="28"/>
        </w:rPr>
        <w:t xml:space="preserve"> очередной</w:t>
      </w:r>
      <w:r w:rsidR="00D56F3B" w:rsidRPr="006131BC">
        <w:rPr>
          <w:color w:val="000000"/>
          <w:sz w:val="28"/>
          <w:szCs w:val="28"/>
        </w:rPr>
        <w:t xml:space="preserve"> 2022 год и плановый период 2023 и 2024</w:t>
      </w:r>
      <w:r w:rsidR="00A73291" w:rsidRPr="006131BC">
        <w:rPr>
          <w:color w:val="000000"/>
          <w:sz w:val="28"/>
          <w:szCs w:val="28"/>
        </w:rPr>
        <w:t xml:space="preserve"> годов</w:t>
      </w:r>
      <w:r w:rsidR="00D56F3B" w:rsidRPr="006131BC">
        <w:rPr>
          <w:color w:val="000000"/>
          <w:sz w:val="28"/>
          <w:szCs w:val="28"/>
        </w:rPr>
        <w:t xml:space="preserve"> (далее – Программа)</w:t>
      </w:r>
      <w:r w:rsidR="00797E97" w:rsidRPr="006131BC">
        <w:rPr>
          <w:color w:val="000000"/>
          <w:sz w:val="28"/>
          <w:szCs w:val="28"/>
        </w:rPr>
        <w:t>»</w:t>
      </w:r>
      <w:r w:rsidR="00A73291" w:rsidRPr="006131BC">
        <w:rPr>
          <w:color w:val="000000"/>
          <w:sz w:val="28"/>
          <w:szCs w:val="28"/>
        </w:rPr>
        <w:t>:</w:t>
      </w:r>
    </w:p>
    <w:p w:rsidR="00A73291" w:rsidRPr="00797E97" w:rsidRDefault="00F66B66" w:rsidP="00F66B66">
      <w:pPr>
        <w:tabs>
          <w:tab w:val="left" w:pos="360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131BC">
        <w:rPr>
          <w:color w:val="000000"/>
          <w:sz w:val="28"/>
          <w:szCs w:val="28"/>
        </w:rPr>
        <w:t>1) </w:t>
      </w:r>
      <w:r w:rsidR="002413AD" w:rsidRPr="006131BC">
        <w:rPr>
          <w:color w:val="000000"/>
          <w:sz w:val="28"/>
          <w:szCs w:val="28"/>
        </w:rPr>
        <w:t>г</w:t>
      </w:r>
      <w:r w:rsidR="00A73291" w:rsidRPr="006131BC">
        <w:rPr>
          <w:color w:val="000000"/>
          <w:sz w:val="28"/>
          <w:szCs w:val="28"/>
        </w:rPr>
        <w:t xml:space="preserve">рафы с 5 по 9 </w:t>
      </w:r>
      <w:r w:rsidR="00D451CE" w:rsidRPr="006131BC">
        <w:rPr>
          <w:color w:val="000000"/>
          <w:sz w:val="28"/>
          <w:szCs w:val="28"/>
        </w:rPr>
        <w:t xml:space="preserve">целевого </w:t>
      </w:r>
      <w:r w:rsidR="00A73291" w:rsidRPr="006131BC">
        <w:rPr>
          <w:color w:val="000000"/>
          <w:sz w:val="28"/>
          <w:szCs w:val="28"/>
        </w:rPr>
        <w:t>индикатора «1.</w:t>
      </w:r>
      <w:r w:rsidR="00A73291" w:rsidRPr="006131BC">
        <w:rPr>
          <w:bCs/>
          <w:color w:val="000000"/>
          <w:sz w:val="28"/>
          <w:szCs w:val="28"/>
        </w:rPr>
        <w:t xml:space="preserve"> Объем инвестиций в основной капитал по</w:t>
      </w:r>
      <w:r w:rsidR="00797E97" w:rsidRPr="006131BC">
        <w:rPr>
          <w:bCs/>
          <w:color w:val="000000"/>
          <w:sz w:val="28"/>
          <w:szCs w:val="28"/>
        </w:rPr>
        <w:t xml:space="preserve"> </w:t>
      </w:r>
      <w:r w:rsidR="00A73291" w:rsidRPr="006131BC">
        <w:rPr>
          <w:bCs/>
          <w:color w:val="000000"/>
          <w:sz w:val="28"/>
          <w:szCs w:val="28"/>
        </w:rPr>
        <w:t>Новосибирской области (ежегодно</w:t>
      </w:r>
      <w:r w:rsidR="00A73291" w:rsidRPr="00797E97">
        <w:rPr>
          <w:bCs/>
          <w:color w:val="000000"/>
          <w:sz w:val="28"/>
          <w:szCs w:val="28"/>
        </w:rPr>
        <w:t>)» изложить в следующей редакции:</w:t>
      </w:r>
    </w:p>
    <w:p w:rsidR="00A73291" w:rsidRPr="007A1B28" w:rsidRDefault="00A73291" w:rsidP="00A73291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spacing w:val="-6"/>
          <w:sz w:val="16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W w:w="7069" w:type="dxa"/>
        <w:jc w:val="center"/>
        <w:tblLook w:val="04A0" w:firstRow="1" w:lastRow="0" w:firstColumn="1" w:lastColumn="0" w:noHBand="0" w:noVBand="1"/>
      </w:tblPr>
      <w:tblGrid>
        <w:gridCol w:w="1554"/>
        <w:gridCol w:w="1376"/>
        <w:gridCol w:w="1377"/>
        <w:gridCol w:w="1381"/>
        <w:gridCol w:w="1381"/>
      </w:tblGrid>
      <w:tr w:rsidR="00D451CE" w:rsidRPr="00AE6707" w:rsidTr="00B65453">
        <w:trPr>
          <w:trHeight w:val="225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91" w:rsidRPr="00AE6707" w:rsidRDefault="00A73291" w:rsidP="00B65453">
            <w:pPr>
              <w:jc w:val="right"/>
              <w:rPr>
                <w:sz w:val="28"/>
                <w:szCs w:val="28"/>
              </w:rPr>
            </w:pPr>
            <w:r w:rsidRPr="00AE6707">
              <w:rPr>
                <w:bCs/>
                <w:spacing w:val="-6"/>
                <w:sz w:val="28"/>
                <w:szCs w:val="28"/>
              </w:rPr>
              <w:tab/>
            </w:r>
            <w:r w:rsidR="00D451CE">
              <w:rPr>
                <w:sz w:val="28"/>
                <w:szCs w:val="28"/>
              </w:rPr>
              <w:t>332,2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91" w:rsidRPr="00AE6707" w:rsidRDefault="00D451CE" w:rsidP="00B654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291" w:rsidRPr="00AE6707" w:rsidRDefault="00D451CE" w:rsidP="00B654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291" w:rsidRPr="00AE6707" w:rsidRDefault="00D451CE" w:rsidP="00B654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291" w:rsidRPr="00AE6707" w:rsidRDefault="00D451CE" w:rsidP="00B654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332,2</w:t>
            </w:r>
          </w:p>
        </w:tc>
      </w:tr>
    </w:tbl>
    <w:p w:rsidR="00A73291" w:rsidRPr="00094B17" w:rsidRDefault="00A73291" w:rsidP="00A7329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>
        <w:rPr>
          <w:bCs/>
          <w:spacing w:val="-6"/>
          <w:sz w:val="28"/>
          <w:szCs w:val="28"/>
        </w:rPr>
        <w:tab/>
      </w:r>
      <w:r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>
        <w:rPr>
          <w:bCs/>
          <w:spacing w:val="-6"/>
          <w:sz w:val="28"/>
          <w:szCs w:val="28"/>
        </w:rPr>
        <w:t xml:space="preserve">       </w:t>
      </w:r>
      <w:r w:rsidR="002413AD">
        <w:rPr>
          <w:bCs/>
          <w:spacing w:val="-6"/>
          <w:sz w:val="28"/>
          <w:szCs w:val="28"/>
        </w:rPr>
        <w:t>»;</w:t>
      </w:r>
    </w:p>
    <w:p w:rsidR="00A73291" w:rsidRPr="00094B17" w:rsidRDefault="00F66B66" w:rsidP="00F66B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2) </w:t>
      </w:r>
      <w:r w:rsidR="002413AD">
        <w:rPr>
          <w:bCs/>
          <w:spacing w:val="-6"/>
          <w:sz w:val="28"/>
          <w:szCs w:val="28"/>
        </w:rPr>
        <w:t>г</w:t>
      </w:r>
      <w:r w:rsidR="00A73291">
        <w:rPr>
          <w:bCs/>
          <w:spacing w:val="-6"/>
          <w:sz w:val="28"/>
          <w:szCs w:val="28"/>
        </w:rPr>
        <w:t xml:space="preserve">рафы </w:t>
      </w:r>
      <w:r w:rsidR="00A73291" w:rsidRPr="00A73291">
        <w:rPr>
          <w:color w:val="000000"/>
          <w:sz w:val="28"/>
          <w:szCs w:val="28"/>
        </w:rPr>
        <w:t xml:space="preserve">с 5 по 9 </w:t>
      </w:r>
      <w:r w:rsidR="00D451CE">
        <w:rPr>
          <w:color w:val="000000"/>
          <w:sz w:val="28"/>
          <w:szCs w:val="28"/>
        </w:rPr>
        <w:t xml:space="preserve">целевого </w:t>
      </w:r>
      <w:r w:rsidR="00A73291" w:rsidRPr="00A73291">
        <w:rPr>
          <w:color w:val="000000"/>
          <w:sz w:val="28"/>
          <w:szCs w:val="28"/>
        </w:rPr>
        <w:t>индикатора «</w:t>
      </w:r>
      <w:r w:rsidR="00D33044">
        <w:rPr>
          <w:color w:val="000000"/>
          <w:sz w:val="28"/>
          <w:szCs w:val="28"/>
        </w:rPr>
        <w:t>2</w:t>
      </w:r>
      <w:r w:rsidR="00A73291">
        <w:rPr>
          <w:color w:val="000000"/>
          <w:sz w:val="28"/>
          <w:szCs w:val="28"/>
        </w:rPr>
        <w:t>.</w:t>
      </w:r>
      <w:r w:rsidR="00A73291" w:rsidRPr="00A73291">
        <w:rPr>
          <w:bCs/>
          <w:color w:val="000000"/>
          <w:sz w:val="28"/>
          <w:szCs w:val="28"/>
        </w:rPr>
        <w:t xml:space="preserve"> Объем инвестиций в основной капитал по Новосибирской области</w:t>
      </w:r>
      <w:r w:rsidR="00A73291">
        <w:rPr>
          <w:bCs/>
          <w:color w:val="000000"/>
          <w:sz w:val="28"/>
          <w:szCs w:val="28"/>
        </w:rPr>
        <w:t xml:space="preserve"> (за исключением бюджетных средств)</w:t>
      </w:r>
      <w:r w:rsidR="00A73291" w:rsidRPr="00A73291">
        <w:rPr>
          <w:bCs/>
          <w:color w:val="000000"/>
          <w:sz w:val="28"/>
          <w:szCs w:val="28"/>
        </w:rPr>
        <w:t xml:space="preserve"> (ежегодно)</w:t>
      </w:r>
      <w:r w:rsidR="00A73291">
        <w:rPr>
          <w:bCs/>
          <w:color w:val="000000"/>
          <w:sz w:val="28"/>
          <w:szCs w:val="28"/>
        </w:rPr>
        <w:t>» изложить в следующей редакции</w:t>
      </w:r>
      <w:r w:rsidR="00A73291" w:rsidRPr="00094B17">
        <w:rPr>
          <w:bCs/>
          <w:spacing w:val="-6"/>
          <w:sz w:val="28"/>
          <w:szCs w:val="28"/>
        </w:rPr>
        <w:t>:</w:t>
      </w:r>
    </w:p>
    <w:p w:rsidR="00A73291" w:rsidRPr="00094B17" w:rsidRDefault="00A73291" w:rsidP="00A73291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spacing w:val="-6"/>
          <w:sz w:val="28"/>
          <w:szCs w:val="28"/>
        </w:rPr>
      </w:pPr>
      <w:r w:rsidRPr="00094B17">
        <w:rPr>
          <w:bCs/>
          <w:spacing w:val="-6"/>
          <w:sz w:val="28"/>
          <w:szCs w:val="28"/>
        </w:rPr>
        <w:t>«</w:t>
      </w:r>
    </w:p>
    <w:tbl>
      <w:tblPr>
        <w:tblW w:w="7168" w:type="dxa"/>
        <w:jc w:val="center"/>
        <w:tblLook w:val="04A0" w:firstRow="1" w:lastRow="0" w:firstColumn="1" w:lastColumn="0" w:noHBand="0" w:noVBand="1"/>
      </w:tblPr>
      <w:tblGrid>
        <w:gridCol w:w="1554"/>
        <w:gridCol w:w="1398"/>
        <w:gridCol w:w="1398"/>
        <w:gridCol w:w="1409"/>
        <w:gridCol w:w="1409"/>
      </w:tblGrid>
      <w:tr w:rsidR="00A73291" w:rsidRPr="00AE6707" w:rsidTr="00B65453">
        <w:trPr>
          <w:trHeight w:val="204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91" w:rsidRPr="00AE6707" w:rsidRDefault="00A73291" w:rsidP="00B65453">
            <w:pPr>
              <w:jc w:val="right"/>
              <w:rPr>
                <w:sz w:val="28"/>
                <w:szCs w:val="28"/>
              </w:rPr>
            </w:pPr>
            <w:r w:rsidRPr="00AE6707">
              <w:rPr>
                <w:bCs/>
                <w:spacing w:val="-6"/>
                <w:sz w:val="28"/>
                <w:szCs w:val="28"/>
              </w:rPr>
              <w:tab/>
            </w:r>
            <w:r w:rsidR="00D451CE">
              <w:rPr>
                <w:sz w:val="28"/>
                <w:szCs w:val="28"/>
              </w:rPr>
              <w:t>280,1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91" w:rsidRPr="00AE6707" w:rsidRDefault="00D451CE" w:rsidP="00B654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291" w:rsidRPr="00AE6707" w:rsidRDefault="00D451CE" w:rsidP="00B654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291" w:rsidRPr="00AE6707" w:rsidRDefault="00D451CE" w:rsidP="00B654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291" w:rsidRPr="00AE6707" w:rsidRDefault="00D451CE" w:rsidP="00B654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280,1</w:t>
            </w:r>
          </w:p>
        </w:tc>
      </w:tr>
    </w:tbl>
    <w:p w:rsidR="00A73291" w:rsidRPr="00094B17" w:rsidRDefault="00A73291" w:rsidP="00A7329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 w:rsidRPr="00094B17">
        <w:rPr>
          <w:bCs/>
          <w:spacing w:val="-6"/>
          <w:sz w:val="28"/>
          <w:szCs w:val="28"/>
        </w:rPr>
        <w:tab/>
      </w:r>
      <w:r>
        <w:rPr>
          <w:bCs/>
          <w:spacing w:val="-6"/>
          <w:sz w:val="28"/>
          <w:szCs w:val="28"/>
        </w:rPr>
        <w:t xml:space="preserve">       </w:t>
      </w:r>
      <w:r w:rsidR="002413AD">
        <w:rPr>
          <w:bCs/>
          <w:spacing w:val="-6"/>
          <w:sz w:val="28"/>
          <w:szCs w:val="28"/>
        </w:rPr>
        <w:t>»;</w:t>
      </w:r>
    </w:p>
    <w:p w:rsidR="007869EB" w:rsidRPr="00094B17" w:rsidRDefault="00F66B66" w:rsidP="00F66B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lastRenderedPageBreak/>
        <w:t>3) </w:t>
      </w:r>
      <w:r w:rsidR="002413AD">
        <w:rPr>
          <w:bCs/>
          <w:spacing w:val="-6"/>
          <w:sz w:val="28"/>
          <w:szCs w:val="28"/>
        </w:rPr>
        <w:t>г</w:t>
      </w:r>
      <w:r w:rsidR="007869EB">
        <w:rPr>
          <w:bCs/>
          <w:spacing w:val="-6"/>
          <w:sz w:val="28"/>
          <w:szCs w:val="28"/>
        </w:rPr>
        <w:t xml:space="preserve">рафы </w:t>
      </w:r>
      <w:r w:rsidR="007869EB" w:rsidRPr="00A73291">
        <w:rPr>
          <w:color w:val="000000"/>
          <w:sz w:val="28"/>
          <w:szCs w:val="28"/>
        </w:rPr>
        <w:t xml:space="preserve">с 5 по 9 </w:t>
      </w:r>
      <w:r w:rsidR="00D451CE">
        <w:rPr>
          <w:color w:val="000000"/>
          <w:sz w:val="28"/>
          <w:szCs w:val="28"/>
        </w:rPr>
        <w:t xml:space="preserve">целевого </w:t>
      </w:r>
      <w:r w:rsidR="007869EB" w:rsidRPr="00A73291">
        <w:rPr>
          <w:color w:val="000000"/>
          <w:sz w:val="28"/>
          <w:szCs w:val="28"/>
        </w:rPr>
        <w:t>индикатора «</w:t>
      </w:r>
      <w:r w:rsidR="007869EB" w:rsidRPr="007869EB">
        <w:rPr>
          <w:color w:val="000000"/>
          <w:sz w:val="28"/>
          <w:szCs w:val="28"/>
        </w:rPr>
        <w:t>11. Количество реализуемых проектов государственно-частного (муниципально-частного) партнерства на территории Новосибирской области (</w:t>
      </w:r>
      <w:r w:rsidR="00D451CE">
        <w:rPr>
          <w:color w:val="000000"/>
          <w:sz w:val="28"/>
          <w:szCs w:val="28"/>
        </w:rPr>
        <w:t>ежегодно</w:t>
      </w:r>
      <w:r w:rsidR="007869EB" w:rsidRPr="007869EB">
        <w:rPr>
          <w:color w:val="000000"/>
          <w:sz w:val="28"/>
          <w:szCs w:val="28"/>
        </w:rPr>
        <w:t>)</w:t>
      </w:r>
      <w:r w:rsidR="007869EB">
        <w:rPr>
          <w:color w:val="000000"/>
          <w:sz w:val="28"/>
          <w:szCs w:val="28"/>
        </w:rPr>
        <w:t xml:space="preserve">» </w:t>
      </w:r>
      <w:r w:rsidR="007869EB">
        <w:rPr>
          <w:bCs/>
          <w:color w:val="000000"/>
          <w:sz w:val="28"/>
          <w:szCs w:val="28"/>
        </w:rPr>
        <w:t>изложить в следующей редакции</w:t>
      </w:r>
      <w:r w:rsidR="007869EB" w:rsidRPr="00094B17">
        <w:rPr>
          <w:bCs/>
          <w:spacing w:val="-6"/>
          <w:sz w:val="28"/>
          <w:szCs w:val="28"/>
        </w:rPr>
        <w:t>:</w:t>
      </w:r>
    </w:p>
    <w:p w:rsidR="007869EB" w:rsidRPr="00094B17" w:rsidRDefault="007869EB" w:rsidP="007869EB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spacing w:val="-6"/>
          <w:sz w:val="28"/>
          <w:szCs w:val="28"/>
        </w:rPr>
      </w:pPr>
      <w:r w:rsidRPr="00094B17">
        <w:rPr>
          <w:bCs/>
          <w:spacing w:val="-6"/>
          <w:sz w:val="28"/>
          <w:szCs w:val="28"/>
        </w:rPr>
        <w:t>«</w:t>
      </w:r>
    </w:p>
    <w:tbl>
      <w:tblPr>
        <w:tblW w:w="7168" w:type="dxa"/>
        <w:jc w:val="center"/>
        <w:tblLook w:val="04A0" w:firstRow="1" w:lastRow="0" w:firstColumn="1" w:lastColumn="0" w:noHBand="0" w:noVBand="1"/>
      </w:tblPr>
      <w:tblGrid>
        <w:gridCol w:w="1415"/>
        <w:gridCol w:w="1439"/>
        <w:gridCol w:w="1438"/>
        <w:gridCol w:w="1438"/>
        <w:gridCol w:w="1438"/>
      </w:tblGrid>
      <w:tr w:rsidR="00D451CE" w:rsidRPr="00AE6707" w:rsidTr="00B65453">
        <w:trPr>
          <w:trHeight w:val="20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1CE" w:rsidRPr="00AE6707" w:rsidRDefault="00D451CE" w:rsidP="00B65453">
            <w:pPr>
              <w:jc w:val="right"/>
              <w:rPr>
                <w:sz w:val="28"/>
                <w:szCs w:val="28"/>
              </w:rPr>
            </w:pPr>
            <w:r w:rsidRPr="00AE6707">
              <w:rPr>
                <w:bCs/>
                <w:spacing w:val="-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47</w:t>
            </w:r>
            <w:r w:rsidRPr="00AE6707">
              <w:rPr>
                <w:sz w:val="28"/>
                <w:szCs w:val="28"/>
              </w:rPr>
              <w:t>,0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1CE" w:rsidRPr="00C56444" w:rsidRDefault="00D451CE" w:rsidP="00B65453">
            <w:pPr>
              <w:jc w:val="right"/>
            </w:pPr>
            <w:r w:rsidRPr="00C56444">
              <w:rPr>
                <w:sz w:val="28"/>
                <w:szCs w:val="28"/>
              </w:rPr>
              <w:t>47,0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1CE" w:rsidRPr="00C56444" w:rsidRDefault="00D451CE" w:rsidP="00B65453">
            <w:pPr>
              <w:jc w:val="right"/>
            </w:pPr>
            <w:r w:rsidRPr="00C56444">
              <w:rPr>
                <w:sz w:val="28"/>
                <w:szCs w:val="28"/>
              </w:rPr>
              <w:t>47,0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1CE" w:rsidRPr="00C56444" w:rsidRDefault="00D451CE" w:rsidP="00B65453">
            <w:pPr>
              <w:jc w:val="right"/>
            </w:pPr>
            <w:r w:rsidRPr="00C56444">
              <w:rPr>
                <w:sz w:val="28"/>
                <w:szCs w:val="28"/>
              </w:rPr>
              <w:t>47,0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1CE" w:rsidRDefault="00D451CE" w:rsidP="00B65453">
            <w:pPr>
              <w:jc w:val="right"/>
            </w:pPr>
            <w:r w:rsidRPr="00D10395">
              <w:rPr>
                <w:sz w:val="28"/>
                <w:szCs w:val="28"/>
              </w:rPr>
              <w:t>47,0</w:t>
            </w:r>
          </w:p>
        </w:tc>
      </w:tr>
    </w:tbl>
    <w:p w:rsidR="00A73291" w:rsidRDefault="007869EB" w:rsidP="007869EB">
      <w:pPr>
        <w:tabs>
          <w:tab w:val="left" w:pos="709"/>
        </w:tabs>
        <w:autoSpaceDE w:val="0"/>
        <w:autoSpaceDN w:val="0"/>
        <w:adjustRightInd w:val="0"/>
        <w:ind w:firstLine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73291" w:rsidRPr="00094B17">
        <w:rPr>
          <w:sz w:val="28"/>
          <w:szCs w:val="28"/>
        </w:rPr>
        <w:t>»</w:t>
      </w:r>
      <w:r w:rsidR="002413AD">
        <w:rPr>
          <w:sz w:val="28"/>
          <w:szCs w:val="28"/>
        </w:rPr>
        <w:t>;</w:t>
      </w:r>
    </w:p>
    <w:p w:rsidR="008067A0" w:rsidRPr="008067A0" w:rsidRDefault="008067A0" w:rsidP="00806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7A0">
        <w:rPr>
          <w:sz w:val="28"/>
          <w:szCs w:val="28"/>
        </w:rPr>
        <w:t>4) в графе 4 целевого индикатора «14. Количество институционально оформленных кластеров на территории Новосибирской области (нарастающим итогом)» цифры «0,02» заменить цифрами «0,05»;</w:t>
      </w:r>
    </w:p>
    <w:p w:rsidR="00D451CE" w:rsidRPr="002413AD" w:rsidRDefault="008067A0" w:rsidP="00806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7A0">
        <w:rPr>
          <w:bCs/>
          <w:spacing w:val="-6"/>
          <w:sz w:val="28"/>
          <w:szCs w:val="28"/>
        </w:rPr>
        <w:t>5</w:t>
      </w:r>
      <w:r w:rsidR="002413AD" w:rsidRPr="008067A0">
        <w:rPr>
          <w:bCs/>
          <w:spacing w:val="-6"/>
          <w:sz w:val="28"/>
          <w:szCs w:val="28"/>
        </w:rPr>
        <w:t>) ц</w:t>
      </w:r>
      <w:r w:rsidR="00D451CE" w:rsidRPr="008067A0">
        <w:rPr>
          <w:bCs/>
          <w:spacing w:val="-6"/>
          <w:sz w:val="28"/>
          <w:szCs w:val="28"/>
        </w:rPr>
        <w:t xml:space="preserve">елевой индикатор </w:t>
      </w:r>
      <w:r w:rsidR="00D451CE" w:rsidRPr="008067A0">
        <w:rPr>
          <w:color w:val="000000"/>
          <w:sz w:val="28"/>
          <w:szCs w:val="28"/>
        </w:rPr>
        <w:t>«15</w:t>
      </w:r>
      <w:r w:rsidR="0001578F" w:rsidRPr="002413AD">
        <w:rPr>
          <w:color w:val="000000"/>
          <w:sz w:val="28"/>
          <w:szCs w:val="28"/>
        </w:rPr>
        <w:t xml:space="preserve">. </w:t>
      </w:r>
      <w:r w:rsidR="00D451CE" w:rsidRPr="002413AD">
        <w:rPr>
          <w:sz w:val="28"/>
          <w:szCs w:val="28"/>
        </w:rPr>
        <w:t>Темп прироста выручки участников Научно-производственного кластера «Сибирский наукополис» от продаж продукции в сопостави</w:t>
      </w:r>
      <w:r w:rsidR="002413AD">
        <w:rPr>
          <w:sz w:val="28"/>
          <w:szCs w:val="28"/>
        </w:rPr>
        <w:t>мых ценах (ежегодно)» исключить;</w:t>
      </w:r>
    </w:p>
    <w:p w:rsidR="00C56444" w:rsidRPr="002413AD" w:rsidRDefault="008067A0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6444" w:rsidRPr="002413AD">
        <w:rPr>
          <w:sz w:val="28"/>
          <w:szCs w:val="28"/>
        </w:rPr>
        <w:t>)</w:t>
      </w:r>
      <w:r w:rsidR="00C56444" w:rsidRPr="002413AD">
        <w:rPr>
          <w:sz w:val="28"/>
          <w:szCs w:val="28"/>
          <w:lang w:val="en-US"/>
        </w:rPr>
        <w:t> </w:t>
      </w:r>
      <w:r w:rsidR="002413AD">
        <w:rPr>
          <w:sz w:val="28"/>
          <w:szCs w:val="28"/>
        </w:rPr>
        <w:t>г</w:t>
      </w:r>
      <w:r w:rsidR="00C56444" w:rsidRPr="002413AD">
        <w:rPr>
          <w:sz w:val="28"/>
          <w:szCs w:val="28"/>
        </w:rPr>
        <w:t xml:space="preserve">рафу 12 </w:t>
      </w:r>
      <w:r w:rsidR="00C56444" w:rsidRPr="002413AD">
        <w:rPr>
          <w:color w:val="000000"/>
          <w:sz w:val="28"/>
          <w:szCs w:val="28"/>
        </w:rPr>
        <w:t>целевого индикатора «</w:t>
      </w:r>
      <w:r w:rsidR="00C56444" w:rsidRPr="002413AD">
        <w:rPr>
          <w:bCs/>
          <w:sz w:val="28"/>
          <w:szCs w:val="28"/>
        </w:rPr>
        <w:t xml:space="preserve">23. Количество зарубежных стран, в выставках и бизнес-миссиях которых приняли участие региональные экспортеры (нарастающим итогом)» </w:t>
      </w:r>
      <w:r w:rsidR="00C56444" w:rsidRPr="002413AD">
        <w:rPr>
          <w:bCs/>
          <w:color w:val="000000"/>
          <w:sz w:val="28"/>
          <w:szCs w:val="28"/>
        </w:rPr>
        <w:t>изложить в следующей редакции</w:t>
      </w:r>
      <w:r w:rsidR="00C56444" w:rsidRPr="002413AD">
        <w:rPr>
          <w:bCs/>
          <w:spacing w:val="-6"/>
          <w:sz w:val="28"/>
          <w:szCs w:val="28"/>
        </w:rPr>
        <w:t>:</w:t>
      </w:r>
    </w:p>
    <w:p w:rsidR="00C56444" w:rsidRPr="002413AD" w:rsidRDefault="00C56444" w:rsidP="002413A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2413AD">
        <w:rPr>
          <w:bCs/>
          <w:spacing w:val="-6"/>
          <w:sz w:val="28"/>
          <w:szCs w:val="28"/>
        </w:rPr>
        <w:t>«Поквартальные значения целевого индикатора приведены нарастающим итогом.</w:t>
      </w:r>
      <w:r w:rsidR="002413AD">
        <w:rPr>
          <w:bCs/>
          <w:spacing w:val="-6"/>
          <w:sz w:val="28"/>
          <w:szCs w:val="28"/>
        </w:rPr>
        <w:t xml:space="preserve"> </w:t>
      </w:r>
      <w:r w:rsidRPr="002413AD">
        <w:rPr>
          <w:bCs/>
          <w:spacing w:val="-6"/>
          <w:sz w:val="28"/>
          <w:szCs w:val="28"/>
        </w:rPr>
        <w:t>На 2022-2024 г.г. установлено значение на уровне фактически достигнутого в 2019 году, финансирование мероприятия по данному направлению не предусмотрено, в связи с чем весовой коэффициент не присваивается.»;</w:t>
      </w:r>
    </w:p>
    <w:p w:rsidR="00C56444" w:rsidRPr="002413AD" w:rsidRDefault="008067A0" w:rsidP="002413AD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7</w:t>
      </w:r>
      <w:r w:rsidR="00C56444" w:rsidRPr="002413AD">
        <w:rPr>
          <w:bCs/>
          <w:spacing w:val="-6"/>
          <w:sz w:val="28"/>
          <w:szCs w:val="28"/>
        </w:rPr>
        <w:t>) </w:t>
      </w:r>
      <w:r w:rsidR="002413AD">
        <w:rPr>
          <w:sz w:val="28"/>
          <w:szCs w:val="28"/>
        </w:rPr>
        <w:t>г</w:t>
      </w:r>
      <w:r w:rsidR="00C56444" w:rsidRPr="002413AD">
        <w:rPr>
          <w:sz w:val="28"/>
          <w:szCs w:val="28"/>
        </w:rPr>
        <w:t xml:space="preserve">рафу 12 </w:t>
      </w:r>
      <w:r w:rsidR="00C56444" w:rsidRPr="002413AD">
        <w:rPr>
          <w:color w:val="000000"/>
          <w:sz w:val="28"/>
          <w:szCs w:val="28"/>
        </w:rPr>
        <w:t>целевого индикатора «</w:t>
      </w:r>
      <w:r w:rsidR="00C56444" w:rsidRPr="002413AD">
        <w:rPr>
          <w:sz w:val="28"/>
          <w:szCs w:val="28"/>
        </w:rPr>
        <w:t>24. Количество заключенных соглашений по использованию товарного знака «Made in Novosibirsk region</w:t>
      </w:r>
      <w:r w:rsidR="009C7730">
        <w:rPr>
          <w:sz w:val="28"/>
          <w:szCs w:val="28"/>
        </w:rPr>
        <w:t xml:space="preserve"> (нарастающим итогом)</w:t>
      </w:r>
      <w:r w:rsidR="00C56444" w:rsidRPr="002413AD">
        <w:rPr>
          <w:sz w:val="28"/>
          <w:szCs w:val="28"/>
        </w:rPr>
        <w:t>»</w:t>
      </w:r>
      <w:r w:rsidR="00C56444" w:rsidRPr="002413AD">
        <w:rPr>
          <w:bCs/>
          <w:color w:val="000000"/>
          <w:sz w:val="28"/>
          <w:szCs w:val="28"/>
        </w:rPr>
        <w:t xml:space="preserve"> изложить в следующей редакции</w:t>
      </w:r>
      <w:r w:rsidR="00C56444" w:rsidRPr="002413AD">
        <w:rPr>
          <w:bCs/>
          <w:spacing w:val="-6"/>
          <w:sz w:val="28"/>
          <w:szCs w:val="28"/>
        </w:rPr>
        <w:t>:</w:t>
      </w:r>
    </w:p>
    <w:p w:rsidR="00C56444" w:rsidRPr="002413AD" w:rsidRDefault="00C56444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AD">
        <w:rPr>
          <w:bCs/>
          <w:spacing w:val="-6"/>
          <w:sz w:val="28"/>
          <w:szCs w:val="28"/>
        </w:rPr>
        <w:t>«</w:t>
      </w:r>
      <w:r w:rsidRPr="002413AD">
        <w:rPr>
          <w:sz w:val="28"/>
          <w:szCs w:val="28"/>
        </w:rPr>
        <w:t>Поквартальные значения целевого индикатора приведены нарастающим итогом.»;</w:t>
      </w:r>
    </w:p>
    <w:p w:rsidR="00C56444" w:rsidRPr="002413AD" w:rsidRDefault="008067A0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8</w:t>
      </w:r>
      <w:r w:rsidR="00C56444" w:rsidRPr="002413AD">
        <w:rPr>
          <w:bCs/>
          <w:spacing w:val="-6"/>
          <w:sz w:val="28"/>
          <w:szCs w:val="28"/>
        </w:rPr>
        <w:t>) </w:t>
      </w:r>
      <w:r w:rsidR="002413AD">
        <w:rPr>
          <w:sz w:val="28"/>
          <w:szCs w:val="28"/>
        </w:rPr>
        <w:t>г</w:t>
      </w:r>
      <w:r w:rsidR="00C56444" w:rsidRPr="002413AD">
        <w:rPr>
          <w:sz w:val="28"/>
          <w:szCs w:val="28"/>
        </w:rPr>
        <w:t xml:space="preserve">рафу 12 </w:t>
      </w:r>
      <w:r w:rsidR="00C56444" w:rsidRPr="002413AD">
        <w:rPr>
          <w:color w:val="000000"/>
          <w:sz w:val="28"/>
          <w:szCs w:val="28"/>
        </w:rPr>
        <w:t>целевого индикатора «</w:t>
      </w:r>
      <w:r w:rsidR="00C56444" w:rsidRPr="002413AD">
        <w:rPr>
          <w:sz w:val="28"/>
          <w:szCs w:val="28"/>
        </w:rPr>
        <w:t>25. Количество предприятий-участников, вовлеченных в национальный проект через получение адресной поддержки (нарастающим итогом)»</w:t>
      </w:r>
      <w:r w:rsidR="00C56444" w:rsidRPr="002413AD">
        <w:rPr>
          <w:bCs/>
          <w:color w:val="000000"/>
          <w:sz w:val="28"/>
          <w:szCs w:val="28"/>
        </w:rPr>
        <w:t xml:space="preserve"> изложить в следующей редакции</w:t>
      </w:r>
      <w:r w:rsidR="00C56444" w:rsidRPr="002413AD">
        <w:rPr>
          <w:bCs/>
          <w:spacing w:val="-6"/>
          <w:sz w:val="28"/>
          <w:szCs w:val="28"/>
        </w:rPr>
        <w:t>:</w:t>
      </w:r>
    </w:p>
    <w:p w:rsidR="00C56444" w:rsidRPr="002413AD" w:rsidRDefault="00C56444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AD">
        <w:rPr>
          <w:bCs/>
          <w:spacing w:val="-6"/>
          <w:sz w:val="28"/>
          <w:szCs w:val="28"/>
        </w:rPr>
        <w:t>«</w:t>
      </w:r>
      <w:r w:rsidRPr="002413AD">
        <w:rPr>
          <w:sz w:val="28"/>
          <w:szCs w:val="28"/>
        </w:rPr>
        <w:t>Поквартальные значения целевого индикатора приведены нарастающим итогом.»;</w:t>
      </w:r>
    </w:p>
    <w:p w:rsidR="002413AD" w:rsidRPr="002413AD" w:rsidRDefault="008067A0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9</w:t>
      </w:r>
      <w:r w:rsidR="002413AD" w:rsidRPr="002413AD">
        <w:rPr>
          <w:bCs/>
          <w:spacing w:val="-6"/>
          <w:sz w:val="28"/>
          <w:szCs w:val="28"/>
        </w:rPr>
        <w:t>) </w:t>
      </w:r>
      <w:r w:rsidR="002413AD">
        <w:rPr>
          <w:sz w:val="28"/>
          <w:szCs w:val="28"/>
        </w:rPr>
        <w:t>г</w:t>
      </w:r>
      <w:r w:rsidR="002413AD" w:rsidRPr="002413AD">
        <w:rPr>
          <w:sz w:val="28"/>
          <w:szCs w:val="28"/>
        </w:rPr>
        <w:t xml:space="preserve">рафу 12 </w:t>
      </w:r>
      <w:r w:rsidR="002413AD" w:rsidRPr="002413AD">
        <w:rPr>
          <w:color w:val="000000"/>
          <w:sz w:val="28"/>
          <w:szCs w:val="28"/>
        </w:rPr>
        <w:t>целевого индикатора «</w:t>
      </w:r>
      <w:r w:rsidR="002413AD" w:rsidRPr="002413AD">
        <w:rPr>
          <w:sz w:val="28"/>
          <w:szCs w:val="28"/>
        </w:rPr>
        <w:t>26. Количество сотрудников предприятий и представителей региональных команд, прошедших обучение инструментам повышения производительности труда (нарастающим итогом)»</w:t>
      </w:r>
      <w:r w:rsidR="002413AD" w:rsidRPr="002413AD">
        <w:rPr>
          <w:bCs/>
          <w:color w:val="000000"/>
          <w:sz w:val="28"/>
          <w:szCs w:val="28"/>
        </w:rPr>
        <w:t xml:space="preserve"> изложить в следующей редакции</w:t>
      </w:r>
      <w:r w:rsidR="002413AD" w:rsidRPr="002413AD">
        <w:rPr>
          <w:bCs/>
          <w:spacing w:val="-6"/>
          <w:sz w:val="28"/>
          <w:szCs w:val="28"/>
        </w:rPr>
        <w:t>:</w:t>
      </w:r>
    </w:p>
    <w:p w:rsidR="002413AD" w:rsidRPr="002413AD" w:rsidRDefault="002413AD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AD">
        <w:rPr>
          <w:bCs/>
          <w:spacing w:val="-6"/>
          <w:sz w:val="28"/>
          <w:szCs w:val="28"/>
        </w:rPr>
        <w:t>«</w:t>
      </w:r>
      <w:r w:rsidRPr="002413AD">
        <w:rPr>
          <w:sz w:val="28"/>
          <w:szCs w:val="28"/>
        </w:rPr>
        <w:t>Поквартальные значения целевого индикатора приведены нарастающим итогом.»;</w:t>
      </w:r>
    </w:p>
    <w:p w:rsidR="002413AD" w:rsidRPr="002413AD" w:rsidRDefault="008067A0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10</w:t>
      </w:r>
      <w:r w:rsidR="002413AD" w:rsidRPr="002413AD">
        <w:rPr>
          <w:bCs/>
          <w:spacing w:val="-6"/>
          <w:sz w:val="28"/>
          <w:szCs w:val="28"/>
        </w:rPr>
        <w:t>) </w:t>
      </w:r>
      <w:r w:rsidR="002413AD">
        <w:rPr>
          <w:sz w:val="28"/>
          <w:szCs w:val="28"/>
        </w:rPr>
        <w:t>г</w:t>
      </w:r>
      <w:r w:rsidR="002413AD" w:rsidRPr="002413AD">
        <w:rPr>
          <w:sz w:val="28"/>
          <w:szCs w:val="28"/>
        </w:rPr>
        <w:t xml:space="preserve">рафу 12 </w:t>
      </w:r>
      <w:r w:rsidR="002413AD" w:rsidRPr="002413AD">
        <w:rPr>
          <w:color w:val="000000"/>
          <w:sz w:val="28"/>
          <w:szCs w:val="28"/>
        </w:rPr>
        <w:t>целевого индикатора «</w:t>
      </w:r>
      <w:r w:rsidR="002413AD" w:rsidRPr="002413AD">
        <w:rPr>
          <w:sz w:val="28"/>
          <w:szCs w:val="28"/>
        </w:rPr>
        <w:t>27. 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 (ежегодно)»</w:t>
      </w:r>
      <w:r w:rsidR="002413AD" w:rsidRPr="002413AD">
        <w:rPr>
          <w:bCs/>
          <w:color w:val="000000"/>
          <w:sz w:val="28"/>
          <w:szCs w:val="28"/>
        </w:rPr>
        <w:t xml:space="preserve"> изложить в следующей редакции</w:t>
      </w:r>
      <w:r w:rsidR="002413AD" w:rsidRPr="002413AD">
        <w:rPr>
          <w:bCs/>
          <w:spacing w:val="-6"/>
          <w:sz w:val="28"/>
          <w:szCs w:val="28"/>
        </w:rPr>
        <w:t>:</w:t>
      </w:r>
    </w:p>
    <w:p w:rsidR="002413AD" w:rsidRPr="002413AD" w:rsidRDefault="002413AD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AD">
        <w:rPr>
          <w:bCs/>
          <w:spacing w:val="-6"/>
          <w:sz w:val="28"/>
          <w:szCs w:val="28"/>
        </w:rPr>
        <w:t>«</w:t>
      </w:r>
      <w:r w:rsidRPr="002413AD">
        <w:rPr>
          <w:sz w:val="28"/>
          <w:szCs w:val="28"/>
        </w:rPr>
        <w:t>Поквартальные значения целевого индикатора приведены нарастающим итогом.»;</w:t>
      </w:r>
    </w:p>
    <w:p w:rsidR="00D451CE" w:rsidRPr="002413AD" w:rsidRDefault="008067A0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51CE" w:rsidRPr="002413AD">
        <w:rPr>
          <w:sz w:val="28"/>
          <w:szCs w:val="28"/>
        </w:rPr>
        <w:t>) </w:t>
      </w:r>
      <w:r w:rsidR="002413AD">
        <w:rPr>
          <w:bCs/>
          <w:spacing w:val="-6"/>
          <w:sz w:val="28"/>
          <w:szCs w:val="28"/>
        </w:rPr>
        <w:t>г</w:t>
      </w:r>
      <w:r w:rsidR="00D451CE" w:rsidRPr="002413AD">
        <w:rPr>
          <w:bCs/>
          <w:spacing w:val="-6"/>
          <w:sz w:val="28"/>
          <w:szCs w:val="28"/>
        </w:rPr>
        <w:t xml:space="preserve">рафы </w:t>
      </w:r>
      <w:r w:rsidR="00D451CE" w:rsidRPr="002413AD">
        <w:rPr>
          <w:color w:val="000000"/>
          <w:sz w:val="28"/>
          <w:szCs w:val="28"/>
        </w:rPr>
        <w:t xml:space="preserve">с 5 по 9 целевого индикатора «28. </w:t>
      </w:r>
      <w:r w:rsidR="00D451CE" w:rsidRPr="002413AD">
        <w:rPr>
          <w:sz w:val="28"/>
          <w:szCs w:val="28"/>
        </w:rPr>
        <w:t xml:space="preserve">Количество руководителей, обученных по программе управленческих навыков для повышения </w:t>
      </w:r>
      <w:r w:rsidR="00D451CE" w:rsidRPr="002413AD">
        <w:rPr>
          <w:sz w:val="28"/>
          <w:szCs w:val="28"/>
        </w:rPr>
        <w:lastRenderedPageBreak/>
        <w:t>производительности труда (нарастающим итогом)</w:t>
      </w:r>
      <w:r w:rsidR="00D451CE" w:rsidRPr="002413AD">
        <w:rPr>
          <w:color w:val="000000"/>
          <w:sz w:val="28"/>
          <w:szCs w:val="28"/>
        </w:rPr>
        <w:t xml:space="preserve">» </w:t>
      </w:r>
      <w:r w:rsidR="00D451CE" w:rsidRPr="002413AD">
        <w:rPr>
          <w:bCs/>
          <w:color w:val="000000"/>
          <w:sz w:val="28"/>
          <w:szCs w:val="28"/>
        </w:rPr>
        <w:t>изложить в следующей редакции</w:t>
      </w:r>
      <w:r w:rsidR="00D451CE" w:rsidRPr="002413AD">
        <w:rPr>
          <w:bCs/>
          <w:spacing w:val="-6"/>
          <w:sz w:val="28"/>
          <w:szCs w:val="28"/>
        </w:rPr>
        <w:t>:</w:t>
      </w:r>
    </w:p>
    <w:p w:rsidR="00D451CE" w:rsidRPr="002413AD" w:rsidRDefault="00D451CE" w:rsidP="002413A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2413AD">
        <w:rPr>
          <w:bCs/>
          <w:spacing w:val="-6"/>
          <w:sz w:val="28"/>
          <w:szCs w:val="28"/>
        </w:rPr>
        <w:t>«</w:t>
      </w:r>
    </w:p>
    <w:tbl>
      <w:tblPr>
        <w:tblW w:w="7168" w:type="dxa"/>
        <w:jc w:val="center"/>
        <w:tblLook w:val="04A0" w:firstRow="1" w:lastRow="0" w:firstColumn="1" w:lastColumn="0" w:noHBand="0" w:noVBand="1"/>
      </w:tblPr>
      <w:tblGrid>
        <w:gridCol w:w="1415"/>
        <w:gridCol w:w="1439"/>
        <w:gridCol w:w="1438"/>
        <w:gridCol w:w="1438"/>
        <w:gridCol w:w="1438"/>
      </w:tblGrid>
      <w:tr w:rsidR="00D451CE" w:rsidRPr="002413AD" w:rsidTr="00B65453">
        <w:trPr>
          <w:trHeight w:val="204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1CE" w:rsidRPr="002413AD" w:rsidRDefault="00F66B66" w:rsidP="00B65453">
            <w:pPr>
              <w:jc w:val="right"/>
              <w:rPr>
                <w:sz w:val="28"/>
                <w:szCs w:val="28"/>
              </w:rPr>
            </w:pPr>
            <w:r w:rsidRPr="002413AD">
              <w:rPr>
                <w:sz w:val="28"/>
                <w:szCs w:val="28"/>
              </w:rPr>
              <w:t>0,1</w:t>
            </w:r>
            <w:r w:rsidR="001D2FAC">
              <w:rPr>
                <w:sz w:val="28"/>
                <w:szCs w:val="28"/>
              </w:rPr>
              <w:t>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1CE" w:rsidRPr="002413AD" w:rsidRDefault="002413AD" w:rsidP="00B65453">
            <w:pPr>
              <w:ind w:firstLine="709"/>
              <w:jc w:val="right"/>
            </w:pPr>
            <w:r w:rsidRPr="002413AD">
              <w:rPr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1CE" w:rsidRPr="002413AD" w:rsidRDefault="002413AD" w:rsidP="00B65453">
            <w:pPr>
              <w:ind w:firstLine="709"/>
              <w:jc w:val="right"/>
            </w:pPr>
            <w:r w:rsidRPr="002413AD">
              <w:rPr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1CE" w:rsidRPr="002413AD" w:rsidRDefault="002413AD" w:rsidP="00B65453">
            <w:pPr>
              <w:ind w:firstLine="709"/>
              <w:jc w:val="right"/>
            </w:pPr>
            <w:r w:rsidRPr="002413AD">
              <w:rPr>
                <w:sz w:val="28"/>
                <w:szCs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1CE" w:rsidRPr="002413AD" w:rsidRDefault="00F66B66" w:rsidP="00B65453">
            <w:pPr>
              <w:jc w:val="right"/>
            </w:pPr>
            <w:r w:rsidRPr="002413AD">
              <w:rPr>
                <w:sz w:val="28"/>
                <w:szCs w:val="28"/>
              </w:rPr>
              <w:t>0,1</w:t>
            </w:r>
            <w:r w:rsidR="001D2FAC">
              <w:rPr>
                <w:sz w:val="28"/>
                <w:szCs w:val="28"/>
              </w:rPr>
              <w:t>38</w:t>
            </w:r>
          </w:p>
        </w:tc>
      </w:tr>
    </w:tbl>
    <w:p w:rsidR="00D451CE" w:rsidRPr="002413AD" w:rsidRDefault="00D451CE" w:rsidP="002413AD">
      <w:pPr>
        <w:tabs>
          <w:tab w:val="left" w:pos="709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413AD">
        <w:rPr>
          <w:sz w:val="28"/>
          <w:szCs w:val="28"/>
        </w:rPr>
        <w:t xml:space="preserve">         »</w:t>
      </w:r>
      <w:r w:rsidR="002413AD" w:rsidRPr="002413AD">
        <w:rPr>
          <w:sz w:val="28"/>
          <w:szCs w:val="28"/>
        </w:rPr>
        <w:t>;</w:t>
      </w:r>
    </w:p>
    <w:p w:rsidR="002413AD" w:rsidRPr="002413AD" w:rsidRDefault="008067A0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>12</w:t>
      </w:r>
      <w:r w:rsidR="002413AD" w:rsidRPr="002413AD">
        <w:rPr>
          <w:bCs/>
          <w:spacing w:val="-6"/>
          <w:sz w:val="28"/>
          <w:szCs w:val="28"/>
        </w:rPr>
        <w:t>) </w:t>
      </w:r>
      <w:r w:rsidR="002413AD">
        <w:rPr>
          <w:sz w:val="28"/>
          <w:szCs w:val="28"/>
        </w:rPr>
        <w:t>г</w:t>
      </w:r>
      <w:r w:rsidR="002413AD" w:rsidRPr="002413AD">
        <w:rPr>
          <w:sz w:val="28"/>
          <w:szCs w:val="28"/>
        </w:rPr>
        <w:t xml:space="preserve">рафу 12 </w:t>
      </w:r>
      <w:r w:rsidR="002413AD" w:rsidRPr="002413AD">
        <w:rPr>
          <w:color w:val="000000"/>
          <w:sz w:val="28"/>
          <w:szCs w:val="28"/>
        </w:rPr>
        <w:t>целевого индикатора «</w:t>
      </w:r>
      <w:r w:rsidR="002413AD" w:rsidRPr="002413AD">
        <w:rPr>
          <w:sz w:val="28"/>
          <w:szCs w:val="28"/>
        </w:rPr>
        <w:t>28. Количество руководителей, обученных по программе управленческих навыков для повышения производительности труда (нарастающим итогом)»</w:t>
      </w:r>
      <w:r w:rsidR="002413AD" w:rsidRPr="002413AD">
        <w:rPr>
          <w:bCs/>
          <w:color w:val="000000"/>
          <w:sz w:val="28"/>
          <w:szCs w:val="28"/>
        </w:rPr>
        <w:t xml:space="preserve"> изложить в следующей редакции</w:t>
      </w:r>
      <w:r w:rsidR="002413AD" w:rsidRPr="002413AD">
        <w:rPr>
          <w:bCs/>
          <w:spacing w:val="-6"/>
          <w:sz w:val="28"/>
          <w:szCs w:val="28"/>
        </w:rPr>
        <w:t>:</w:t>
      </w:r>
    </w:p>
    <w:p w:rsidR="002413AD" w:rsidRPr="002413AD" w:rsidRDefault="002413AD" w:rsidP="00241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AD">
        <w:rPr>
          <w:bCs/>
          <w:spacing w:val="-6"/>
          <w:sz w:val="28"/>
          <w:szCs w:val="28"/>
        </w:rPr>
        <w:t>«</w:t>
      </w:r>
      <w:r w:rsidRPr="002413AD">
        <w:rPr>
          <w:sz w:val="28"/>
          <w:szCs w:val="28"/>
        </w:rPr>
        <w:t>Поквартальные значения целевого индикатора приведены нарастающим итогом.»;</w:t>
      </w:r>
    </w:p>
    <w:p w:rsidR="002413AD" w:rsidRPr="006131BC" w:rsidRDefault="00F66B66" w:rsidP="00D25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3AD">
        <w:rPr>
          <w:sz w:val="28"/>
          <w:szCs w:val="28"/>
          <w:lang w:eastAsia="en-US"/>
        </w:rPr>
        <w:t xml:space="preserve">2. В </w:t>
      </w:r>
      <w:r w:rsidRPr="006131BC">
        <w:rPr>
          <w:sz w:val="28"/>
          <w:szCs w:val="28"/>
          <w:lang w:eastAsia="en-US"/>
        </w:rPr>
        <w:t>таблице 2 «</w:t>
      </w:r>
      <w:r w:rsidRPr="006131BC">
        <w:rPr>
          <w:sz w:val="28"/>
          <w:szCs w:val="28"/>
        </w:rPr>
        <w:t>Информация о порядке сбора информации для определения (расчета) плановых и фактических значений целевых индикаторов государственной п</w:t>
      </w:r>
      <w:r w:rsidR="002413AD" w:rsidRPr="006131BC">
        <w:rPr>
          <w:sz w:val="28"/>
          <w:szCs w:val="28"/>
        </w:rPr>
        <w:t>рограммы Новосибирской области «</w:t>
      </w:r>
      <w:r w:rsidRPr="006131BC">
        <w:rPr>
          <w:sz w:val="28"/>
          <w:szCs w:val="28"/>
        </w:rPr>
        <w:t>Стимулирование инвестиционной акт</w:t>
      </w:r>
      <w:r w:rsidR="002413AD" w:rsidRPr="006131BC">
        <w:rPr>
          <w:sz w:val="28"/>
          <w:szCs w:val="28"/>
        </w:rPr>
        <w:t>ивности в Новосибирской области»</w:t>
      </w:r>
      <w:r w:rsidRPr="006131BC">
        <w:rPr>
          <w:sz w:val="28"/>
          <w:szCs w:val="28"/>
        </w:rPr>
        <w:t xml:space="preserve"> на</w:t>
      </w:r>
      <w:r w:rsidR="00BD6914" w:rsidRPr="006131BC">
        <w:rPr>
          <w:sz w:val="28"/>
          <w:szCs w:val="28"/>
        </w:rPr>
        <w:t xml:space="preserve"> очередной</w:t>
      </w:r>
      <w:r w:rsidRPr="006131BC">
        <w:rPr>
          <w:sz w:val="28"/>
          <w:szCs w:val="28"/>
        </w:rPr>
        <w:t xml:space="preserve"> 2022 год и плановый период 2023 и 2024 годов»</w:t>
      </w:r>
      <w:r w:rsidR="002413AD" w:rsidRPr="006131BC">
        <w:rPr>
          <w:sz w:val="28"/>
          <w:szCs w:val="28"/>
        </w:rPr>
        <w:t>:</w:t>
      </w:r>
    </w:p>
    <w:p w:rsidR="00F66B66" w:rsidRDefault="002413AD" w:rsidP="00D25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1BC">
        <w:rPr>
          <w:sz w:val="28"/>
          <w:szCs w:val="28"/>
        </w:rPr>
        <w:t>1) </w:t>
      </w:r>
      <w:r w:rsidR="00F66B66" w:rsidRPr="006131BC">
        <w:rPr>
          <w:sz w:val="28"/>
          <w:szCs w:val="28"/>
        </w:rPr>
        <w:t>целевой индикатор «15. Темп прироста выручки участников Научно-производственного кластера «Сибирский наукополис» от продаж продукции в сопоставимых ценах (ежегодно</w:t>
      </w:r>
      <w:r w:rsidRPr="006131BC">
        <w:rPr>
          <w:sz w:val="28"/>
          <w:szCs w:val="28"/>
        </w:rPr>
        <w:t>)» исключить;</w:t>
      </w:r>
    </w:p>
    <w:p w:rsidR="00D255A8" w:rsidRDefault="002413AD" w:rsidP="00D25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255A8">
        <w:rPr>
          <w:sz w:val="28"/>
          <w:szCs w:val="28"/>
        </w:rPr>
        <w:t xml:space="preserve">в пункте 1 </w:t>
      </w:r>
      <w:r>
        <w:rPr>
          <w:sz w:val="28"/>
          <w:szCs w:val="28"/>
        </w:rPr>
        <w:t>г</w:t>
      </w:r>
      <w:r w:rsidR="00D255A8">
        <w:rPr>
          <w:sz w:val="28"/>
          <w:szCs w:val="28"/>
        </w:rPr>
        <w:t>рафы</w:t>
      </w:r>
      <w:r w:rsidRPr="002413A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413AD">
        <w:rPr>
          <w:sz w:val="28"/>
          <w:szCs w:val="28"/>
        </w:rPr>
        <w:t xml:space="preserve"> </w:t>
      </w:r>
      <w:r w:rsidRPr="002413AD">
        <w:rPr>
          <w:color w:val="000000"/>
          <w:sz w:val="28"/>
          <w:szCs w:val="28"/>
        </w:rPr>
        <w:t>целевого индикатора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21. Количество субъектов Российской Федерации, в которых внедрен Региональный экспортный стандарт 2.0» </w:t>
      </w:r>
      <w:r w:rsidR="00D255A8">
        <w:rPr>
          <w:bCs/>
          <w:color w:val="000000"/>
          <w:sz w:val="28"/>
          <w:szCs w:val="28"/>
        </w:rPr>
        <w:t>слова «</w:t>
      </w:r>
      <w:r w:rsidR="00D255A8">
        <w:rPr>
          <w:sz w:val="28"/>
          <w:szCs w:val="28"/>
        </w:rPr>
        <w:t xml:space="preserve">16.04.2021 </w:t>
      </w:r>
      <w:r w:rsidR="009C7730">
        <w:rPr>
          <w:sz w:val="28"/>
          <w:szCs w:val="28"/>
        </w:rPr>
        <w:t>№</w:t>
      </w:r>
      <w:r w:rsidR="00200296">
        <w:rPr>
          <w:sz w:val="28"/>
          <w:szCs w:val="28"/>
        </w:rPr>
        <w:t> </w:t>
      </w:r>
      <w:r w:rsidR="00D255A8">
        <w:rPr>
          <w:sz w:val="28"/>
          <w:szCs w:val="28"/>
        </w:rPr>
        <w:t>2019-Е60056-1/2» заменить словами «</w:t>
      </w:r>
      <w:r w:rsidR="00D255A8" w:rsidRPr="002413AD">
        <w:rPr>
          <w:sz w:val="28"/>
          <w:szCs w:val="28"/>
        </w:rPr>
        <w:t>14.10.2022 №</w:t>
      </w:r>
      <w:r w:rsidR="00200296">
        <w:rPr>
          <w:sz w:val="28"/>
          <w:szCs w:val="28"/>
        </w:rPr>
        <w:t> </w:t>
      </w:r>
      <w:r w:rsidR="00D255A8" w:rsidRPr="002413AD">
        <w:rPr>
          <w:sz w:val="28"/>
          <w:szCs w:val="28"/>
        </w:rPr>
        <w:t>2019-Т60056-1/5</w:t>
      </w:r>
      <w:r w:rsidR="00D255A8">
        <w:rPr>
          <w:sz w:val="28"/>
          <w:szCs w:val="28"/>
        </w:rPr>
        <w:t>»;</w:t>
      </w:r>
    </w:p>
    <w:p w:rsidR="00D255A8" w:rsidRDefault="00D255A8" w:rsidP="00D255A8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3) пункт 1 г</w:t>
      </w:r>
      <w:r w:rsidRPr="002413AD">
        <w:rPr>
          <w:sz w:val="28"/>
          <w:szCs w:val="28"/>
        </w:rPr>
        <w:t>раф</w:t>
      </w:r>
      <w:r>
        <w:rPr>
          <w:sz w:val="28"/>
          <w:szCs w:val="28"/>
        </w:rPr>
        <w:t>ы</w:t>
      </w:r>
      <w:r w:rsidRPr="002413A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413AD">
        <w:rPr>
          <w:sz w:val="28"/>
          <w:szCs w:val="28"/>
        </w:rPr>
        <w:t xml:space="preserve"> </w:t>
      </w:r>
      <w:r w:rsidRPr="002413AD">
        <w:rPr>
          <w:color w:val="000000"/>
          <w:sz w:val="28"/>
          <w:szCs w:val="28"/>
        </w:rPr>
        <w:t>целевого индикатора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22. Число региональных участников внешнеэкономической деятельности, прошедших обучение по программам развития и продвижения экспортного потенциала (нарастающим итогом)» </w:t>
      </w:r>
      <w:r w:rsidRPr="002413AD">
        <w:rPr>
          <w:bCs/>
          <w:color w:val="000000"/>
          <w:sz w:val="28"/>
          <w:szCs w:val="28"/>
        </w:rPr>
        <w:t>изложить в следующей редакции</w:t>
      </w:r>
      <w:r w:rsidRPr="002413AD">
        <w:rPr>
          <w:bCs/>
          <w:spacing w:val="-6"/>
          <w:sz w:val="28"/>
          <w:szCs w:val="28"/>
        </w:rPr>
        <w:t>:</w:t>
      </w:r>
    </w:p>
    <w:p w:rsidR="00D255A8" w:rsidRPr="006131BC" w:rsidRDefault="00D255A8" w:rsidP="00D255A8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«</w:t>
      </w:r>
      <w:r w:rsidR="009C7730">
        <w:rPr>
          <w:bCs/>
          <w:spacing w:val="-6"/>
          <w:sz w:val="28"/>
          <w:szCs w:val="28"/>
        </w:rPr>
        <w:t>1. </w:t>
      </w:r>
      <w:r w:rsidRPr="00D255A8">
        <w:rPr>
          <w:bCs/>
          <w:spacing w:val="-6"/>
          <w:sz w:val="28"/>
          <w:szCs w:val="28"/>
        </w:rPr>
        <w:t xml:space="preserve">Плановые значения целевого индикатора определяются на основании показателя, установленного Соглашением о реализации </w:t>
      </w:r>
      <w:r>
        <w:rPr>
          <w:bCs/>
          <w:spacing w:val="-6"/>
          <w:sz w:val="28"/>
          <w:szCs w:val="28"/>
        </w:rPr>
        <w:t>программы экспортных семинаров «</w:t>
      </w:r>
      <w:r w:rsidRPr="006131BC">
        <w:rPr>
          <w:bCs/>
          <w:spacing w:val="-6"/>
          <w:sz w:val="28"/>
          <w:szCs w:val="28"/>
        </w:rPr>
        <w:t>Жизненный цикл экспортного проекта» АНО ДПО «Школа экспорта АО «РЭЦ».»;</w:t>
      </w:r>
    </w:p>
    <w:p w:rsidR="00D362A1" w:rsidRPr="006131BC" w:rsidRDefault="00D362A1" w:rsidP="00D25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1BC">
        <w:rPr>
          <w:bCs/>
          <w:spacing w:val="-6"/>
          <w:sz w:val="28"/>
          <w:szCs w:val="28"/>
        </w:rPr>
        <w:t>4) в пункте 1 графы 4 целевого индикатора «</w:t>
      </w:r>
      <w:r w:rsidRPr="006131BC">
        <w:rPr>
          <w:sz w:val="28"/>
          <w:szCs w:val="28"/>
        </w:rPr>
        <w:t>25. Количество предприятий-участников, вовлеченных в национальный проект через получение адресной поддержки» с</w:t>
      </w:r>
      <w:r w:rsidRPr="006131BC">
        <w:rPr>
          <w:bCs/>
          <w:spacing w:val="-6"/>
          <w:sz w:val="28"/>
          <w:szCs w:val="28"/>
        </w:rPr>
        <w:t>лова «</w:t>
      </w:r>
      <w:r w:rsidRPr="006131BC">
        <w:rPr>
          <w:sz w:val="28"/>
          <w:szCs w:val="28"/>
        </w:rPr>
        <w:t>Минтруда и соцразвития НСО от 20.12.2021 № 2019-L20037-5/6» заменить словами «Минэкономразвития НСО от 06.12.2022 № 2019-L20037-5/7»;</w:t>
      </w:r>
    </w:p>
    <w:p w:rsidR="00D362A1" w:rsidRPr="006131BC" w:rsidRDefault="00D362A1" w:rsidP="00D362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1BC">
        <w:rPr>
          <w:bCs/>
          <w:spacing w:val="-6"/>
          <w:sz w:val="28"/>
          <w:szCs w:val="28"/>
        </w:rPr>
        <w:t>5) в пункте 1 графы 4 целевого индикатора «</w:t>
      </w:r>
      <w:r w:rsidRPr="006131BC">
        <w:rPr>
          <w:sz w:val="28"/>
          <w:szCs w:val="28"/>
        </w:rPr>
        <w:t>26. Количество сотрудников предприятий и представителей региональных команд, прошедших обучение инструментам повышения производительности труда»</w:t>
      </w:r>
      <w:r w:rsidRPr="006131BC">
        <w:rPr>
          <w:bCs/>
          <w:spacing w:val="-6"/>
          <w:sz w:val="28"/>
          <w:szCs w:val="28"/>
        </w:rPr>
        <w:t xml:space="preserve"> слова «</w:t>
      </w:r>
      <w:r w:rsidRPr="006131BC">
        <w:rPr>
          <w:sz w:val="28"/>
          <w:szCs w:val="28"/>
        </w:rPr>
        <w:t>Минтруда и соцразвития НСО от 20.12.2021 №</w:t>
      </w:r>
      <w:r w:rsidR="004F4B77" w:rsidRPr="006131BC">
        <w:rPr>
          <w:sz w:val="28"/>
          <w:szCs w:val="28"/>
        </w:rPr>
        <w:t> </w:t>
      </w:r>
      <w:r w:rsidRPr="006131BC">
        <w:rPr>
          <w:sz w:val="28"/>
          <w:szCs w:val="28"/>
        </w:rPr>
        <w:t>2019-L20037-5/6» заменить словами ««Минэкономразвития НСО от 06.12.2022 № 2019-L20037-5/7»;</w:t>
      </w:r>
    </w:p>
    <w:p w:rsidR="00D362A1" w:rsidRPr="006131BC" w:rsidRDefault="00D362A1" w:rsidP="00D362A1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6131BC">
        <w:rPr>
          <w:bCs/>
          <w:spacing w:val="-6"/>
          <w:sz w:val="28"/>
          <w:szCs w:val="28"/>
        </w:rPr>
        <w:t>6) в пункте 1 графы 4 целевого индикатора «</w:t>
      </w:r>
      <w:r w:rsidRPr="006131BC">
        <w:rPr>
          <w:sz w:val="28"/>
          <w:szCs w:val="28"/>
        </w:rPr>
        <w:t>27. 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проекте»</w:t>
      </w:r>
      <w:r w:rsidRPr="006131BC">
        <w:rPr>
          <w:bCs/>
          <w:spacing w:val="-6"/>
          <w:sz w:val="28"/>
          <w:szCs w:val="28"/>
        </w:rPr>
        <w:t xml:space="preserve"> слова «</w:t>
      </w:r>
      <w:r w:rsidRPr="006131BC">
        <w:rPr>
          <w:sz w:val="28"/>
          <w:szCs w:val="28"/>
        </w:rPr>
        <w:t xml:space="preserve">Минтруда </w:t>
      </w:r>
      <w:r w:rsidRPr="006131BC">
        <w:rPr>
          <w:sz w:val="28"/>
          <w:szCs w:val="28"/>
        </w:rPr>
        <w:lastRenderedPageBreak/>
        <w:t>и соцразвития НСО от 20.12.2021 №</w:t>
      </w:r>
      <w:r w:rsidR="004F4B77" w:rsidRPr="006131BC">
        <w:rPr>
          <w:sz w:val="28"/>
          <w:szCs w:val="28"/>
        </w:rPr>
        <w:t> </w:t>
      </w:r>
      <w:r w:rsidRPr="006131BC">
        <w:rPr>
          <w:sz w:val="28"/>
          <w:szCs w:val="28"/>
        </w:rPr>
        <w:t>2019-L20037-5/6» заменить словами ««Минэкономразвития НСО от 06.12.2022 № 2019-L20037-5/7»;</w:t>
      </w:r>
    </w:p>
    <w:p w:rsidR="004F4B77" w:rsidRPr="006131BC" w:rsidRDefault="00D362A1" w:rsidP="004F4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1BC">
        <w:rPr>
          <w:sz w:val="28"/>
          <w:szCs w:val="28"/>
        </w:rPr>
        <w:t>7</w:t>
      </w:r>
      <w:r w:rsidR="00D255A8" w:rsidRPr="006131BC">
        <w:rPr>
          <w:sz w:val="28"/>
          <w:szCs w:val="28"/>
        </w:rPr>
        <w:t xml:space="preserve">) в пункте 1 графы 4 </w:t>
      </w:r>
      <w:r w:rsidR="00D255A8" w:rsidRPr="006131BC">
        <w:rPr>
          <w:color w:val="000000"/>
          <w:sz w:val="28"/>
          <w:szCs w:val="28"/>
        </w:rPr>
        <w:t>целевого индикатора «</w:t>
      </w:r>
      <w:r w:rsidR="00D255A8" w:rsidRPr="006131BC">
        <w:rPr>
          <w:sz w:val="28"/>
          <w:szCs w:val="28"/>
        </w:rPr>
        <w:t>28. Количество руководителей, обученных по программе управленческих навыков для повышения производительности труда»</w:t>
      </w:r>
      <w:r w:rsidR="004F4B77" w:rsidRPr="006131BC">
        <w:rPr>
          <w:sz w:val="28"/>
          <w:szCs w:val="28"/>
        </w:rPr>
        <w:t>:</w:t>
      </w:r>
    </w:p>
    <w:p w:rsidR="004F4B77" w:rsidRPr="006131BC" w:rsidRDefault="004F4B77" w:rsidP="004F4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1BC">
        <w:rPr>
          <w:sz w:val="28"/>
          <w:szCs w:val="28"/>
        </w:rPr>
        <w:t>а) слова «Адресная поддержка повышения производительности труда на предприятиях» заменить словами «Системные меры по повышению производительности труда»;</w:t>
      </w:r>
    </w:p>
    <w:p w:rsidR="004F4B77" w:rsidRPr="006131BC" w:rsidRDefault="004F4B77" w:rsidP="004F4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1BC">
        <w:rPr>
          <w:sz w:val="28"/>
          <w:szCs w:val="28"/>
        </w:rPr>
        <w:t>б) слова «Минтруда и соцразвития НСО от 23.11.2020 № 139-2019-L10037-18/2 и от 20.12.2021 № 139-2019-L10037-18/4» заменить словами ««Минэкономразвития НСО от 21.11.2022 № 139-2019-L10037-18/6</w:t>
      </w:r>
      <w:r w:rsidR="006131BC" w:rsidRPr="006131BC">
        <w:rPr>
          <w:sz w:val="28"/>
          <w:szCs w:val="28"/>
        </w:rPr>
        <w:t>, от 12.12.2022 № 139-2019-L10037-18/7</w:t>
      </w:r>
      <w:r w:rsidRPr="006131BC">
        <w:rPr>
          <w:sz w:val="28"/>
          <w:szCs w:val="28"/>
        </w:rPr>
        <w:t>».</w:t>
      </w:r>
    </w:p>
    <w:p w:rsidR="00797E97" w:rsidRDefault="00F66B66" w:rsidP="00F66B66">
      <w:p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31BC">
        <w:rPr>
          <w:sz w:val="28"/>
          <w:szCs w:val="28"/>
          <w:lang w:eastAsia="en-US"/>
        </w:rPr>
        <w:t>3. </w:t>
      </w:r>
      <w:r w:rsidR="00797E97" w:rsidRPr="006131BC">
        <w:rPr>
          <w:sz w:val="28"/>
          <w:szCs w:val="28"/>
          <w:lang w:eastAsia="en-US"/>
        </w:rPr>
        <w:t xml:space="preserve">Таблицу </w:t>
      </w:r>
      <w:r w:rsidR="009C7730" w:rsidRPr="006131BC">
        <w:rPr>
          <w:sz w:val="28"/>
          <w:szCs w:val="28"/>
          <w:lang w:eastAsia="en-US"/>
        </w:rPr>
        <w:t>№ </w:t>
      </w:r>
      <w:r w:rsidR="00797E97" w:rsidRPr="006131BC">
        <w:rPr>
          <w:sz w:val="28"/>
          <w:szCs w:val="28"/>
          <w:lang w:eastAsia="en-US"/>
        </w:rPr>
        <w:t xml:space="preserve">3 </w:t>
      </w:r>
      <w:r w:rsidR="00797E97" w:rsidRPr="006131BC">
        <w:rPr>
          <w:sz w:val="28"/>
          <w:szCs w:val="28"/>
        </w:rPr>
        <w:t>«Подробный перечень планируемых к реализации мероприятий государственной программы Новосибирской области «Стимулирование инвестиционной активности в Новосибирской области» на</w:t>
      </w:r>
      <w:r w:rsidR="00BD6914" w:rsidRPr="006131BC">
        <w:rPr>
          <w:sz w:val="28"/>
          <w:szCs w:val="28"/>
        </w:rPr>
        <w:t xml:space="preserve"> очередной</w:t>
      </w:r>
      <w:r w:rsidR="00797E97" w:rsidRPr="006131BC">
        <w:rPr>
          <w:sz w:val="28"/>
          <w:szCs w:val="28"/>
        </w:rPr>
        <w:t xml:space="preserve"> 20</w:t>
      </w:r>
      <w:r w:rsidRPr="006131BC">
        <w:rPr>
          <w:sz w:val="28"/>
          <w:szCs w:val="28"/>
        </w:rPr>
        <w:t>22</w:t>
      </w:r>
      <w:r w:rsidR="00D255A8" w:rsidRPr="006131BC">
        <w:rPr>
          <w:sz w:val="28"/>
          <w:szCs w:val="28"/>
        </w:rPr>
        <w:t> </w:t>
      </w:r>
      <w:r w:rsidR="00797E97" w:rsidRPr="006131BC">
        <w:rPr>
          <w:sz w:val="28"/>
          <w:szCs w:val="28"/>
        </w:rPr>
        <w:t>год и плановый период 202</w:t>
      </w:r>
      <w:r w:rsidRPr="006131BC">
        <w:rPr>
          <w:sz w:val="28"/>
          <w:szCs w:val="28"/>
        </w:rPr>
        <w:t>3</w:t>
      </w:r>
      <w:r w:rsidR="00797E97" w:rsidRPr="006131BC">
        <w:rPr>
          <w:sz w:val="28"/>
          <w:szCs w:val="28"/>
        </w:rPr>
        <w:t xml:space="preserve"> и 202</w:t>
      </w:r>
      <w:r w:rsidRPr="006131BC">
        <w:rPr>
          <w:sz w:val="28"/>
          <w:szCs w:val="28"/>
        </w:rPr>
        <w:t>4</w:t>
      </w:r>
      <w:r w:rsidR="00797E97" w:rsidRPr="006131BC">
        <w:rPr>
          <w:sz w:val="28"/>
          <w:szCs w:val="28"/>
        </w:rPr>
        <w:t xml:space="preserve"> годов»</w:t>
      </w:r>
      <w:r w:rsidR="00797E97" w:rsidRPr="006131BC">
        <w:rPr>
          <w:sz w:val="28"/>
          <w:szCs w:val="28"/>
          <w:lang w:eastAsia="en-US"/>
        </w:rPr>
        <w:t xml:space="preserve"> изложить в редакции согласно приложению к настоящему приказу.</w:t>
      </w:r>
    </w:p>
    <w:p w:rsidR="00486BD8" w:rsidRDefault="00486BD8" w:rsidP="00486BD8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69EB" w:rsidRDefault="007869EB" w:rsidP="00486BD8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F4B77" w:rsidRDefault="004F4B77" w:rsidP="00486BD8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918A4" w:rsidRPr="00644C64" w:rsidRDefault="00B55762" w:rsidP="002918A4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Министр</w:t>
      </w:r>
      <w:r w:rsidR="002918A4" w:rsidRPr="002918A4">
        <w:rPr>
          <w:kern w:val="32"/>
          <w:sz w:val="28"/>
          <w:szCs w:val="28"/>
        </w:rPr>
        <w:t xml:space="preserve"> </w:t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 xml:space="preserve">            </w:t>
      </w:r>
      <w:r w:rsidR="00624F73">
        <w:rPr>
          <w:kern w:val="32"/>
          <w:sz w:val="28"/>
          <w:szCs w:val="28"/>
        </w:rPr>
        <w:tab/>
      </w:r>
      <w:r w:rsidR="00624F73"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>Л.Н. Решетников</w:t>
      </w:r>
    </w:p>
    <w:p w:rsidR="004F4B77" w:rsidRDefault="0009083B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  <w:r w:rsidRPr="00644C64">
        <w:rPr>
          <w:kern w:val="32"/>
          <w:sz w:val="28"/>
          <w:szCs w:val="28"/>
        </w:rPr>
        <w:tab/>
      </w: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4F4B77" w:rsidRDefault="004F4B77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</w:p>
    <w:p w:rsidR="0009083B" w:rsidRPr="002D38B2" w:rsidRDefault="0009083B" w:rsidP="002D38B2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  <w:r w:rsidRPr="00644C64">
        <w:rPr>
          <w:kern w:val="32"/>
          <w:sz w:val="28"/>
          <w:szCs w:val="28"/>
        </w:rPr>
        <w:tab/>
      </w:r>
      <w:r w:rsidRPr="00644C64"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ab/>
      </w:r>
      <w:r>
        <w:rPr>
          <w:kern w:val="32"/>
          <w:sz w:val="28"/>
          <w:szCs w:val="28"/>
        </w:rPr>
        <w:tab/>
      </w:r>
    </w:p>
    <w:p w:rsidR="00B55762" w:rsidRPr="00522F7A" w:rsidRDefault="00B55762" w:rsidP="00B55762">
      <w:pPr>
        <w:shd w:val="clear" w:color="auto" w:fill="FFFFFF"/>
        <w:tabs>
          <w:tab w:val="left" w:pos="-6663"/>
        </w:tabs>
        <w:jc w:val="both"/>
        <w:rPr>
          <w:kern w:val="32"/>
          <w:sz w:val="20"/>
        </w:rPr>
      </w:pPr>
      <w:r w:rsidRPr="00522F7A">
        <w:rPr>
          <w:kern w:val="32"/>
          <w:sz w:val="20"/>
        </w:rPr>
        <w:t>В.А. Грибенко</w:t>
      </w:r>
    </w:p>
    <w:p w:rsidR="00016530" w:rsidRDefault="00B55762" w:rsidP="00016530">
      <w:pPr>
        <w:autoSpaceDE w:val="0"/>
        <w:autoSpaceDN w:val="0"/>
        <w:adjustRightInd w:val="0"/>
        <w:rPr>
          <w:sz w:val="28"/>
          <w:szCs w:val="20"/>
        </w:rPr>
      </w:pPr>
      <w:r w:rsidRPr="00522F7A">
        <w:rPr>
          <w:kern w:val="32"/>
          <w:sz w:val="20"/>
        </w:rPr>
        <w:t>238-67-33</w:t>
      </w:r>
      <w:r w:rsidR="00016530">
        <w:rPr>
          <w:kern w:val="32"/>
          <w:sz w:val="20"/>
        </w:rPr>
        <w:br w:type="page"/>
      </w:r>
      <w:r w:rsidR="00016530">
        <w:rPr>
          <w:sz w:val="28"/>
          <w:szCs w:val="20"/>
        </w:rPr>
        <w:lastRenderedPageBreak/>
        <w:t>СОГЛАСОВАНО:</w:t>
      </w:r>
    </w:p>
    <w:p w:rsidR="00016530" w:rsidRDefault="00016530" w:rsidP="00016530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5212"/>
      </w:tblGrid>
      <w:tr w:rsidR="00016530" w:rsidTr="003D11D7">
        <w:trPr>
          <w:jc w:val="center"/>
        </w:trPr>
        <w:tc>
          <w:tcPr>
            <w:tcW w:w="4928" w:type="dxa"/>
          </w:tcPr>
          <w:p w:rsidR="00016530" w:rsidRDefault="006C4655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министра </w:t>
            </w:r>
            <w:r w:rsidR="005C3160" w:rsidRPr="00121EF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н</w:t>
            </w:r>
            <w:r w:rsidR="00016530">
              <w:rPr>
                <w:sz w:val="28"/>
                <w:szCs w:val="28"/>
                <w:lang w:eastAsia="en-US"/>
              </w:rPr>
              <w:t xml:space="preserve">ачальник управления маркетинга региона, внешнеэкономической деятельности и туризма  </w:t>
            </w:r>
          </w:p>
        </w:tc>
        <w:tc>
          <w:tcPr>
            <w:tcW w:w="5212" w:type="dxa"/>
            <w:vAlign w:val="bottom"/>
            <w:hideMark/>
          </w:tcPr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Павлова</w:t>
            </w:r>
          </w:p>
          <w:p w:rsidR="00016530" w:rsidRDefault="00040A2E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«___»________2023</w:t>
            </w:r>
            <w:r w:rsidR="00016530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16530" w:rsidTr="003D11D7">
        <w:trPr>
          <w:jc w:val="center"/>
        </w:trPr>
        <w:tc>
          <w:tcPr>
            <w:tcW w:w="4928" w:type="dxa"/>
          </w:tcPr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</w:t>
            </w:r>
          </w:p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инвестиционной политики </w:t>
            </w:r>
          </w:p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2" w:type="dxa"/>
            <w:vAlign w:val="bottom"/>
          </w:tcPr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П.Н. Волокитин</w:t>
            </w:r>
          </w:p>
          <w:p w:rsidR="00016530" w:rsidRDefault="00040A2E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________2023</w:t>
            </w:r>
            <w:r w:rsidR="00016530">
              <w:rPr>
                <w:sz w:val="28"/>
                <w:szCs w:val="28"/>
                <w:lang w:eastAsia="en-US"/>
              </w:rPr>
              <w:t xml:space="preserve"> г.</w:t>
            </w:r>
          </w:p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16530" w:rsidTr="003D11D7">
        <w:trPr>
          <w:jc w:val="center"/>
        </w:trPr>
        <w:tc>
          <w:tcPr>
            <w:tcW w:w="4928" w:type="dxa"/>
            <w:hideMark/>
          </w:tcPr>
          <w:p w:rsidR="00016530" w:rsidRDefault="00F66B66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016530">
              <w:rPr>
                <w:sz w:val="28"/>
                <w:szCs w:val="28"/>
                <w:lang w:eastAsia="en-US"/>
              </w:rPr>
              <w:t>ачальник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016530">
              <w:rPr>
                <w:sz w:val="28"/>
                <w:szCs w:val="28"/>
                <w:lang w:eastAsia="en-US"/>
              </w:rPr>
              <w:t>управления</w:t>
            </w:r>
            <w:r>
              <w:rPr>
                <w:sz w:val="28"/>
                <w:szCs w:val="28"/>
                <w:lang w:eastAsia="en-US"/>
              </w:rPr>
              <w:t xml:space="preserve"> совершенствования государственного управления и правовой работы</w:t>
            </w:r>
          </w:p>
        </w:tc>
        <w:tc>
          <w:tcPr>
            <w:tcW w:w="5212" w:type="dxa"/>
            <w:vAlign w:val="bottom"/>
          </w:tcPr>
          <w:p w:rsidR="00016530" w:rsidRDefault="00016530" w:rsidP="003D11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:rsidR="00016530" w:rsidRDefault="00F66B66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Москвина</w:t>
            </w:r>
            <w:r w:rsidR="00016530">
              <w:rPr>
                <w:sz w:val="28"/>
                <w:szCs w:val="28"/>
                <w:lang w:eastAsia="en-US"/>
              </w:rPr>
              <w:t xml:space="preserve"> </w:t>
            </w:r>
          </w:p>
          <w:p w:rsidR="00016530" w:rsidRDefault="00040A2E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________2023</w:t>
            </w:r>
            <w:r w:rsidR="00016530">
              <w:rPr>
                <w:sz w:val="28"/>
                <w:szCs w:val="28"/>
                <w:lang w:eastAsia="en-US"/>
              </w:rPr>
              <w:t xml:space="preserve"> г.</w:t>
            </w:r>
          </w:p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16530" w:rsidTr="003D11D7">
        <w:trPr>
          <w:jc w:val="center"/>
        </w:trPr>
        <w:tc>
          <w:tcPr>
            <w:tcW w:w="4928" w:type="dxa"/>
            <w:hideMark/>
          </w:tcPr>
          <w:p w:rsidR="00016530" w:rsidRDefault="00F80076" w:rsidP="00F800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</w:t>
            </w:r>
            <w:r w:rsidR="00016530">
              <w:rPr>
                <w:sz w:val="28"/>
                <w:szCs w:val="28"/>
                <w:lang w:eastAsia="en-US"/>
              </w:rPr>
              <w:t>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016530">
              <w:rPr>
                <w:sz w:val="28"/>
                <w:szCs w:val="28"/>
                <w:lang w:eastAsia="en-US"/>
              </w:rPr>
              <w:t xml:space="preserve"> управления финансовой, кадровой и организационной работы  </w:t>
            </w:r>
          </w:p>
        </w:tc>
        <w:tc>
          <w:tcPr>
            <w:tcW w:w="5212" w:type="dxa"/>
            <w:vAlign w:val="bottom"/>
            <w:hideMark/>
          </w:tcPr>
          <w:p w:rsidR="00016530" w:rsidRDefault="00F80076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Г.Ю. Шевченко</w:t>
            </w:r>
          </w:p>
          <w:p w:rsidR="00016530" w:rsidRDefault="00040A2E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«___»________2023</w:t>
            </w:r>
            <w:r w:rsidR="00016530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16530" w:rsidTr="003D11D7">
        <w:trPr>
          <w:jc w:val="center"/>
        </w:trPr>
        <w:tc>
          <w:tcPr>
            <w:tcW w:w="4928" w:type="dxa"/>
            <w:hideMark/>
          </w:tcPr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институционального и территориального развития экономики </w:t>
            </w:r>
          </w:p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2" w:type="dxa"/>
            <w:vAlign w:val="bottom"/>
            <w:hideMark/>
          </w:tcPr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И.Н. Агапеева</w:t>
            </w:r>
          </w:p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________202</w:t>
            </w:r>
            <w:r w:rsidR="00040A2E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16530" w:rsidTr="003D11D7">
        <w:trPr>
          <w:jc w:val="center"/>
        </w:trPr>
        <w:tc>
          <w:tcPr>
            <w:tcW w:w="4928" w:type="dxa"/>
            <w:hideMark/>
          </w:tcPr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</w:t>
            </w:r>
          </w:p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проектной деятельности и улучшения инвестиционного климата</w:t>
            </w:r>
          </w:p>
        </w:tc>
        <w:tc>
          <w:tcPr>
            <w:tcW w:w="5212" w:type="dxa"/>
            <w:vAlign w:val="bottom"/>
            <w:hideMark/>
          </w:tcPr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А.С. Кузнецова </w:t>
            </w:r>
          </w:p>
          <w:p w:rsidR="00016530" w:rsidRDefault="00040A2E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________2023</w:t>
            </w:r>
            <w:r w:rsidR="00016530">
              <w:rPr>
                <w:sz w:val="28"/>
                <w:szCs w:val="28"/>
                <w:lang w:eastAsia="en-US"/>
              </w:rPr>
              <w:t xml:space="preserve"> г.</w:t>
            </w:r>
          </w:p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16530" w:rsidTr="003D11D7">
        <w:trPr>
          <w:jc w:val="center"/>
        </w:trPr>
        <w:tc>
          <w:tcPr>
            <w:tcW w:w="4928" w:type="dxa"/>
            <w:hideMark/>
          </w:tcPr>
          <w:p w:rsidR="00016530" w:rsidRDefault="00016530" w:rsidP="005C3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анализа и сводного планирования социально-экономического развития</w:t>
            </w:r>
          </w:p>
        </w:tc>
        <w:tc>
          <w:tcPr>
            <w:tcW w:w="5212" w:type="dxa"/>
            <w:vAlign w:val="bottom"/>
            <w:hideMark/>
          </w:tcPr>
          <w:p w:rsidR="00016530" w:rsidRDefault="00016530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Мангалова</w:t>
            </w:r>
          </w:p>
          <w:p w:rsidR="00016530" w:rsidRDefault="00040A2E" w:rsidP="003D1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«___»________2023</w:t>
            </w:r>
            <w:r w:rsidR="00016530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016530" w:rsidRPr="006352FD" w:rsidRDefault="00016530" w:rsidP="00016530">
      <w:pPr>
        <w:shd w:val="clear" w:color="auto" w:fill="FFFFFF"/>
        <w:tabs>
          <w:tab w:val="left" w:pos="-6663"/>
        </w:tabs>
        <w:jc w:val="both"/>
        <w:rPr>
          <w:color w:val="000000"/>
          <w:sz w:val="18"/>
          <w:szCs w:val="20"/>
        </w:rPr>
      </w:pPr>
    </w:p>
    <w:p w:rsidR="00F06859" w:rsidRPr="00522F7A" w:rsidRDefault="00F06859" w:rsidP="007462C7">
      <w:pPr>
        <w:shd w:val="clear" w:color="auto" w:fill="FFFFFF"/>
        <w:tabs>
          <w:tab w:val="left" w:pos="-6663"/>
        </w:tabs>
        <w:jc w:val="both"/>
        <w:rPr>
          <w:color w:val="000000"/>
          <w:sz w:val="18"/>
          <w:szCs w:val="20"/>
        </w:rPr>
      </w:pPr>
    </w:p>
    <w:sectPr w:rsidR="00F06859" w:rsidRPr="00522F7A" w:rsidSect="00EB43E0">
      <w:headerReference w:type="default" r:id="rId9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C9" w:rsidRDefault="00273AC9">
      <w:r>
        <w:separator/>
      </w:r>
    </w:p>
  </w:endnote>
  <w:endnote w:type="continuationSeparator" w:id="0">
    <w:p w:rsidR="00273AC9" w:rsidRDefault="0027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C9" w:rsidRDefault="00273AC9">
      <w:r>
        <w:separator/>
      </w:r>
    </w:p>
  </w:footnote>
  <w:footnote w:type="continuationSeparator" w:id="0">
    <w:p w:rsidR="00273AC9" w:rsidRDefault="0027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F5" w:rsidRDefault="00817DF5" w:rsidP="00973757">
    <w:pPr>
      <w:pStyle w:val="a5"/>
      <w:tabs>
        <w:tab w:val="right" w:pos="9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09"/>
    <w:multiLevelType w:val="hybridMultilevel"/>
    <w:tmpl w:val="2974C532"/>
    <w:lvl w:ilvl="0" w:tplc="0650686A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CF69E8"/>
    <w:multiLevelType w:val="multilevel"/>
    <w:tmpl w:val="63949DB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cs="Times New Roman" w:hint="default"/>
      </w:rPr>
    </w:lvl>
  </w:abstractNum>
  <w:abstractNum w:abstractNumId="2" w15:restartNumberingAfterBreak="0">
    <w:nsid w:val="173F014D"/>
    <w:multiLevelType w:val="hybridMultilevel"/>
    <w:tmpl w:val="4F6E98DC"/>
    <w:lvl w:ilvl="0" w:tplc="4FC807DE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" w15:restartNumberingAfterBreak="0">
    <w:nsid w:val="182B60D4"/>
    <w:multiLevelType w:val="hybridMultilevel"/>
    <w:tmpl w:val="44586C56"/>
    <w:lvl w:ilvl="0" w:tplc="61D6E1B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42850B5"/>
    <w:multiLevelType w:val="hybridMultilevel"/>
    <w:tmpl w:val="4F6E98DC"/>
    <w:lvl w:ilvl="0" w:tplc="4FC80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6AB79DF"/>
    <w:multiLevelType w:val="hybridMultilevel"/>
    <w:tmpl w:val="A2DA1688"/>
    <w:lvl w:ilvl="0" w:tplc="46AC8F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1D14086"/>
    <w:multiLevelType w:val="hybridMultilevel"/>
    <w:tmpl w:val="3694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97A102A"/>
    <w:multiLevelType w:val="hybridMultilevel"/>
    <w:tmpl w:val="94BEBBAC"/>
    <w:lvl w:ilvl="0" w:tplc="FDA06D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B251EE8"/>
    <w:multiLevelType w:val="hybridMultilevel"/>
    <w:tmpl w:val="7DAEE83E"/>
    <w:lvl w:ilvl="0" w:tplc="13CA9E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3FB163E"/>
    <w:multiLevelType w:val="hybridMultilevel"/>
    <w:tmpl w:val="AA366CA8"/>
    <w:lvl w:ilvl="0" w:tplc="1EF27C22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000B7C"/>
    <w:multiLevelType w:val="hybridMultilevel"/>
    <w:tmpl w:val="EBC4488C"/>
    <w:lvl w:ilvl="0" w:tplc="9836EEB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B077355"/>
    <w:multiLevelType w:val="hybridMultilevel"/>
    <w:tmpl w:val="5FEEC886"/>
    <w:lvl w:ilvl="0" w:tplc="996EB72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4175D5A"/>
    <w:multiLevelType w:val="multilevel"/>
    <w:tmpl w:val="0A9A1DA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cs="Times New Roman" w:hint="default"/>
      </w:rPr>
    </w:lvl>
  </w:abstractNum>
  <w:abstractNum w:abstractNumId="14" w15:restartNumberingAfterBreak="0">
    <w:nsid w:val="7D1A20D2"/>
    <w:multiLevelType w:val="hybridMultilevel"/>
    <w:tmpl w:val="98FEF7EA"/>
    <w:lvl w:ilvl="0" w:tplc="996EB72A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14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130C"/>
    <w:rsid w:val="00004AFD"/>
    <w:rsid w:val="00010547"/>
    <w:rsid w:val="000127F9"/>
    <w:rsid w:val="00014830"/>
    <w:rsid w:val="0001578F"/>
    <w:rsid w:val="00016530"/>
    <w:rsid w:val="00023090"/>
    <w:rsid w:val="000238AC"/>
    <w:rsid w:val="00023E0F"/>
    <w:rsid w:val="00024C95"/>
    <w:rsid w:val="000336BD"/>
    <w:rsid w:val="00040059"/>
    <w:rsid w:val="00040A2E"/>
    <w:rsid w:val="00043F25"/>
    <w:rsid w:val="000522EA"/>
    <w:rsid w:val="0006241A"/>
    <w:rsid w:val="000703A3"/>
    <w:rsid w:val="00070D79"/>
    <w:rsid w:val="00071A9A"/>
    <w:rsid w:val="000724F2"/>
    <w:rsid w:val="000765E0"/>
    <w:rsid w:val="000766ED"/>
    <w:rsid w:val="00082C9D"/>
    <w:rsid w:val="0008319B"/>
    <w:rsid w:val="000841F2"/>
    <w:rsid w:val="00086D29"/>
    <w:rsid w:val="0009083B"/>
    <w:rsid w:val="00094B17"/>
    <w:rsid w:val="00097275"/>
    <w:rsid w:val="000A131A"/>
    <w:rsid w:val="000A3335"/>
    <w:rsid w:val="000B0BA0"/>
    <w:rsid w:val="000B0FF9"/>
    <w:rsid w:val="000B5813"/>
    <w:rsid w:val="000B5B8D"/>
    <w:rsid w:val="000B6544"/>
    <w:rsid w:val="000C521B"/>
    <w:rsid w:val="000C5375"/>
    <w:rsid w:val="000C657E"/>
    <w:rsid w:val="000D14E0"/>
    <w:rsid w:val="000D5EC0"/>
    <w:rsid w:val="000E1CBE"/>
    <w:rsid w:val="000E4F24"/>
    <w:rsid w:val="000F31FF"/>
    <w:rsid w:val="000F58C5"/>
    <w:rsid w:val="00100798"/>
    <w:rsid w:val="001013D2"/>
    <w:rsid w:val="0011273A"/>
    <w:rsid w:val="00112AD3"/>
    <w:rsid w:val="00114231"/>
    <w:rsid w:val="00120284"/>
    <w:rsid w:val="00121634"/>
    <w:rsid w:val="00121EFE"/>
    <w:rsid w:val="00122BC2"/>
    <w:rsid w:val="001300B0"/>
    <w:rsid w:val="00131ADA"/>
    <w:rsid w:val="0014557A"/>
    <w:rsid w:val="00145598"/>
    <w:rsid w:val="00150BA1"/>
    <w:rsid w:val="00151D45"/>
    <w:rsid w:val="00155230"/>
    <w:rsid w:val="001570AE"/>
    <w:rsid w:val="00157F7F"/>
    <w:rsid w:val="00164A88"/>
    <w:rsid w:val="00164DCA"/>
    <w:rsid w:val="00167AA7"/>
    <w:rsid w:val="0017548B"/>
    <w:rsid w:val="001822BE"/>
    <w:rsid w:val="001828B5"/>
    <w:rsid w:val="00190064"/>
    <w:rsid w:val="00190375"/>
    <w:rsid w:val="0019081A"/>
    <w:rsid w:val="00191CBB"/>
    <w:rsid w:val="00192280"/>
    <w:rsid w:val="00197307"/>
    <w:rsid w:val="001A554B"/>
    <w:rsid w:val="001A55E6"/>
    <w:rsid w:val="001B7460"/>
    <w:rsid w:val="001B7C1D"/>
    <w:rsid w:val="001C032B"/>
    <w:rsid w:val="001C4BC8"/>
    <w:rsid w:val="001C50F4"/>
    <w:rsid w:val="001C5593"/>
    <w:rsid w:val="001D170F"/>
    <w:rsid w:val="001D1FFE"/>
    <w:rsid w:val="001D2F13"/>
    <w:rsid w:val="001D2FAC"/>
    <w:rsid w:val="001D311F"/>
    <w:rsid w:val="001D4AD7"/>
    <w:rsid w:val="001E2CC5"/>
    <w:rsid w:val="001F2BFD"/>
    <w:rsid w:val="001F5FBC"/>
    <w:rsid w:val="00200296"/>
    <w:rsid w:val="00200CBD"/>
    <w:rsid w:val="00205354"/>
    <w:rsid w:val="0021334A"/>
    <w:rsid w:val="00215CDE"/>
    <w:rsid w:val="002205DF"/>
    <w:rsid w:val="002225EF"/>
    <w:rsid w:val="0022683B"/>
    <w:rsid w:val="002314A4"/>
    <w:rsid w:val="00235981"/>
    <w:rsid w:val="00237995"/>
    <w:rsid w:val="002413AD"/>
    <w:rsid w:val="00247003"/>
    <w:rsid w:val="00247AFF"/>
    <w:rsid w:val="0025430D"/>
    <w:rsid w:val="00256F90"/>
    <w:rsid w:val="002624A6"/>
    <w:rsid w:val="00262FC2"/>
    <w:rsid w:val="00273AC9"/>
    <w:rsid w:val="00273C04"/>
    <w:rsid w:val="00275541"/>
    <w:rsid w:val="0028465A"/>
    <w:rsid w:val="002856B2"/>
    <w:rsid w:val="00285711"/>
    <w:rsid w:val="00287EAC"/>
    <w:rsid w:val="002918A4"/>
    <w:rsid w:val="00293BC1"/>
    <w:rsid w:val="002950FF"/>
    <w:rsid w:val="002972FA"/>
    <w:rsid w:val="002A0354"/>
    <w:rsid w:val="002A23E4"/>
    <w:rsid w:val="002B41AD"/>
    <w:rsid w:val="002C015F"/>
    <w:rsid w:val="002D0020"/>
    <w:rsid w:val="002D1A1E"/>
    <w:rsid w:val="002D1EF1"/>
    <w:rsid w:val="002D38B2"/>
    <w:rsid w:val="002D7661"/>
    <w:rsid w:val="002E29EF"/>
    <w:rsid w:val="002E5872"/>
    <w:rsid w:val="002E61E5"/>
    <w:rsid w:val="002F04C7"/>
    <w:rsid w:val="00302162"/>
    <w:rsid w:val="0031223F"/>
    <w:rsid w:val="00316011"/>
    <w:rsid w:val="00333183"/>
    <w:rsid w:val="003338EC"/>
    <w:rsid w:val="00336008"/>
    <w:rsid w:val="003362CF"/>
    <w:rsid w:val="00337C59"/>
    <w:rsid w:val="00340FDD"/>
    <w:rsid w:val="00343151"/>
    <w:rsid w:val="00346886"/>
    <w:rsid w:val="00351443"/>
    <w:rsid w:val="003538F0"/>
    <w:rsid w:val="00354854"/>
    <w:rsid w:val="00355CE5"/>
    <w:rsid w:val="00361521"/>
    <w:rsid w:val="003667E0"/>
    <w:rsid w:val="003719C1"/>
    <w:rsid w:val="00381B6E"/>
    <w:rsid w:val="003821E8"/>
    <w:rsid w:val="003833E6"/>
    <w:rsid w:val="00385268"/>
    <w:rsid w:val="00390492"/>
    <w:rsid w:val="00397381"/>
    <w:rsid w:val="003A2998"/>
    <w:rsid w:val="003A2A49"/>
    <w:rsid w:val="003B5209"/>
    <w:rsid w:val="003C41EC"/>
    <w:rsid w:val="003C4576"/>
    <w:rsid w:val="003D11D7"/>
    <w:rsid w:val="003D3E61"/>
    <w:rsid w:val="003E1CE5"/>
    <w:rsid w:val="003E33A2"/>
    <w:rsid w:val="003E60FE"/>
    <w:rsid w:val="003E62E0"/>
    <w:rsid w:val="003E6749"/>
    <w:rsid w:val="003F15F7"/>
    <w:rsid w:val="003F481F"/>
    <w:rsid w:val="004047AA"/>
    <w:rsid w:val="00412489"/>
    <w:rsid w:val="00416B3C"/>
    <w:rsid w:val="00420315"/>
    <w:rsid w:val="00424C68"/>
    <w:rsid w:val="004304A7"/>
    <w:rsid w:val="004337F3"/>
    <w:rsid w:val="00435A3C"/>
    <w:rsid w:val="004370F7"/>
    <w:rsid w:val="00442596"/>
    <w:rsid w:val="004448FA"/>
    <w:rsid w:val="00444CC0"/>
    <w:rsid w:val="00445EBD"/>
    <w:rsid w:val="0044689A"/>
    <w:rsid w:val="004545AE"/>
    <w:rsid w:val="0046033E"/>
    <w:rsid w:val="00460A2A"/>
    <w:rsid w:val="00464F7E"/>
    <w:rsid w:val="00465A97"/>
    <w:rsid w:val="004674AE"/>
    <w:rsid w:val="00473996"/>
    <w:rsid w:val="00476C63"/>
    <w:rsid w:val="00481931"/>
    <w:rsid w:val="0048442E"/>
    <w:rsid w:val="00485FE0"/>
    <w:rsid w:val="00486BD8"/>
    <w:rsid w:val="00486E50"/>
    <w:rsid w:val="004907E8"/>
    <w:rsid w:val="00494698"/>
    <w:rsid w:val="00495BE8"/>
    <w:rsid w:val="004963BC"/>
    <w:rsid w:val="004A0BBC"/>
    <w:rsid w:val="004A0CF3"/>
    <w:rsid w:val="004A6440"/>
    <w:rsid w:val="004A7374"/>
    <w:rsid w:val="004B1BB3"/>
    <w:rsid w:val="004B27B4"/>
    <w:rsid w:val="004B6CD0"/>
    <w:rsid w:val="004D1B3A"/>
    <w:rsid w:val="004D672E"/>
    <w:rsid w:val="004D6C99"/>
    <w:rsid w:val="004E5319"/>
    <w:rsid w:val="004E5B06"/>
    <w:rsid w:val="004E7AB1"/>
    <w:rsid w:val="004F0A47"/>
    <w:rsid w:val="004F2C82"/>
    <w:rsid w:val="004F4B77"/>
    <w:rsid w:val="004F57E2"/>
    <w:rsid w:val="004F634A"/>
    <w:rsid w:val="004F66BF"/>
    <w:rsid w:val="004F6871"/>
    <w:rsid w:val="00502133"/>
    <w:rsid w:val="005029A0"/>
    <w:rsid w:val="00503E80"/>
    <w:rsid w:val="005045C1"/>
    <w:rsid w:val="00513822"/>
    <w:rsid w:val="00514008"/>
    <w:rsid w:val="00522E46"/>
    <w:rsid w:val="00522F7A"/>
    <w:rsid w:val="005279BB"/>
    <w:rsid w:val="00532BCA"/>
    <w:rsid w:val="00533464"/>
    <w:rsid w:val="0054231F"/>
    <w:rsid w:val="00543A64"/>
    <w:rsid w:val="00544D97"/>
    <w:rsid w:val="00546C39"/>
    <w:rsid w:val="00552F3C"/>
    <w:rsid w:val="00556441"/>
    <w:rsid w:val="00561662"/>
    <w:rsid w:val="00563384"/>
    <w:rsid w:val="00565781"/>
    <w:rsid w:val="00574C74"/>
    <w:rsid w:val="00586312"/>
    <w:rsid w:val="00587D30"/>
    <w:rsid w:val="00597757"/>
    <w:rsid w:val="005A342F"/>
    <w:rsid w:val="005A730C"/>
    <w:rsid w:val="005B1C7C"/>
    <w:rsid w:val="005B3E7C"/>
    <w:rsid w:val="005B4FB4"/>
    <w:rsid w:val="005C3160"/>
    <w:rsid w:val="005C546F"/>
    <w:rsid w:val="005C6D65"/>
    <w:rsid w:val="005D0ADE"/>
    <w:rsid w:val="005D3AA7"/>
    <w:rsid w:val="005E017A"/>
    <w:rsid w:val="005E10BE"/>
    <w:rsid w:val="005E4581"/>
    <w:rsid w:val="005E6143"/>
    <w:rsid w:val="005E754B"/>
    <w:rsid w:val="005F03E7"/>
    <w:rsid w:val="005F318F"/>
    <w:rsid w:val="005F43E0"/>
    <w:rsid w:val="005F7301"/>
    <w:rsid w:val="005F7C80"/>
    <w:rsid w:val="0060033D"/>
    <w:rsid w:val="00602BF6"/>
    <w:rsid w:val="006131BC"/>
    <w:rsid w:val="00614C95"/>
    <w:rsid w:val="0061559C"/>
    <w:rsid w:val="00615F54"/>
    <w:rsid w:val="00616150"/>
    <w:rsid w:val="0061703A"/>
    <w:rsid w:val="0061721C"/>
    <w:rsid w:val="00617AC3"/>
    <w:rsid w:val="006227DA"/>
    <w:rsid w:val="00624F73"/>
    <w:rsid w:val="00627728"/>
    <w:rsid w:val="006322C5"/>
    <w:rsid w:val="006352FD"/>
    <w:rsid w:val="00636A53"/>
    <w:rsid w:val="00644C64"/>
    <w:rsid w:val="0064616D"/>
    <w:rsid w:val="0065181C"/>
    <w:rsid w:val="0066165D"/>
    <w:rsid w:val="006647D4"/>
    <w:rsid w:val="0066666B"/>
    <w:rsid w:val="00667EA3"/>
    <w:rsid w:val="00671222"/>
    <w:rsid w:val="0067259D"/>
    <w:rsid w:val="0067341B"/>
    <w:rsid w:val="0067373C"/>
    <w:rsid w:val="00677EF0"/>
    <w:rsid w:val="006808C8"/>
    <w:rsid w:val="006838AA"/>
    <w:rsid w:val="00684331"/>
    <w:rsid w:val="006854C3"/>
    <w:rsid w:val="006854E3"/>
    <w:rsid w:val="00691260"/>
    <w:rsid w:val="00691F27"/>
    <w:rsid w:val="006965C9"/>
    <w:rsid w:val="00696ADC"/>
    <w:rsid w:val="006A1912"/>
    <w:rsid w:val="006A7BC8"/>
    <w:rsid w:val="006B07C0"/>
    <w:rsid w:val="006B6AAF"/>
    <w:rsid w:val="006B6B6C"/>
    <w:rsid w:val="006C0DC3"/>
    <w:rsid w:val="006C128E"/>
    <w:rsid w:val="006C3C51"/>
    <w:rsid w:val="006C4655"/>
    <w:rsid w:val="006C55D9"/>
    <w:rsid w:val="006D0AA8"/>
    <w:rsid w:val="006D1DDD"/>
    <w:rsid w:val="006D2053"/>
    <w:rsid w:val="006E2095"/>
    <w:rsid w:val="006E41B1"/>
    <w:rsid w:val="006E646B"/>
    <w:rsid w:val="006E79B2"/>
    <w:rsid w:val="006F406F"/>
    <w:rsid w:val="007020A5"/>
    <w:rsid w:val="00705CEC"/>
    <w:rsid w:val="00712F59"/>
    <w:rsid w:val="00715D57"/>
    <w:rsid w:val="00717374"/>
    <w:rsid w:val="00717E0B"/>
    <w:rsid w:val="0072545F"/>
    <w:rsid w:val="0072646F"/>
    <w:rsid w:val="00734098"/>
    <w:rsid w:val="0073716F"/>
    <w:rsid w:val="007430BD"/>
    <w:rsid w:val="007462C7"/>
    <w:rsid w:val="007511D9"/>
    <w:rsid w:val="007532AB"/>
    <w:rsid w:val="007534E7"/>
    <w:rsid w:val="007552A4"/>
    <w:rsid w:val="00760B13"/>
    <w:rsid w:val="007610FB"/>
    <w:rsid w:val="0076631B"/>
    <w:rsid w:val="007679AB"/>
    <w:rsid w:val="007727CC"/>
    <w:rsid w:val="007738CD"/>
    <w:rsid w:val="00774FAD"/>
    <w:rsid w:val="00775708"/>
    <w:rsid w:val="007805C3"/>
    <w:rsid w:val="00785F39"/>
    <w:rsid w:val="0078662A"/>
    <w:rsid w:val="007869EB"/>
    <w:rsid w:val="00786CC9"/>
    <w:rsid w:val="00791805"/>
    <w:rsid w:val="00797E97"/>
    <w:rsid w:val="007A1B28"/>
    <w:rsid w:val="007A2517"/>
    <w:rsid w:val="007A57F3"/>
    <w:rsid w:val="007A7CF1"/>
    <w:rsid w:val="007B336A"/>
    <w:rsid w:val="007B3F15"/>
    <w:rsid w:val="007B4791"/>
    <w:rsid w:val="007B5D30"/>
    <w:rsid w:val="007C012C"/>
    <w:rsid w:val="007C0E7C"/>
    <w:rsid w:val="007C4DBC"/>
    <w:rsid w:val="007D4263"/>
    <w:rsid w:val="007D5093"/>
    <w:rsid w:val="007E360D"/>
    <w:rsid w:val="007E44C5"/>
    <w:rsid w:val="007F2275"/>
    <w:rsid w:val="008067A0"/>
    <w:rsid w:val="00811D25"/>
    <w:rsid w:val="008141D3"/>
    <w:rsid w:val="00814E3D"/>
    <w:rsid w:val="00817DF5"/>
    <w:rsid w:val="008204FF"/>
    <w:rsid w:val="00820FD2"/>
    <w:rsid w:val="00826F94"/>
    <w:rsid w:val="00832016"/>
    <w:rsid w:val="008332A7"/>
    <w:rsid w:val="00834309"/>
    <w:rsid w:val="00841CE6"/>
    <w:rsid w:val="008504E0"/>
    <w:rsid w:val="00850DE5"/>
    <w:rsid w:val="00857B19"/>
    <w:rsid w:val="00860339"/>
    <w:rsid w:val="00863B41"/>
    <w:rsid w:val="00870640"/>
    <w:rsid w:val="00871ADE"/>
    <w:rsid w:val="00871E18"/>
    <w:rsid w:val="008724B5"/>
    <w:rsid w:val="0087717D"/>
    <w:rsid w:val="00881655"/>
    <w:rsid w:val="00882F80"/>
    <w:rsid w:val="00883067"/>
    <w:rsid w:val="0088592B"/>
    <w:rsid w:val="0088660E"/>
    <w:rsid w:val="00891F93"/>
    <w:rsid w:val="00895297"/>
    <w:rsid w:val="008A314D"/>
    <w:rsid w:val="008A497B"/>
    <w:rsid w:val="008B337A"/>
    <w:rsid w:val="008C1215"/>
    <w:rsid w:val="008C3314"/>
    <w:rsid w:val="008C34AC"/>
    <w:rsid w:val="008C4BCE"/>
    <w:rsid w:val="008C59A7"/>
    <w:rsid w:val="008D07C1"/>
    <w:rsid w:val="008D1E98"/>
    <w:rsid w:val="008D3CCB"/>
    <w:rsid w:val="008D5EAE"/>
    <w:rsid w:val="008D7596"/>
    <w:rsid w:val="008E306A"/>
    <w:rsid w:val="008E306C"/>
    <w:rsid w:val="008E3D24"/>
    <w:rsid w:val="008F0CFD"/>
    <w:rsid w:val="008F1796"/>
    <w:rsid w:val="008F63FD"/>
    <w:rsid w:val="008F7582"/>
    <w:rsid w:val="009019E4"/>
    <w:rsid w:val="00904D0C"/>
    <w:rsid w:val="00906FF0"/>
    <w:rsid w:val="009119AD"/>
    <w:rsid w:val="0091724A"/>
    <w:rsid w:val="00923E0C"/>
    <w:rsid w:val="00925D0C"/>
    <w:rsid w:val="009360C4"/>
    <w:rsid w:val="00937160"/>
    <w:rsid w:val="009456A2"/>
    <w:rsid w:val="00945F88"/>
    <w:rsid w:val="00947723"/>
    <w:rsid w:val="00947C11"/>
    <w:rsid w:val="00953C74"/>
    <w:rsid w:val="009540E7"/>
    <w:rsid w:val="009543CC"/>
    <w:rsid w:val="00960414"/>
    <w:rsid w:val="009650C2"/>
    <w:rsid w:val="0096789D"/>
    <w:rsid w:val="00972EB7"/>
    <w:rsid w:val="00973757"/>
    <w:rsid w:val="00976DA0"/>
    <w:rsid w:val="0098216C"/>
    <w:rsid w:val="00984DE8"/>
    <w:rsid w:val="00985406"/>
    <w:rsid w:val="00986583"/>
    <w:rsid w:val="009A10B4"/>
    <w:rsid w:val="009A53BF"/>
    <w:rsid w:val="009A7BF6"/>
    <w:rsid w:val="009B04FB"/>
    <w:rsid w:val="009B34C0"/>
    <w:rsid w:val="009B40D4"/>
    <w:rsid w:val="009B5F0E"/>
    <w:rsid w:val="009C0BB9"/>
    <w:rsid w:val="009C3669"/>
    <w:rsid w:val="009C5667"/>
    <w:rsid w:val="009C7730"/>
    <w:rsid w:val="009D0EC5"/>
    <w:rsid w:val="009D5FF1"/>
    <w:rsid w:val="009E61A6"/>
    <w:rsid w:val="009F1171"/>
    <w:rsid w:val="009F1361"/>
    <w:rsid w:val="009F1D08"/>
    <w:rsid w:val="009F3FAE"/>
    <w:rsid w:val="009F581E"/>
    <w:rsid w:val="00A00554"/>
    <w:rsid w:val="00A03CD6"/>
    <w:rsid w:val="00A06071"/>
    <w:rsid w:val="00A11AA2"/>
    <w:rsid w:val="00A13378"/>
    <w:rsid w:val="00A214F4"/>
    <w:rsid w:val="00A21940"/>
    <w:rsid w:val="00A226C7"/>
    <w:rsid w:val="00A31917"/>
    <w:rsid w:val="00A33C0B"/>
    <w:rsid w:val="00A40402"/>
    <w:rsid w:val="00A41E22"/>
    <w:rsid w:val="00A45A56"/>
    <w:rsid w:val="00A54DD1"/>
    <w:rsid w:val="00A56A01"/>
    <w:rsid w:val="00A6446D"/>
    <w:rsid w:val="00A646E0"/>
    <w:rsid w:val="00A662F6"/>
    <w:rsid w:val="00A73291"/>
    <w:rsid w:val="00A73324"/>
    <w:rsid w:val="00A73473"/>
    <w:rsid w:val="00A80F31"/>
    <w:rsid w:val="00A8116F"/>
    <w:rsid w:val="00A8342C"/>
    <w:rsid w:val="00A83ADB"/>
    <w:rsid w:val="00A94B1C"/>
    <w:rsid w:val="00A97654"/>
    <w:rsid w:val="00AA2515"/>
    <w:rsid w:val="00AA521E"/>
    <w:rsid w:val="00AA635B"/>
    <w:rsid w:val="00AA682D"/>
    <w:rsid w:val="00AB0914"/>
    <w:rsid w:val="00AB097E"/>
    <w:rsid w:val="00AB1441"/>
    <w:rsid w:val="00AB4B05"/>
    <w:rsid w:val="00AC0AF2"/>
    <w:rsid w:val="00AC7CE3"/>
    <w:rsid w:val="00AD0E2D"/>
    <w:rsid w:val="00AD0E85"/>
    <w:rsid w:val="00AD1448"/>
    <w:rsid w:val="00AD2F8B"/>
    <w:rsid w:val="00AD3934"/>
    <w:rsid w:val="00AD3D7F"/>
    <w:rsid w:val="00AD6728"/>
    <w:rsid w:val="00AE6707"/>
    <w:rsid w:val="00AE6876"/>
    <w:rsid w:val="00B12BA0"/>
    <w:rsid w:val="00B16B60"/>
    <w:rsid w:val="00B31450"/>
    <w:rsid w:val="00B33FF1"/>
    <w:rsid w:val="00B349DB"/>
    <w:rsid w:val="00B3552F"/>
    <w:rsid w:val="00B3609A"/>
    <w:rsid w:val="00B500E7"/>
    <w:rsid w:val="00B5051B"/>
    <w:rsid w:val="00B556E7"/>
    <w:rsid w:val="00B55762"/>
    <w:rsid w:val="00B60A0C"/>
    <w:rsid w:val="00B628C4"/>
    <w:rsid w:val="00B65453"/>
    <w:rsid w:val="00B66646"/>
    <w:rsid w:val="00B70B0F"/>
    <w:rsid w:val="00B71ABC"/>
    <w:rsid w:val="00B7694C"/>
    <w:rsid w:val="00B83359"/>
    <w:rsid w:val="00B912AF"/>
    <w:rsid w:val="00B92244"/>
    <w:rsid w:val="00B9291B"/>
    <w:rsid w:val="00B94FD7"/>
    <w:rsid w:val="00BA6262"/>
    <w:rsid w:val="00BB07D0"/>
    <w:rsid w:val="00BB133B"/>
    <w:rsid w:val="00BB1DDD"/>
    <w:rsid w:val="00BC55BB"/>
    <w:rsid w:val="00BD0557"/>
    <w:rsid w:val="00BD6914"/>
    <w:rsid w:val="00BD7C68"/>
    <w:rsid w:val="00BE158A"/>
    <w:rsid w:val="00BE38A3"/>
    <w:rsid w:val="00BE3D1E"/>
    <w:rsid w:val="00BE5027"/>
    <w:rsid w:val="00BE5F10"/>
    <w:rsid w:val="00BF478D"/>
    <w:rsid w:val="00BF70D2"/>
    <w:rsid w:val="00C005D7"/>
    <w:rsid w:val="00C006FD"/>
    <w:rsid w:val="00C0292D"/>
    <w:rsid w:val="00C042B7"/>
    <w:rsid w:val="00C049AD"/>
    <w:rsid w:val="00C05435"/>
    <w:rsid w:val="00C0652D"/>
    <w:rsid w:val="00C22093"/>
    <w:rsid w:val="00C22B78"/>
    <w:rsid w:val="00C318B8"/>
    <w:rsid w:val="00C33EB0"/>
    <w:rsid w:val="00C46C6A"/>
    <w:rsid w:val="00C5395E"/>
    <w:rsid w:val="00C56444"/>
    <w:rsid w:val="00C566FF"/>
    <w:rsid w:val="00C6765B"/>
    <w:rsid w:val="00C73100"/>
    <w:rsid w:val="00C75CD1"/>
    <w:rsid w:val="00C75D6E"/>
    <w:rsid w:val="00C76456"/>
    <w:rsid w:val="00C82844"/>
    <w:rsid w:val="00C83F74"/>
    <w:rsid w:val="00C8520F"/>
    <w:rsid w:val="00C939B7"/>
    <w:rsid w:val="00C93EEE"/>
    <w:rsid w:val="00C95042"/>
    <w:rsid w:val="00C9652F"/>
    <w:rsid w:val="00C966E5"/>
    <w:rsid w:val="00C9742E"/>
    <w:rsid w:val="00CA352A"/>
    <w:rsid w:val="00CA5A64"/>
    <w:rsid w:val="00CA6421"/>
    <w:rsid w:val="00CB68CA"/>
    <w:rsid w:val="00CC1863"/>
    <w:rsid w:val="00CC7B45"/>
    <w:rsid w:val="00CE0A34"/>
    <w:rsid w:val="00CE1B8A"/>
    <w:rsid w:val="00CE20EF"/>
    <w:rsid w:val="00CE3153"/>
    <w:rsid w:val="00CE446A"/>
    <w:rsid w:val="00CE4560"/>
    <w:rsid w:val="00CE4AF7"/>
    <w:rsid w:val="00CF38AF"/>
    <w:rsid w:val="00CF3FAB"/>
    <w:rsid w:val="00D00400"/>
    <w:rsid w:val="00D00E32"/>
    <w:rsid w:val="00D01756"/>
    <w:rsid w:val="00D02368"/>
    <w:rsid w:val="00D02823"/>
    <w:rsid w:val="00D03C57"/>
    <w:rsid w:val="00D05087"/>
    <w:rsid w:val="00D10395"/>
    <w:rsid w:val="00D12E3F"/>
    <w:rsid w:val="00D15996"/>
    <w:rsid w:val="00D174F4"/>
    <w:rsid w:val="00D20038"/>
    <w:rsid w:val="00D20245"/>
    <w:rsid w:val="00D2474D"/>
    <w:rsid w:val="00D255A8"/>
    <w:rsid w:val="00D257D9"/>
    <w:rsid w:val="00D307E4"/>
    <w:rsid w:val="00D33044"/>
    <w:rsid w:val="00D34719"/>
    <w:rsid w:val="00D362A1"/>
    <w:rsid w:val="00D3718F"/>
    <w:rsid w:val="00D37B78"/>
    <w:rsid w:val="00D40C7C"/>
    <w:rsid w:val="00D43C30"/>
    <w:rsid w:val="00D451CE"/>
    <w:rsid w:val="00D469AF"/>
    <w:rsid w:val="00D52AE2"/>
    <w:rsid w:val="00D56F3B"/>
    <w:rsid w:val="00D608FF"/>
    <w:rsid w:val="00D626C4"/>
    <w:rsid w:val="00D70107"/>
    <w:rsid w:val="00D7621F"/>
    <w:rsid w:val="00D767A0"/>
    <w:rsid w:val="00D809A5"/>
    <w:rsid w:val="00D820C9"/>
    <w:rsid w:val="00D82AB4"/>
    <w:rsid w:val="00D8416E"/>
    <w:rsid w:val="00D85EF5"/>
    <w:rsid w:val="00D948AB"/>
    <w:rsid w:val="00D96E4A"/>
    <w:rsid w:val="00DA6060"/>
    <w:rsid w:val="00DB0ED2"/>
    <w:rsid w:val="00DC79FB"/>
    <w:rsid w:val="00DD027F"/>
    <w:rsid w:val="00DD29FE"/>
    <w:rsid w:val="00DD4770"/>
    <w:rsid w:val="00DE222E"/>
    <w:rsid w:val="00DE4240"/>
    <w:rsid w:val="00DE65AC"/>
    <w:rsid w:val="00DF19D2"/>
    <w:rsid w:val="00DF349A"/>
    <w:rsid w:val="00DF3717"/>
    <w:rsid w:val="00E02583"/>
    <w:rsid w:val="00E07163"/>
    <w:rsid w:val="00E339D4"/>
    <w:rsid w:val="00E35B84"/>
    <w:rsid w:val="00E36123"/>
    <w:rsid w:val="00E42B4E"/>
    <w:rsid w:val="00E45343"/>
    <w:rsid w:val="00E46047"/>
    <w:rsid w:val="00E4644C"/>
    <w:rsid w:val="00E46B9F"/>
    <w:rsid w:val="00E47FA5"/>
    <w:rsid w:val="00E52400"/>
    <w:rsid w:val="00E526B8"/>
    <w:rsid w:val="00E60B0B"/>
    <w:rsid w:val="00E6224B"/>
    <w:rsid w:val="00E63608"/>
    <w:rsid w:val="00E661C6"/>
    <w:rsid w:val="00E66ED2"/>
    <w:rsid w:val="00E675FA"/>
    <w:rsid w:val="00E7191E"/>
    <w:rsid w:val="00E753CA"/>
    <w:rsid w:val="00E84433"/>
    <w:rsid w:val="00E9118A"/>
    <w:rsid w:val="00E91377"/>
    <w:rsid w:val="00E95762"/>
    <w:rsid w:val="00E95C08"/>
    <w:rsid w:val="00E9658D"/>
    <w:rsid w:val="00EA0801"/>
    <w:rsid w:val="00EA0A3D"/>
    <w:rsid w:val="00EA1A3A"/>
    <w:rsid w:val="00EA1D5D"/>
    <w:rsid w:val="00EA2530"/>
    <w:rsid w:val="00EA6910"/>
    <w:rsid w:val="00EA6A95"/>
    <w:rsid w:val="00EB0944"/>
    <w:rsid w:val="00EB43E0"/>
    <w:rsid w:val="00EB467E"/>
    <w:rsid w:val="00EB627D"/>
    <w:rsid w:val="00EB6F5B"/>
    <w:rsid w:val="00EB768A"/>
    <w:rsid w:val="00EC0F09"/>
    <w:rsid w:val="00EC249D"/>
    <w:rsid w:val="00EC34F3"/>
    <w:rsid w:val="00EC3BE4"/>
    <w:rsid w:val="00ED13D6"/>
    <w:rsid w:val="00ED5564"/>
    <w:rsid w:val="00EE568A"/>
    <w:rsid w:val="00EF0939"/>
    <w:rsid w:val="00F044A4"/>
    <w:rsid w:val="00F06859"/>
    <w:rsid w:val="00F06D7B"/>
    <w:rsid w:val="00F139BF"/>
    <w:rsid w:val="00F33A29"/>
    <w:rsid w:val="00F3404D"/>
    <w:rsid w:val="00F34A29"/>
    <w:rsid w:val="00F40C06"/>
    <w:rsid w:val="00F43E02"/>
    <w:rsid w:val="00F45112"/>
    <w:rsid w:val="00F46B08"/>
    <w:rsid w:val="00F4716E"/>
    <w:rsid w:val="00F47D5C"/>
    <w:rsid w:val="00F52DE5"/>
    <w:rsid w:val="00F54172"/>
    <w:rsid w:val="00F55991"/>
    <w:rsid w:val="00F663BE"/>
    <w:rsid w:val="00F66B66"/>
    <w:rsid w:val="00F678A7"/>
    <w:rsid w:val="00F74A7D"/>
    <w:rsid w:val="00F74FC4"/>
    <w:rsid w:val="00F80076"/>
    <w:rsid w:val="00F87303"/>
    <w:rsid w:val="00F96C03"/>
    <w:rsid w:val="00FA3305"/>
    <w:rsid w:val="00FA590C"/>
    <w:rsid w:val="00FA6373"/>
    <w:rsid w:val="00FA715C"/>
    <w:rsid w:val="00FB2FFD"/>
    <w:rsid w:val="00FB3F6A"/>
    <w:rsid w:val="00FC2D44"/>
    <w:rsid w:val="00FC2FB1"/>
    <w:rsid w:val="00FC5890"/>
    <w:rsid w:val="00FC7C70"/>
    <w:rsid w:val="00FD11FE"/>
    <w:rsid w:val="00FD245B"/>
    <w:rsid w:val="00FD5EE6"/>
    <w:rsid w:val="00FE0B71"/>
    <w:rsid w:val="00FF0BF5"/>
    <w:rsid w:val="00FF3044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A87FBD-D580-4E67-A6E1-182012FE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C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39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78"/>
    <w:pPr>
      <w:keepNext/>
      <w:spacing w:line="360" w:lineRule="auto"/>
      <w:ind w:left="-720" w:firstLine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FD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78"/>
    <w:pPr>
      <w:keepNext/>
      <w:ind w:left="2112" w:right="-185" w:firstLine="72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39B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13378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20FD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13378"/>
    <w:rPr>
      <w:rFonts w:cs="Times New Roman"/>
      <w:sz w:val="24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73757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00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460A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s4-wptoptable1">
    <w:name w:val="s4-wptoptable1"/>
    <w:basedOn w:val="a"/>
    <w:rsid w:val="000C5375"/>
    <w:pPr>
      <w:spacing w:before="100" w:beforeAutospacing="1" w:after="100" w:afterAutospacing="1"/>
    </w:pPr>
  </w:style>
  <w:style w:type="character" w:customStyle="1" w:styleId="agppygop1kh1cbiupr0">
    <w:name w:val="ag_ppygop1kh1cbiupr_0"/>
    <w:rsid w:val="00820FD2"/>
  </w:style>
  <w:style w:type="character" w:customStyle="1" w:styleId="appygop1kh1cbiupr0">
    <w:name w:val="a_ppygop1kh1cbiupr_0"/>
    <w:rsid w:val="00820FD2"/>
  </w:style>
  <w:style w:type="character" w:customStyle="1" w:styleId="asteriskicon">
    <w:name w:val="asteriskicon"/>
    <w:rsid w:val="00820FD2"/>
  </w:style>
  <w:style w:type="character" w:customStyle="1" w:styleId="avppygop1kh1cbiupr0">
    <w:name w:val="av_ppygop1kh1cbiupr_0"/>
    <w:rsid w:val="00820FD2"/>
  </w:style>
  <w:style w:type="paragraph" w:customStyle="1" w:styleId="ConsPlusNormal">
    <w:name w:val="ConsPlusNormal"/>
    <w:rsid w:val="008332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rsid w:val="00A41E22"/>
    <w:rPr>
      <w:rFonts w:cs="Times New Roman"/>
      <w:color w:val="0000FF" w:themeColor="hyperlink"/>
      <w:u w:val="single"/>
    </w:rPr>
  </w:style>
  <w:style w:type="table" w:styleId="ae">
    <w:name w:val="Table Grid"/>
    <w:basedOn w:val="a1"/>
    <w:uiPriority w:val="39"/>
    <w:rsid w:val="0048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rsid w:val="0028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0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204043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0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20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2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0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0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0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20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0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20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0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20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0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20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0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20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0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20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20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0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20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5F67B6-B1D3-4BCA-8CCB-4FBF9D64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pundit PH4</dc:creator>
  <cp:keywords/>
  <dc:description/>
  <cp:lastModifiedBy>Коба Анна Алексеевна</cp:lastModifiedBy>
  <cp:revision>2</cp:revision>
  <cp:lastPrinted>2022-03-24T04:11:00Z</cp:lastPrinted>
  <dcterms:created xsi:type="dcterms:W3CDTF">2023-03-28T02:37:00Z</dcterms:created>
  <dcterms:modified xsi:type="dcterms:W3CDTF">2023-03-28T02:37:00Z</dcterms:modified>
</cp:coreProperties>
</file>