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5B" w:rsidRDefault="00810B65">
      <w:pPr>
        <w:spacing w:after="0" w:line="240" w:lineRule="auto"/>
        <w:ind w:left="510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B455B" w:rsidRDefault="00810B65">
      <w:pPr>
        <w:spacing w:after="0" w:line="240" w:lineRule="auto"/>
        <w:ind w:left="510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Правительства</w:t>
      </w:r>
    </w:p>
    <w:p w:rsidR="004B455B" w:rsidRDefault="00810B65">
      <w:pPr>
        <w:spacing w:after="0" w:line="240" w:lineRule="auto"/>
        <w:ind w:left="510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B455B" w:rsidRDefault="004B455B">
      <w:pPr>
        <w:spacing w:after="0" w:line="240" w:lineRule="auto"/>
        <w:ind w:left="5103" w:firstLine="709"/>
        <w:rPr>
          <w:rFonts w:ascii="Times New Roman" w:hAnsi="Times New Roman"/>
          <w:sz w:val="28"/>
          <w:szCs w:val="28"/>
        </w:rPr>
      </w:pPr>
    </w:p>
    <w:p w:rsidR="004B455B" w:rsidRDefault="004B455B">
      <w:pPr>
        <w:spacing w:after="0" w:line="240" w:lineRule="auto"/>
        <w:ind w:left="5103" w:firstLine="709"/>
        <w:rPr>
          <w:rFonts w:ascii="Times New Roman" w:hAnsi="Times New Roman"/>
          <w:sz w:val="28"/>
          <w:szCs w:val="28"/>
        </w:rPr>
      </w:pPr>
    </w:p>
    <w:p w:rsidR="004B455B" w:rsidRDefault="004B455B">
      <w:pPr>
        <w:spacing w:after="0" w:line="240" w:lineRule="auto"/>
        <w:ind w:left="5103" w:firstLine="709"/>
        <w:rPr>
          <w:rFonts w:ascii="Times New Roman" w:hAnsi="Times New Roman"/>
          <w:sz w:val="28"/>
          <w:szCs w:val="28"/>
        </w:rPr>
      </w:pPr>
    </w:p>
    <w:p w:rsidR="004B455B" w:rsidRDefault="004B455B">
      <w:pPr>
        <w:spacing w:after="0" w:line="240" w:lineRule="auto"/>
        <w:ind w:left="5103" w:firstLine="709"/>
        <w:rPr>
          <w:rFonts w:ascii="Times New Roman" w:hAnsi="Times New Roman"/>
          <w:sz w:val="28"/>
          <w:szCs w:val="28"/>
        </w:rPr>
      </w:pPr>
    </w:p>
    <w:p w:rsidR="004B455B" w:rsidRDefault="004B455B">
      <w:pPr>
        <w:spacing w:after="0" w:line="240" w:lineRule="auto"/>
        <w:ind w:left="5103" w:firstLine="709"/>
        <w:rPr>
          <w:rFonts w:ascii="Times New Roman" w:hAnsi="Times New Roman"/>
          <w:sz w:val="28"/>
          <w:szCs w:val="28"/>
        </w:rPr>
      </w:pPr>
    </w:p>
    <w:p w:rsidR="004B455B" w:rsidRDefault="004B455B">
      <w:pPr>
        <w:spacing w:after="0" w:line="240" w:lineRule="auto"/>
        <w:ind w:left="5103" w:firstLine="709"/>
        <w:rPr>
          <w:rFonts w:ascii="Times New Roman" w:hAnsi="Times New Roman"/>
          <w:sz w:val="28"/>
          <w:szCs w:val="28"/>
        </w:rPr>
      </w:pPr>
    </w:p>
    <w:p w:rsidR="004B455B" w:rsidRDefault="004B455B">
      <w:pPr>
        <w:spacing w:after="0" w:line="240" w:lineRule="auto"/>
        <w:ind w:left="5103" w:firstLine="709"/>
        <w:rPr>
          <w:rFonts w:ascii="Times New Roman" w:hAnsi="Times New Roman"/>
          <w:sz w:val="28"/>
          <w:szCs w:val="28"/>
        </w:rPr>
      </w:pPr>
    </w:p>
    <w:p w:rsidR="004B455B" w:rsidRDefault="00810B65">
      <w:pPr>
        <w:pStyle w:val="ConsPlusNormal"/>
        <w:jc w:val="center"/>
        <w:rPr>
          <w:color w:val="000000"/>
        </w:rPr>
      </w:pPr>
      <w:r>
        <w:t xml:space="preserve">Об утверждении Порядка </w:t>
      </w:r>
      <w:r w:rsidR="000C2C60" w:rsidRPr="000C2C60">
        <w:t>взаимодействия областных исполнительных органов Новосибирской области и органов местного самоуправления муниципальных образований Новосибирской области при подготовке, согласовании, заключении, изменении и прекращении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концедентом по которым выступают муниципальные образования Новосибирской области, с участием Новосибирской области в качестве третьей стороны</w:t>
      </w:r>
    </w:p>
    <w:p w:rsidR="004B455B" w:rsidRDefault="004B455B">
      <w:pPr>
        <w:spacing w:after="0" w:line="240" w:lineRule="auto"/>
        <w:ind w:left="5103" w:firstLine="709"/>
        <w:rPr>
          <w:rFonts w:ascii="Times New Roman" w:hAnsi="Times New Roman"/>
          <w:sz w:val="28"/>
          <w:szCs w:val="28"/>
        </w:rPr>
      </w:pPr>
    </w:p>
    <w:p w:rsidR="004B455B" w:rsidRDefault="004B455B">
      <w:pPr>
        <w:spacing w:after="0" w:line="240" w:lineRule="auto"/>
        <w:ind w:left="5103" w:firstLine="709"/>
        <w:rPr>
          <w:rFonts w:ascii="Times New Roman" w:hAnsi="Times New Roman"/>
          <w:sz w:val="28"/>
          <w:szCs w:val="28"/>
        </w:rPr>
      </w:pPr>
    </w:p>
    <w:p w:rsidR="004B455B" w:rsidRDefault="00810B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главой 4 Федерального закона от 21.07.2005 № 115-ФЗ «О концессионных соглашениях», в целях </w:t>
      </w:r>
      <w:r>
        <w:rPr>
          <w:rFonts w:ascii="Times New Roman" w:eastAsiaTheme="minorHAnsi" w:hAnsi="Times New Roman"/>
          <w:sz w:val="28"/>
          <w:szCs w:val="28"/>
        </w:rPr>
        <w:t>повыш</w:t>
      </w:r>
      <w:r>
        <w:rPr>
          <w:rFonts w:ascii="Times New Roman" w:eastAsiaTheme="minorHAnsi" w:hAnsi="Times New Roman"/>
          <w:sz w:val="28"/>
          <w:szCs w:val="28"/>
        </w:rPr>
        <w:t xml:space="preserve">ения эффективности организации взаимодействия органов исполнительной власти Новосибирской области </w:t>
      </w:r>
      <w:r>
        <w:rPr>
          <w:rFonts w:ascii="Times New Roman" w:hAnsi="Times New Roman"/>
          <w:sz w:val="28"/>
          <w:szCs w:val="28"/>
        </w:rPr>
        <w:t>с органами местного самоуправления Новосибирской области при подготовке, согласовании,  заключении, изменении, прекращении концессионных соглашений Правительс</w:t>
      </w:r>
      <w:r>
        <w:rPr>
          <w:rFonts w:ascii="Times New Roman" w:hAnsi="Times New Roman"/>
          <w:sz w:val="28"/>
          <w:szCs w:val="28"/>
        </w:rPr>
        <w:t xml:space="preserve">тво Новосибирской области </w:t>
      </w:r>
      <w:r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:rsidR="004B455B" w:rsidRDefault="00810B65">
      <w:pPr>
        <w:pStyle w:val="ConsPlusNormal"/>
        <w:ind w:firstLine="709"/>
        <w:jc w:val="both"/>
      </w:pPr>
      <w:r>
        <w:t xml:space="preserve">1. Утвердить прилагаемый Порядок </w:t>
      </w:r>
      <w:r w:rsidR="000C2C60" w:rsidRPr="000C2C60">
        <w:t>взаимодействия областных исполнительных органов Новосибирской области и органов местного самоуправления муниципальных образований Новосибирской области при подготовке, согласовании, заключении, изменении и прекращении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концедентом по которым выступают муниципальные образования Новосибирской области, с участием Новосибирской области в качестве третьей стороны</w:t>
      </w:r>
      <w:bookmarkStart w:id="0" w:name="_GoBack"/>
      <w:bookmarkEnd w:id="0"/>
      <w:r>
        <w:t xml:space="preserve">. </w:t>
      </w:r>
    </w:p>
    <w:p w:rsidR="004B455B" w:rsidRDefault="00810B6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 Контроль за исполнением постановления возложить на заместителя Губернатора Новосибирской области Сёмку С.Н.</w:t>
      </w:r>
    </w:p>
    <w:p w:rsidR="004B455B" w:rsidRDefault="004B455B">
      <w:pPr>
        <w:pStyle w:val="ConsPlusNormal"/>
        <w:ind w:firstLine="709"/>
        <w:jc w:val="both"/>
      </w:pPr>
    </w:p>
    <w:p w:rsidR="004B455B" w:rsidRDefault="004B455B">
      <w:pPr>
        <w:spacing w:after="0" w:line="28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B455B" w:rsidRDefault="004B45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55B" w:rsidRDefault="00810B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4B455B" w:rsidRDefault="004B45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55B" w:rsidRDefault="004B455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B455B" w:rsidRDefault="004B455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455B" w:rsidRDefault="00810B6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Л.Н. Решетников</w:t>
      </w:r>
    </w:p>
    <w:p w:rsidR="004B455B" w:rsidRDefault="00810B6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238 66 81</w:t>
      </w:r>
    </w:p>
    <w:p w:rsidR="004B455B" w:rsidRDefault="004B455B">
      <w:pPr>
        <w:spacing w:after="0" w:line="240" w:lineRule="auto"/>
        <w:rPr>
          <w:rFonts w:ascii="Times New Roman" w:hAnsi="Times New Roman"/>
          <w:sz w:val="20"/>
          <w:szCs w:val="20"/>
        </w:rPr>
        <w:sectPr w:rsidR="004B455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B455B" w:rsidRDefault="00810B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СОГЛАСОВАНО:</w:t>
      </w:r>
    </w:p>
    <w:p w:rsidR="004B455B" w:rsidRDefault="004B45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65"/>
      </w:tblGrid>
      <w:tr w:rsidR="004B455B">
        <w:tc>
          <w:tcPr>
            <w:tcW w:w="6374" w:type="dxa"/>
          </w:tcPr>
          <w:p w:rsidR="004B455B" w:rsidRDefault="004B455B">
            <w:pPr>
              <w:pStyle w:val="afe"/>
              <w:spacing w:after="0"/>
              <w:rPr>
                <w:sz w:val="28"/>
                <w:szCs w:val="28"/>
              </w:rPr>
            </w:pPr>
          </w:p>
          <w:p w:rsidR="004B455B" w:rsidRDefault="00810B65">
            <w:pPr>
              <w:pStyle w:val="afe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</w:t>
            </w:r>
          </w:p>
          <w:p w:rsidR="004B455B" w:rsidRDefault="00810B65">
            <w:pPr>
              <w:pStyle w:val="afe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</w:t>
            </w:r>
          </w:p>
        </w:tc>
        <w:tc>
          <w:tcPr>
            <w:tcW w:w="3265" w:type="dxa"/>
          </w:tcPr>
          <w:p w:rsidR="004B455B" w:rsidRDefault="004B455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B455B" w:rsidRDefault="00810B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  <w:p w:rsidR="004B455B" w:rsidRDefault="00810B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 »________ 2023 г.</w:t>
            </w:r>
          </w:p>
          <w:p w:rsidR="004B455B" w:rsidRDefault="004B455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455B">
        <w:trPr>
          <w:trHeight w:val="276"/>
        </w:trPr>
        <w:tc>
          <w:tcPr>
            <w:tcW w:w="6374" w:type="dxa"/>
          </w:tcPr>
          <w:p w:rsidR="004B455B" w:rsidRDefault="004B455B">
            <w:pPr>
              <w:pStyle w:val="afe"/>
              <w:spacing w:after="0"/>
              <w:rPr>
                <w:sz w:val="28"/>
                <w:szCs w:val="28"/>
                <w:lang w:eastAsia="en-US"/>
              </w:rPr>
            </w:pPr>
          </w:p>
          <w:p w:rsidR="004B455B" w:rsidRDefault="00810B65">
            <w:pPr>
              <w:pStyle w:val="afe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Губернатора  Новосибирской области</w:t>
            </w:r>
          </w:p>
        </w:tc>
        <w:tc>
          <w:tcPr>
            <w:tcW w:w="3265" w:type="dxa"/>
          </w:tcPr>
          <w:p w:rsidR="004B455B" w:rsidRDefault="00810B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Сёмка</w:t>
            </w:r>
          </w:p>
          <w:p w:rsidR="004B455B" w:rsidRDefault="00810B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 »________ 2023 г.</w:t>
            </w:r>
          </w:p>
          <w:p w:rsidR="004B455B" w:rsidRDefault="004B455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455B">
        <w:tc>
          <w:tcPr>
            <w:tcW w:w="6374" w:type="dxa"/>
          </w:tcPr>
          <w:p w:rsidR="004B455B" w:rsidRDefault="004B455B">
            <w:pPr>
              <w:pStyle w:val="afe"/>
              <w:spacing w:after="0"/>
              <w:rPr>
                <w:sz w:val="28"/>
                <w:szCs w:val="28"/>
              </w:rPr>
            </w:pPr>
          </w:p>
          <w:p w:rsidR="004B455B" w:rsidRDefault="00810B65">
            <w:pPr>
              <w:pStyle w:val="afe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  </w:t>
            </w:r>
          </w:p>
        </w:tc>
        <w:tc>
          <w:tcPr>
            <w:tcW w:w="3265" w:type="dxa"/>
          </w:tcPr>
          <w:p w:rsidR="004B455B" w:rsidRDefault="004B455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B455B" w:rsidRDefault="004B455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B455B" w:rsidRDefault="00810B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В.Ю. Голубенко</w:t>
            </w:r>
          </w:p>
          <w:p w:rsidR="004B455B" w:rsidRDefault="00810B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 »________ 2023 г.</w:t>
            </w:r>
          </w:p>
          <w:p w:rsidR="004B455B" w:rsidRDefault="004B455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455B">
        <w:tc>
          <w:tcPr>
            <w:tcW w:w="6374" w:type="dxa"/>
          </w:tcPr>
          <w:p w:rsidR="004B455B" w:rsidRDefault="004B455B">
            <w:pPr>
              <w:pStyle w:val="afe"/>
              <w:spacing w:after="0"/>
              <w:rPr>
                <w:sz w:val="28"/>
                <w:szCs w:val="28"/>
              </w:rPr>
            </w:pPr>
          </w:p>
          <w:p w:rsidR="004B455B" w:rsidRDefault="00810B65">
            <w:pPr>
              <w:pStyle w:val="afe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</w:t>
            </w:r>
          </w:p>
          <w:p w:rsidR="004B455B" w:rsidRDefault="00810B65">
            <w:pPr>
              <w:pStyle w:val="afe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3265" w:type="dxa"/>
          </w:tcPr>
          <w:p w:rsidR="004B455B" w:rsidRDefault="004B455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B455B" w:rsidRDefault="00810B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Т.Н. Деркач</w:t>
            </w:r>
          </w:p>
          <w:p w:rsidR="004B455B" w:rsidRDefault="00810B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 »________ 2023 г.</w:t>
            </w:r>
          </w:p>
          <w:p w:rsidR="004B455B" w:rsidRDefault="004B455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455B">
        <w:tc>
          <w:tcPr>
            <w:tcW w:w="6374" w:type="dxa"/>
          </w:tcPr>
          <w:p w:rsidR="004B455B" w:rsidRDefault="004B455B">
            <w:pPr>
              <w:pStyle w:val="afe"/>
              <w:spacing w:after="0"/>
              <w:rPr>
                <w:sz w:val="28"/>
                <w:szCs w:val="28"/>
              </w:rPr>
            </w:pPr>
          </w:p>
          <w:p w:rsidR="004B455B" w:rsidRDefault="00810B65">
            <w:pPr>
              <w:pStyle w:val="afe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</w:t>
            </w:r>
          </w:p>
          <w:p w:rsidR="004B455B" w:rsidRDefault="00810B65">
            <w:pPr>
              <w:pStyle w:val="afe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3265" w:type="dxa"/>
          </w:tcPr>
          <w:p w:rsidR="004B455B" w:rsidRDefault="004B455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B455B" w:rsidRDefault="00810B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Решетников </w:t>
            </w:r>
          </w:p>
          <w:p w:rsidR="004B455B" w:rsidRDefault="00810B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 »________ 2023 г.</w:t>
            </w:r>
          </w:p>
          <w:p w:rsidR="004B455B" w:rsidRDefault="004B455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455B">
        <w:tc>
          <w:tcPr>
            <w:tcW w:w="6374" w:type="dxa"/>
          </w:tcPr>
          <w:p w:rsidR="004B455B" w:rsidRDefault="004B455B">
            <w:pPr>
              <w:pStyle w:val="afe"/>
              <w:spacing w:after="0"/>
              <w:rPr>
                <w:sz w:val="28"/>
                <w:szCs w:val="28"/>
              </w:rPr>
            </w:pPr>
          </w:p>
          <w:p w:rsidR="004B455B" w:rsidRDefault="00810B65">
            <w:pPr>
              <w:pStyle w:val="afe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жилищно-коммунального хозяйства и энергетики Новосибирской области  </w:t>
            </w:r>
          </w:p>
        </w:tc>
        <w:tc>
          <w:tcPr>
            <w:tcW w:w="3265" w:type="dxa"/>
          </w:tcPr>
          <w:p w:rsidR="004B455B" w:rsidRDefault="004B455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B455B" w:rsidRDefault="00810B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Д.Н.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Архипов</w:t>
            </w:r>
          </w:p>
          <w:p w:rsidR="004B455B" w:rsidRDefault="00810B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 »________ 2023 г.</w:t>
            </w:r>
          </w:p>
          <w:p w:rsidR="004B455B" w:rsidRDefault="004B455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455B">
        <w:tc>
          <w:tcPr>
            <w:tcW w:w="6374" w:type="dxa"/>
          </w:tcPr>
          <w:p w:rsidR="004B455B" w:rsidRDefault="004B455B">
            <w:pPr>
              <w:pStyle w:val="afe"/>
              <w:spacing w:after="0"/>
              <w:rPr>
                <w:sz w:val="28"/>
                <w:szCs w:val="28"/>
              </w:rPr>
            </w:pPr>
          </w:p>
          <w:p w:rsidR="004B455B" w:rsidRDefault="00810B65">
            <w:pPr>
              <w:pStyle w:val="afe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департамента по тарифам Новосибирской области  </w:t>
            </w:r>
          </w:p>
        </w:tc>
        <w:tc>
          <w:tcPr>
            <w:tcW w:w="3265" w:type="dxa"/>
          </w:tcPr>
          <w:p w:rsidR="004B455B" w:rsidRDefault="004B455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B455B" w:rsidRDefault="00810B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Г.Р. Асмодьяров </w:t>
            </w:r>
          </w:p>
          <w:p w:rsidR="004B455B" w:rsidRDefault="00810B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 »________ 2023 г.</w:t>
            </w:r>
          </w:p>
          <w:p w:rsidR="004B455B" w:rsidRDefault="004B455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455B" w:rsidRDefault="004B455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sectPr w:rsidR="004B455B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65" w:rsidRDefault="00810B65">
      <w:pPr>
        <w:spacing w:after="0" w:line="240" w:lineRule="auto"/>
      </w:pPr>
      <w:r>
        <w:separator/>
      </w:r>
    </w:p>
  </w:endnote>
  <w:endnote w:type="continuationSeparator" w:id="0">
    <w:p w:rsidR="00810B65" w:rsidRDefault="0081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65" w:rsidRDefault="00810B65">
      <w:pPr>
        <w:spacing w:after="0" w:line="240" w:lineRule="auto"/>
      </w:pPr>
      <w:r>
        <w:separator/>
      </w:r>
    </w:p>
  </w:footnote>
  <w:footnote w:type="continuationSeparator" w:id="0">
    <w:p w:rsidR="00810B65" w:rsidRDefault="00810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1E7"/>
    <w:multiLevelType w:val="multilevel"/>
    <w:tmpl w:val="08D6699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5B"/>
    <w:rsid w:val="000C2C60"/>
    <w:rsid w:val="004B455B"/>
    <w:rsid w:val="0081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C2643-99A6-4ABE-B2F1-E14B9CCF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character" w:styleId="afb">
    <w:name w:val="Emphasis"/>
    <w:basedOn w:val="a0"/>
    <w:uiPriority w:val="20"/>
    <w:qFormat/>
    <w:rPr>
      <w:i/>
      <w:iCs/>
    </w:rPr>
  </w:style>
  <w:style w:type="character" w:customStyle="1" w:styleId="apple-converted-space">
    <w:name w:val="apple-converted-space"/>
    <w:basedOn w:val="a0"/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e">
    <w:name w:val="Body Text"/>
    <w:basedOn w:val="a"/>
    <w:link w:val="aff"/>
    <w:uiPriority w:val="99"/>
    <w:unhideWhenUsed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8D00B9-7AF0-4499-8068-8AC77FFD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Company>АГНОиПНО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Е.В.</dc:creator>
  <cp:lastModifiedBy>Зяблов Иван Андреевич</cp:lastModifiedBy>
  <cp:revision>10</cp:revision>
  <dcterms:created xsi:type="dcterms:W3CDTF">2023-08-07T03:04:00Z</dcterms:created>
  <dcterms:modified xsi:type="dcterms:W3CDTF">2023-09-14T02:25:00Z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-1904428132</vt:i4>
  </property>
</Properties>
</file>