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FDB" w:rsidRPr="005F4AD6" w:rsidRDefault="009E23E6" w:rsidP="005B66BC">
      <w:pPr>
        <w:widowControl w:val="0"/>
        <w:spacing w:after="0" w:line="240" w:lineRule="auto"/>
        <w:ind w:left="5954"/>
        <w:jc w:val="center"/>
        <w:rPr>
          <w:rFonts w:ascii="Times New Roman" w:eastAsia="Times New Roman" w:hAnsi="Times New Roman" w:cs="Times New Roman"/>
          <w:sz w:val="28"/>
          <w:szCs w:val="28"/>
          <w:lang w:eastAsia="ru-RU"/>
        </w:rPr>
      </w:pPr>
      <w:bookmarkStart w:id="0" w:name="_Toc448482783"/>
      <w:bookmarkStart w:id="1" w:name="_Toc448482970"/>
      <w:r w:rsidRPr="005F4AD6">
        <w:rPr>
          <w:rFonts w:ascii="Times New Roman" w:eastAsia="Times New Roman" w:hAnsi="Times New Roman" w:cs="Times New Roman"/>
          <w:sz w:val="28"/>
          <w:szCs w:val="28"/>
          <w:lang w:eastAsia="ru-RU"/>
        </w:rPr>
        <w:t>ОДОБРЕН</w:t>
      </w:r>
    </w:p>
    <w:p w:rsidR="008F6FDB" w:rsidRPr="005F4AD6" w:rsidRDefault="00824AE1" w:rsidP="005B66BC">
      <w:pPr>
        <w:widowControl w:val="0"/>
        <w:spacing w:after="0" w:line="240" w:lineRule="auto"/>
        <w:ind w:left="5954"/>
        <w:jc w:val="center"/>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распоряжением</w:t>
      </w:r>
      <w:r w:rsidR="008F6FDB" w:rsidRPr="005F4AD6">
        <w:rPr>
          <w:rFonts w:ascii="Times New Roman" w:eastAsia="Times New Roman" w:hAnsi="Times New Roman" w:cs="Times New Roman"/>
          <w:sz w:val="28"/>
          <w:szCs w:val="28"/>
          <w:lang w:eastAsia="ru-RU"/>
        </w:rPr>
        <w:t xml:space="preserve"> Правительства</w:t>
      </w:r>
    </w:p>
    <w:p w:rsidR="008F6FDB" w:rsidRPr="005F4AD6" w:rsidRDefault="008F6FDB" w:rsidP="005B66BC">
      <w:pPr>
        <w:widowControl w:val="0"/>
        <w:spacing w:after="0" w:line="240" w:lineRule="auto"/>
        <w:ind w:left="5954"/>
        <w:jc w:val="center"/>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Новосибирской области</w:t>
      </w:r>
    </w:p>
    <w:p w:rsidR="005B66BC" w:rsidRPr="005F4AD6" w:rsidRDefault="005B66BC" w:rsidP="005B66BC">
      <w:pPr>
        <w:widowControl w:val="0"/>
        <w:spacing w:after="0" w:line="240" w:lineRule="auto"/>
        <w:ind w:left="5954"/>
        <w:jc w:val="center"/>
        <w:rPr>
          <w:rFonts w:ascii="Times New Roman" w:eastAsia="Times New Roman" w:hAnsi="Times New Roman" w:cs="Times New Roman"/>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rPr>
          <w:rFonts w:ascii="Times New Roman" w:eastAsia="Times New Roman" w:hAnsi="Times New Roman" w:cs="Times New Roman"/>
          <w:b/>
          <w:sz w:val="28"/>
          <w:szCs w:val="28"/>
          <w:lang w:eastAsia="ru-RU"/>
        </w:rPr>
      </w:pPr>
    </w:p>
    <w:p w:rsidR="004F6C32" w:rsidRPr="005F4AD6" w:rsidRDefault="004F6C32" w:rsidP="005B66BC">
      <w:pPr>
        <w:widowControl w:val="0"/>
        <w:spacing w:after="0" w:line="240" w:lineRule="auto"/>
        <w:jc w:val="center"/>
        <w:rPr>
          <w:rFonts w:ascii="Times New Roman" w:eastAsia="Times New Roman" w:hAnsi="Times New Roman" w:cs="Times New Roman"/>
          <w:b/>
          <w:sz w:val="48"/>
          <w:szCs w:val="48"/>
          <w:lang w:eastAsia="ru-RU"/>
        </w:rPr>
      </w:pPr>
      <w:r w:rsidRPr="005F4AD6">
        <w:rPr>
          <w:rFonts w:ascii="Times New Roman" w:eastAsia="Times New Roman" w:hAnsi="Times New Roman" w:cs="Times New Roman"/>
          <w:b/>
          <w:sz w:val="48"/>
          <w:szCs w:val="48"/>
          <w:lang w:eastAsia="ru-RU"/>
        </w:rPr>
        <w:t>Прогноз</w:t>
      </w:r>
    </w:p>
    <w:p w:rsidR="004F6C32" w:rsidRPr="005F4AD6" w:rsidRDefault="004F6C32" w:rsidP="005B66BC">
      <w:pPr>
        <w:widowControl w:val="0"/>
        <w:spacing w:after="0" w:line="240" w:lineRule="auto"/>
        <w:jc w:val="center"/>
        <w:rPr>
          <w:rFonts w:ascii="Times New Roman" w:eastAsia="Times New Roman" w:hAnsi="Times New Roman" w:cs="Times New Roman"/>
          <w:b/>
          <w:sz w:val="48"/>
          <w:szCs w:val="48"/>
          <w:lang w:eastAsia="ru-RU"/>
        </w:rPr>
      </w:pPr>
      <w:r w:rsidRPr="005F4AD6">
        <w:rPr>
          <w:rFonts w:ascii="Times New Roman" w:eastAsia="Times New Roman" w:hAnsi="Times New Roman" w:cs="Times New Roman"/>
          <w:b/>
          <w:sz w:val="48"/>
          <w:szCs w:val="48"/>
          <w:lang w:eastAsia="ru-RU"/>
        </w:rPr>
        <w:t>социально-экономического разви</w:t>
      </w:r>
      <w:r w:rsidR="00DF4DC7" w:rsidRPr="005F4AD6">
        <w:rPr>
          <w:rFonts w:ascii="Times New Roman" w:eastAsia="Times New Roman" w:hAnsi="Times New Roman" w:cs="Times New Roman"/>
          <w:b/>
          <w:sz w:val="48"/>
          <w:szCs w:val="48"/>
          <w:lang w:eastAsia="ru-RU"/>
        </w:rPr>
        <w:t>тия Новосибирской области на 2020 год и плановый период 2021</w:t>
      </w:r>
      <w:r w:rsidRPr="005F4AD6">
        <w:rPr>
          <w:rFonts w:ascii="Times New Roman" w:eastAsia="Times New Roman" w:hAnsi="Times New Roman" w:cs="Times New Roman"/>
          <w:b/>
          <w:sz w:val="48"/>
          <w:szCs w:val="48"/>
          <w:lang w:eastAsia="ru-RU"/>
        </w:rPr>
        <w:t xml:space="preserve"> и 20</w:t>
      </w:r>
      <w:r w:rsidR="00D22C53" w:rsidRPr="005F4AD6">
        <w:rPr>
          <w:rFonts w:ascii="Times New Roman" w:eastAsia="Times New Roman" w:hAnsi="Times New Roman" w:cs="Times New Roman"/>
          <w:b/>
          <w:sz w:val="48"/>
          <w:szCs w:val="48"/>
          <w:lang w:eastAsia="ru-RU"/>
        </w:rPr>
        <w:t>2</w:t>
      </w:r>
      <w:r w:rsidR="00DF4DC7" w:rsidRPr="005F4AD6">
        <w:rPr>
          <w:rFonts w:ascii="Times New Roman" w:eastAsia="Times New Roman" w:hAnsi="Times New Roman" w:cs="Times New Roman"/>
          <w:b/>
          <w:sz w:val="48"/>
          <w:szCs w:val="48"/>
          <w:lang w:eastAsia="ru-RU"/>
        </w:rPr>
        <w:t>2</w:t>
      </w:r>
      <w:r w:rsidRPr="005F4AD6">
        <w:rPr>
          <w:rFonts w:ascii="Times New Roman" w:eastAsia="Times New Roman" w:hAnsi="Times New Roman" w:cs="Times New Roman"/>
          <w:b/>
          <w:sz w:val="48"/>
          <w:szCs w:val="48"/>
          <w:lang w:eastAsia="ru-RU"/>
        </w:rPr>
        <w:t xml:space="preserve"> годов</w:t>
      </w:r>
    </w:p>
    <w:p w:rsidR="004F6C32" w:rsidRPr="005F4AD6" w:rsidRDefault="004F6C32" w:rsidP="005B66BC">
      <w:pPr>
        <w:widowControl w:val="0"/>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br w:type="page"/>
      </w:r>
    </w:p>
    <w:bookmarkEnd w:id="0"/>
    <w:bookmarkEnd w:id="1"/>
    <w:p w:rsidR="008061B0" w:rsidRPr="005F4AD6" w:rsidRDefault="008061B0" w:rsidP="005B66BC">
      <w:pPr>
        <w:pStyle w:val="ConsPlusNormal"/>
        <w:ind w:firstLine="709"/>
        <w:jc w:val="both"/>
        <w:rPr>
          <w:rFonts w:ascii="Times New Roman" w:hAnsi="Times New Roman" w:cs="Times New Roman"/>
          <w:sz w:val="28"/>
          <w:szCs w:val="28"/>
        </w:rPr>
        <w:sectPr w:rsidR="008061B0" w:rsidRPr="005F4AD6" w:rsidSect="00B42140">
          <w:headerReference w:type="default" r:id="rId8"/>
          <w:pgSz w:w="11906" w:h="16838"/>
          <w:pgMar w:top="1134" w:right="567" w:bottom="1134" w:left="1418" w:header="709" w:footer="709" w:gutter="0"/>
          <w:cols w:space="708"/>
          <w:titlePg/>
          <w:docGrid w:linePitch="360"/>
        </w:sectPr>
      </w:pPr>
    </w:p>
    <w:p w:rsidR="000B3969" w:rsidRPr="005F4AD6" w:rsidRDefault="000B3969" w:rsidP="000B3969">
      <w:pPr>
        <w:pStyle w:val="ConsPlusNormal"/>
        <w:ind w:firstLine="709"/>
        <w:jc w:val="both"/>
        <w:rPr>
          <w:rFonts w:ascii="Times New Roman" w:hAnsi="Times New Roman"/>
          <w:sz w:val="28"/>
          <w:szCs w:val="28"/>
        </w:rPr>
      </w:pPr>
      <w:r w:rsidRPr="005F4AD6">
        <w:rPr>
          <w:rFonts w:ascii="Times New Roman" w:hAnsi="Times New Roman"/>
          <w:sz w:val="28"/>
          <w:szCs w:val="28"/>
        </w:rPr>
        <w:lastRenderedPageBreak/>
        <w:t>Прогноз социально-экономического развития Новосибирской области на 2020 год и плановый период 2021 и 2022 годов разработан в соответствии с </w:t>
      </w:r>
      <w:r w:rsidRPr="005F4AD6">
        <w:rPr>
          <w:rFonts w:ascii="Times New Roman" w:hAnsi="Times New Roman"/>
          <w:snapToGrid w:val="0"/>
          <w:spacing w:val="1"/>
          <w:sz w:val="28"/>
          <w:szCs w:val="28"/>
        </w:rPr>
        <w:t xml:space="preserve">Законом Новосибирской области от 18.12.2015 № 24-ОЗ «О планировании социально-экономического развития Новосибирской области», </w:t>
      </w:r>
      <w:r w:rsidRPr="005F4AD6">
        <w:rPr>
          <w:rFonts w:ascii="Times New Roman" w:hAnsi="Times New Roman"/>
          <w:sz w:val="28"/>
          <w:szCs w:val="28"/>
        </w:rPr>
        <w:t xml:space="preserve">Порядком разработки и корректировки прогноза социально-экономического развития Новосибирской области на среднесрочный период, утвержденным постановлением Правительства Новосибирской области от 01.12.2015 № 421-п, на основе анализа тенденций развития экономики и социальной сферы, сложившихся в период 2017-2018 годов и в </w:t>
      </w:r>
      <w:r w:rsidRPr="005F4AD6">
        <w:rPr>
          <w:rFonts w:ascii="Times New Roman" w:hAnsi="Times New Roman"/>
          <w:sz w:val="28"/>
          <w:szCs w:val="28"/>
          <w:lang w:val="en-US"/>
        </w:rPr>
        <w:t>I</w:t>
      </w:r>
      <w:r w:rsidRPr="005F4AD6">
        <w:rPr>
          <w:rFonts w:ascii="Times New Roman" w:hAnsi="Times New Roman"/>
          <w:sz w:val="28"/>
          <w:szCs w:val="28"/>
        </w:rPr>
        <w:t xml:space="preserve"> полугодии 2019 года, исходя из целей и задач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ориентиров и приоритетов государственной экономической и социальной политики.</w:t>
      </w:r>
    </w:p>
    <w:p w:rsidR="000B3969" w:rsidRPr="005F4AD6" w:rsidRDefault="000B3969" w:rsidP="000B3969">
      <w:pPr>
        <w:pStyle w:val="ConsPlusNormal"/>
        <w:ind w:firstLine="709"/>
        <w:jc w:val="both"/>
        <w:rPr>
          <w:rFonts w:ascii="Times New Roman" w:hAnsi="Times New Roman"/>
          <w:sz w:val="28"/>
          <w:szCs w:val="28"/>
        </w:rPr>
      </w:pPr>
      <w:r w:rsidRPr="005F4AD6">
        <w:rPr>
          <w:rFonts w:ascii="Times New Roman" w:hAnsi="Times New Roman"/>
          <w:sz w:val="28"/>
          <w:szCs w:val="28"/>
        </w:rPr>
        <w:t>При подготовке прогноза были учтены основные параметры прогноза социально-экономического развития Российской Федерации на 2020-2024 годы, рассмотренные и одобренные на заседании Правительства Российской Федерации 18 апреля 2019 года, а также ориентиры и приоритеты социально-экономического развития, сформулированные в Послании Президента Р</w:t>
      </w:r>
      <w:r w:rsidR="00660545" w:rsidRPr="005F4AD6">
        <w:rPr>
          <w:rFonts w:ascii="Times New Roman" w:hAnsi="Times New Roman"/>
          <w:sz w:val="28"/>
          <w:szCs w:val="28"/>
        </w:rPr>
        <w:t xml:space="preserve">оссийской </w:t>
      </w:r>
      <w:r w:rsidRPr="005F4AD6">
        <w:rPr>
          <w:rFonts w:ascii="Times New Roman" w:hAnsi="Times New Roman"/>
          <w:sz w:val="28"/>
          <w:szCs w:val="28"/>
        </w:rPr>
        <w:t>Ф</w:t>
      </w:r>
      <w:r w:rsidR="00660545" w:rsidRPr="005F4AD6">
        <w:rPr>
          <w:rFonts w:ascii="Times New Roman" w:hAnsi="Times New Roman"/>
          <w:sz w:val="28"/>
          <w:szCs w:val="28"/>
        </w:rPr>
        <w:t>едерации</w:t>
      </w:r>
      <w:r w:rsidRPr="005F4AD6">
        <w:rPr>
          <w:rFonts w:ascii="Times New Roman" w:hAnsi="Times New Roman"/>
          <w:sz w:val="28"/>
          <w:szCs w:val="28"/>
        </w:rPr>
        <w:t xml:space="preserve"> Федеральному Собранию от 20.02.2019 «Послание Президента Федеральному Собранию», Указе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EF3C00" w:rsidRPr="005F4AD6" w:rsidRDefault="00EF3C00" w:rsidP="00B52995">
      <w:pPr>
        <w:pStyle w:val="ConsPlusNormal"/>
        <w:ind w:firstLine="709"/>
        <w:jc w:val="center"/>
        <w:rPr>
          <w:rFonts w:ascii="Times New Roman" w:hAnsi="Times New Roman" w:cs="Times New Roman"/>
          <w:sz w:val="28"/>
          <w:szCs w:val="28"/>
        </w:rPr>
      </w:pPr>
    </w:p>
    <w:p w:rsidR="008E5E9C" w:rsidRPr="005F4AD6" w:rsidRDefault="00124CF2" w:rsidP="00B52995">
      <w:pPr>
        <w:pStyle w:val="1"/>
        <w:jc w:val="center"/>
        <w:rPr>
          <w:rFonts w:ascii="Times New Roman" w:hAnsi="Times New Roman" w:cs="Times New Roman"/>
          <w:b w:val="0"/>
          <w:sz w:val="28"/>
          <w:szCs w:val="28"/>
        </w:rPr>
      </w:pPr>
      <w:bookmarkStart w:id="2" w:name="_Toc460227788"/>
      <w:bookmarkStart w:id="3" w:name="_Toc490581216"/>
      <w:bookmarkStart w:id="4" w:name="_Toc523820090"/>
      <w:bookmarkStart w:id="5" w:name="_Toc20471983"/>
      <w:r w:rsidRPr="005F4AD6">
        <w:rPr>
          <w:rFonts w:ascii="Times New Roman" w:hAnsi="Times New Roman" w:cs="Times New Roman"/>
          <w:b w:val="0"/>
          <w:sz w:val="28"/>
          <w:szCs w:val="28"/>
        </w:rPr>
        <w:t>1. Оценка достигнутого уровня социально-экономического развития Новосибирской области за период 201</w:t>
      </w:r>
      <w:r w:rsidR="00DF4DC7" w:rsidRPr="005F4AD6">
        <w:rPr>
          <w:rFonts w:ascii="Times New Roman" w:hAnsi="Times New Roman" w:cs="Times New Roman"/>
          <w:b w:val="0"/>
          <w:sz w:val="28"/>
          <w:szCs w:val="28"/>
        </w:rPr>
        <w:t>7</w:t>
      </w:r>
      <w:r w:rsidRPr="005F4AD6">
        <w:rPr>
          <w:rFonts w:ascii="Times New Roman" w:hAnsi="Times New Roman" w:cs="Times New Roman"/>
          <w:b w:val="0"/>
          <w:sz w:val="28"/>
          <w:szCs w:val="28"/>
        </w:rPr>
        <w:t>-201</w:t>
      </w:r>
      <w:r w:rsidR="00DF4DC7" w:rsidRPr="005F4AD6">
        <w:rPr>
          <w:rFonts w:ascii="Times New Roman" w:hAnsi="Times New Roman" w:cs="Times New Roman"/>
          <w:b w:val="0"/>
          <w:sz w:val="28"/>
          <w:szCs w:val="28"/>
        </w:rPr>
        <w:t>9</w:t>
      </w:r>
      <w:r w:rsidR="00BA04B3" w:rsidRPr="005F4AD6">
        <w:rPr>
          <w:rFonts w:ascii="Times New Roman" w:hAnsi="Times New Roman" w:cs="Times New Roman"/>
          <w:b w:val="0"/>
          <w:sz w:val="28"/>
          <w:szCs w:val="28"/>
        </w:rPr>
        <w:t xml:space="preserve"> </w:t>
      </w:r>
      <w:r w:rsidRPr="005F4AD6">
        <w:rPr>
          <w:rFonts w:ascii="Times New Roman" w:hAnsi="Times New Roman" w:cs="Times New Roman"/>
          <w:b w:val="0"/>
          <w:sz w:val="28"/>
          <w:szCs w:val="28"/>
        </w:rPr>
        <w:t>годов</w:t>
      </w:r>
      <w:bookmarkEnd w:id="2"/>
      <w:bookmarkEnd w:id="3"/>
      <w:bookmarkEnd w:id="4"/>
      <w:bookmarkEnd w:id="5"/>
    </w:p>
    <w:p w:rsidR="005B66BC" w:rsidRPr="005F4AD6" w:rsidRDefault="005B66BC" w:rsidP="003E1B27">
      <w:pPr>
        <w:widowControl w:val="0"/>
        <w:spacing w:after="0" w:line="240" w:lineRule="auto"/>
        <w:jc w:val="center"/>
        <w:rPr>
          <w:rFonts w:ascii="Times New Roman" w:eastAsia="Times New Roman" w:hAnsi="Times New Roman" w:cs="Times New Roman"/>
          <w:sz w:val="28"/>
          <w:szCs w:val="28"/>
          <w:lang w:eastAsia="ru-RU"/>
        </w:rPr>
      </w:pPr>
    </w:p>
    <w:p w:rsidR="009C6289" w:rsidRPr="005F4AD6" w:rsidRDefault="009A2BEB" w:rsidP="009C6289">
      <w:pPr>
        <w:spacing w:after="0" w:line="240" w:lineRule="auto"/>
        <w:ind w:firstLine="709"/>
        <w:jc w:val="both"/>
        <w:rPr>
          <w:rFonts w:ascii="Times New Roman" w:hAnsi="Times New Roman" w:cs="Times New Roman"/>
          <w:sz w:val="28"/>
          <w:szCs w:val="28"/>
        </w:rPr>
      </w:pPr>
      <w:bookmarkStart w:id="6" w:name="_Toc460227789"/>
      <w:r w:rsidRPr="005F4AD6">
        <w:rPr>
          <w:rFonts w:ascii="Times New Roman" w:hAnsi="Times New Roman" w:cs="Times New Roman"/>
          <w:sz w:val="28"/>
          <w:szCs w:val="28"/>
        </w:rPr>
        <w:t>Н</w:t>
      </w:r>
      <w:r w:rsidR="009C6289" w:rsidRPr="005F4AD6">
        <w:rPr>
          <w:rFonts w:ascii="Times New Roman" w:hAnsi="Times New Roman" w:cs="Times New Roman"/>
          <w:sz w:val="28"/>
          <w:szCs w:val="28"/>
        </w:rPr>
        <w:t>егативные тенденции</w:t>
      </w:r>
      <w:r w:rsidR="00E23BE1" w:rsidRPr="005F4AD6">
        <w:rPr>
          <w:rFonts w:ascii="Times New Roman" w:hAnsi="Times New Roman" w:cs="Times New Roman"/>
          <w:sz w:val="28"/>
          <w:szCs w:val="28"/>
        </w:rPr>
        <w:t xml:space="preserve">, наблюдаемые в социально-экономическом развитии региона в период </w:t>
      </w:r>
      <w:r w:rsidR="009C6289" w:rsidRPr="005F4AD6">
        <w:rPr>
          <w:rFonts w:ascii="Times New Roman" w:hAnsi="Times New Roman" w:cs="Times New Roman"/>
          <w:sz w:val="28"/>
          <w:szCs w:val="28"/>
        </w:rPr>
        <w:t>2014-2016 годов</w:t>
      </w:r>
      <w:r w:rsidR="00E23BE1" w:rsidRPr="005F4AD6">
        <w:rPr>
          <w:rFonts w:ascii="Times New Roman" w:hAnsi="Times New Roman" w:cs="Times New Roman"/>
          <w:sz w:val="28"/>
          <w:szCs w:val="28"/>
        </w:rPr>
        <w:t>,</w:t>
      </w:r>
      <w:r w:rsidR="009C6289" w:rsidRPr="005F4AD6">
        <w:rPr>
          <w:rFonts w:ascii="Times New Roman" w:hAnsi="Times New Roman" w:cs="Times New Roman"/>
          <w:sz w:val="28"/>
          <w:szCs w:val="28"/>
        </w:rPr>
        <w:t xml:space="preserve"> сменились </w:t>
      </w:r>
      <w:r w:rsidRPr="005F4AD6">
        <w:rPr>
          <w:rFonts w:ascii="Times New Roman" w:hAnsi="Times New Roman" w:cs="Times New Roman"/>
          <w:sz w:val="28"/>
          <w:szCs w:val="28"/>
        </w:rPr>
        <w:t>наметившимся позитивным трендом 2017-2019 годов</w:t>
      </w:r>
      <w:r w:rsidR="00670FA0" w:rsidRPr="005F4AD6">
        <w:rPr>
          <w:rFonts w:ascii="Times New Roman" w:hAnsi="Times New Roman" w:cs="Times New Roman"/>
          <w:sz w:val="28"/>
          <w:szCs w:val="28"/>
        </w:rPr>
        <w:t>.</w:t>
      </w:r>
      <w:r w:rsidR="0046133F" w:rsidRPr="005F4AD6">
        <w:t xml:space="preserve"> </w:t>
      </w:r>
      <w:r w:rsidR="0046133F" w:rsidRPr="005F4AD6">
        <w:rPr>
          <w:rFonts w:ascii="Times New Roman" w:hAnsi="Times New Roman" w:cs="Times New Roman"/>
          <w:sz w:val="28"/>
          <w:szCs w:val="28"/>
        </w:rPr>
        <w:t>Экономика Новосибирской области демонстрирует тенденцию роста со второго полугодия 2017 года и устойчивую положительную динамику с начала 2018 года. Объем валового регионального продукта Новосибирской области (далее – ВРП) составил в 2017 году 1140,9 млрд. руб</w:t>
      </w:r>
      <w:r w:rsidR="00670FA0" w:rsidRPr="005F4AD6">
        <w:rPr>
          <w:rFonts w:ascii="Times New Roman" w:hAnsi="Times New Roman" w:cs="Times New Roman"/>
          <w:sz w:val="28"/>
          <w:szCs w:val="28"/>
        </w:rPr>
        <w:t>лей</w:t>
      </w:r>
      <w:r w:rsidR="0046133F" w:rsidRPr="005F4AD6">
        <w:rPr>
          <w:rFonts w:ascii="Times New Roman" w:hAnsi="Times New Roman" w:cs="Times New Roman"/>
          <w:sz w:val="28"/>
          <w:szCs w:val="28"/>
        </w:rPr>
        <w:t xml:space="preserve">, что составляет 103,8% в сопоставимых ценах к уровню 2016 года. </w:t>
      </w:r>
      <w:r w:rsidR="009C6289" w:rsidRPr="005F4AD6">
        <w:rPr>
          <w:rFonts w:ascii="Times New Roman" w:hAnsi="Times New Roman" w:cs="Times New Roman"/>
          <w:sz w:val="28"/>
          <w:szCs w:val="28"/>
        </w:rPr>
        <w:t xml:space="preserve">Среди отраслей с наиболее динамичным ростом выделены промышленное производство, оптовая торговля, увеличился объем инвестиций, </w:t>
      </w:r>
      <w:r w:rsidR="00670FA0" w:rsidRPr="005F4AD6">
        <w:rPr>
          <w:rFonts w:ascii="Times New Roman" w:hAnsi="Times New Roman" w:cs="Times New Roman"/>
          <w:sz w:val="28"/>
          <w:szCs w:val="28"/>
        </w:rPr>
        <w:t xml:space="preserve">отмечено </w:t>
      </w:r>
      <w:r w:rsidR="009159D4" w:rsidRPr="005F4AD6">
        <w:rPr>
          <w:rFonts w:ascii="Times New Roman" w:hAnsi="Times New Roman" w:cs="Times New Roman"/>
          <w:sz w:val="28"/>
          <w:szCs w:val="28"/>
        </w:rPr>
        <w:t>изменение</w:t>
      </w:r>
      <w:r w:rsidR="009C6289" w:rsidRPr="005F4AD6">
        <w:rPr>
          <w:rFonts w:ascii="Times New Roman" w:hAnsi="Times New Roman" w:cs="Times New Roman"/>
          <w:sz w:val="28"/>
          <w:szCs w:val="28"/>
        </w:rPr>
        <w:t xml:space="preserve"> ситуаци</w:t>
      </w:r>
      <w:r w:rsidR="00670FA0" w:rsidRPr="005F4AD6">
        <w:rPr>
          <w:rFonts w:ascii="Times New Roman" w:hAnsi="Times New Roman" w:cs="Times New Roman"/>
          <w:sz w:val="28"/>
          <w:szCs w:val="28"/>
        </w:rPr>
        <w:t>и</w:t>
      </w:r>
      <w:r w:rsidR="009C6289" w:rsidRPr="005F4AD6">
        <w:rPr>
          <w:rFonts w:ascii="Times New Roman" w:hAnsi="Times New Roman" w:cs="Times New Roman"/>
          <w:sz w:val="28"/>
          <w:szCs w:val="28"/>
        </w:rPr>
        <w:t xml:space="preserve"> в</w:t>
      </w:r>
      <w:r w:rsidR="009159D4" w:rsidRPr="005F4AD6">
        <w:rPr>
          <w:rFonts w:ascii="Times New Roman" w:hAnsi="Times New Roman" w:cs="Times New Roman"/>
          <w:sz w:val="28"/>
          <w:szCs w:val="28"/>
        </w:rPr>
        <w:t xml:space="preserve"> лучшую сторону в</w:t>
      </w:r>
      <w:r w:rsidR="009C6289" w:rsidRPr="005F4AD6">
        <w:rPr>
          <w:rFonts w:ascii="Times New Roman" w:hAnsi="Times New Roman" w:cs="Times New Roman"/>
          <w:sz w:val="28"/>
          <w:szCs w:val="28"/>
        </w:rPr>
        <w:t xml:space="preserve"> строительной отрасли. </w:t>
      </w:r>
    </w:p>
    <w:p w:rsidR="009C6289" w:rsidRPr="005F4AD6" w:rsidRDefault="00C447F6" w:rsidP="00E57BD9">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 2017 и 2018 годах</w:t>
      </w:r>
      <w:r w:rsidR="009C6289" w:rsidRPr="005F4AD6">
        <w:rPr>
          <w:rFonts w:ascii="Times New Roman" w:hAnsi="Times New Roman" w:cs="Times New Roman"/>
          <w:sz w:val="28"/>
          <w:szCs w:val="28"/>
        </w:rPr>
        <w:t xml:space="preserve"> отмечена положительная динамика промышленного производства</w:t>
      </w:r>
      <w:r w:rsidR="00670FA0" w:rsidRPr="005F4AD6">
        <w:rPr>
          <w:rFonts w:ascii="Times New Roman" w:hAnsi="Times New Roman" w:cs="Times New Roman"/>
          <w:sz w:val="28"/>
          <w:szCs w:val="28"/>
        </w:rPr>
        <w:t xml:space="preserve"> с </w:t>
      </w:r>
      <w:r w:rsidR="00ED06D1" w:rsidRPr="005F4AD6">
        <w:rPr>
          <w:rFonts w:ascii="Times New Roman" w:hAnsi="Times New Roman" w:cs="Times New Roman"/>
          <w:sz w:val="28"/>
          <w:szCs w:val="28"/>
        </w:rPr>
        <w:t>при</w:t>
      </w:r>
      <w:r w:rsidR="00670FA0" w:rsidRPr="005F4AD6">
        <w:rPr>
          <w:rFonts w:ascii="Times New Roman" w:hAnsi="Times New Roman" w:cs="Times New Roman"/>
          <w:sz w:val="28"/>
          <w:szCs w:val="28"/>
        </w:rPr>
        <w:t xml:space="preserve">ростом </w:t>
      </w:r>
      <w:r w:rsidRPr="005F4AD6">
        <w:rPr>
          <w:rFonts w:ascii="Times New Roman" w:hAnsi="Times New Roman" w:cs="Times New Roman"/>
          <w:sz w:val="28"/>
          <w:szCs w:val="28"/>
        </w:rPr>
        <w:t xml:space="preserve">за два года </w:t>
      </w:r>
      <w:r w:rsidR="00190F47" w:rsidRPr="005F4AD6">
        <w:rPr>
          <w:rFonts w:ascii="Times New Roman" w:hAnsi="Times New Roman" w:cs="Times New Roman"/>
          <w:sz w:val="28"/>
          <w:szCs w:val="28"/>
        </w:rPr>
        <w:t>в сопоставимых ценах на 10,6</w:t>
      </w:r>
      <w:r w:rsidR="00670FA0" w:rsidRPr="005F4AD6">
        <w:rPr>
          <w:rFonts w:ascii="Times New Roman" w:hAnsi="Times New Roman" w:cs="Times New Roman"/>
          <w:sz w:val="28"/>
          <w:szCs w:val="28"/>
        </w:rPr>
        <w:t>% к уровню 2016</w:t>
      </w:r>
      <w:r w:rsidR="009C6289" w:rsidRPr="005F4AD6">
        <w:rPr>
          <w:rFonts w:ascii="Times New Roman" w:hAnsi="Times New Roman" w:cs="Times New Roman"/>
          <w:sz w:val="28"/>
          <w:szCs w:val="28"/>
        </w:rPr>
        <w:t xml:space="preserve"> года. Индекс промышленного производства</w:t>
      </w:r>
      <w:r w:rsidR="009C6289" w:rsidRPr="005F4AD6">
        <w:rPr>
          <w:rFonts w:ascii="Times New Roman" w:hAnsi="Times New Roman" w:cs="Times New Roman"/>
          <w:b/>
          <w:sz w:val="28"/>
          <w:szCs w:val="28"/>
        </w:rPr>
        <w:t xml:space="preserve"> </w:t>
      </w:r>
      <w:r w:rsidR="009C6289" w:rsidRPr="005F4AD6">
        <w:rPr>
          <w:rFonts w:ascii="Times New Roman" w:hAnsi="Times New Roman" w:cs="Times New Roman"/>
          <w:sz w:val="28"/>
          <w:szCs w:val="28"/>
        </w:rPr>
        <w:t>в январе-</w:t>
      </w:r>
      <w:r w:rsidR="00E57BD9" w:rsidRPr="005F4AD6">
        <w:rPr>
          <w:rFonts w:ascii="Times New Roman" w:hAnsi="Times New Roman" w:cs="Times New Roman"/>
          <w:sz w:val="28"/>
          <w:szCs w:val="28"/>
        </w:rPr>
        <w:t xml:space="preserve">июне </w:t>
      </w:r>
      <w:r w:rsidR="009C6289" w:rsidRPr="005F4AD6">
        <w:rPr>
          <w:rFonts w:ascii="Times New Roman" w:hAnsi="Times New Roman" w:cs="Times New Roman"/>
          <w:sz w:val="28"/>
          <w:szCs w:val="28"/>
        </w:rPr>
        <w:t xml:space="preserve">2019 года составил </w:t>
      </w:r>
      <w:r w:rsidR="00E57BD9" w:rsidRPr="005F4AD6">
        <w:rPr>
          <w:rFonts w:ascii="Times New Roman" w:hAnsi="Times New Roman" w:cs="Times New Roman"/>
          <w:sz w:val="28"/>
          <w:szCs w:val="28"/>
        </w:rPr>
        <w:t>103,4</w:t>
      </w:r>
      <w:r w:rsidR="009C6289" w:rsidRPr="005F4AD6">
        <w:rPr>
          <w:rFonts w:ascii="Times New Roman" w:hAnsi="Times New Roman" w:cs="Times New Roman"/>
          <w:sz w:val="28"/>
          <w:szCs w:val="28"/>
        </w:rPr>
        <w:t xml:space="preserve">% к уровню аналогичного периода 2018 года. Наиболее высокие темпы роста промышленного производства </w:t>
      </w:r>
      <w:r w:rsidR="00E57BD9" w:rsidRPr="005F4AD6">
        <w:rPr>
          <w:rFonts w:ascii="Times New Roman" w:hAnsi="Times New Roman" w:cs="Times New Roman"/>
          <w:sz w:val="28"/>
          <w:szCs w:val="28"/>
        </w:rPr>
        <w:t>в 2017-2018 годах отмечены</w:t>
      </w:r>
      <w:r w:rsidR="009C6289" w:rsidRPr="005F4AD6">
        <w:rPr>
          <w:rFonts w:ascii="Times New Roman" w:hAnsi="Times New Roman" w:cs="Times New Roman"/>
          <w:sz w:val="28"/>
          <w:szCs w:val="28"/>
        </w:rPr>
        <w:t xml:space="preserve"> в добыче полезных ископаемых, прирост </w:t>
      </w:r>
      <w:r w:rsidR="00E57BD9" w:rsidRPr="005F4AD6">
        <w:rPr>
          <w:rFonts w:ascii="Times New Roman" w:hAnsi="Times New Roman" w:cs="Times New Roman"/>
          <w:sz w:val="28"/>
          <w:szCs w:val="28"/>
        </w:rPr>
        <w:t xml:space="preserve">к уровню 2016 года </w:t>
      </w:r>
      <w:r w:rsidR="009C6289" w:rsidRPr="005F4AD6">
        <w:rPr>
          <w:rFonts w:ascii="Times New Roman" w:hAnsi="Times New Roman" w:cs="Times New Roman"/>
          <w:sz w:val="28"/>
          <w:szCs w:val="28"/>
        </w:rPr>
        <w:t xml:space="preserve">составил </w:t>
      </w:r>
      <w:r w:rsidR="00E57BD9" w:rsidRPr="005F4AD6">
        <w:rPr>
          <w:rFonts w:ascii="Times New Roman" w:hAnsi="Times New Roman" w:cs="Times New Roman"/>
          <w:sz w:val="28"/>
          <w:szCs w:val="28"/>
        </w:rPr>
        <w:t>91,7%</w:t>
      </w:r>
      <w:r w:rsidR="009C6289" w:rsidRPr="005F4AD6">
        <w:rPr>
          <w:rFonts w:ascii="Times New Roman" w:hAnsi="Times New Roman" w:cs="Times New Roman"/>
          <w:sz w:val="28"/>
          <w:szCs w:val="28"/>
        </w:rPr>
        <w:t>. Индекс производства</w:t>
      </w:r>
      <w:r w:rsidR="009C6289" w:rsidRPr="005F4AD6">
        <w:rPr>
          <w:rFonts w:ascii="Times New Roman" w:hAnsi="Times New Roman" w:cs="Times New Roman"/>
          <w:b/>
          <w:sz w:val="28"/>
          <w:szCs w:val="28"/>
        </w:rPr>
        <w:t xml:space="preserve"> </w:t>
      </w:r>
      <w:r w:rsidR="002E1E23" w:rsidRPr="005F4AD6">
        <w:rPr>
          <w:rFonts w:ascii="Times New Roman" w:hAnsi="Times New Roman" w:cs="Times New Roman"/>
          <w:sz w:val="28"/>
          <w:szCs w:val="28"/>
        </w:rPr>
        <w:t xml:space="preserve">по </w:t>
      </w:r>
      <w:r w:rsidR="009C6289" w:rsidRPr="005F4AD6">
        <w:rPr>
          <w:rFonts w:ascii="Times New Roman" w:hAnsi="Times New Roman" w:cs="Times New Roman"/>
          <w:sz w:val="28"/>
          <w:szCs w:val="28"/>
        </w:rPr>
        <w:t>добыче полезных ископаемых в январе-</w:t>
      </w:r>
      <w:r w:rsidR="00E57BD9" w:rsidRPr="005F4AD6">
        <w:rPr>
          <w:rFonts w:ascii="Times New Roman" w:hAnsi="Times New Roman" w:cs="Times New Roman"/>
          <w:sz w:val="28"/>
          <w:szCs w:val="28"/>
        </w:rPr>
        <w:t>июне 2019 года – 120,5</w:t>
      </w:r>
      <w:r w:rsidR="009C6289" w:rsidRPr="005F4AD6">
        <w:rPr>
          <w:rFonts w:ascii="Times New Roman" w:hAnsi="Times New Roman" w:cs="Times New Roman"/>
          <w:sz w:val="28"/>
          <w:szCs w:val="28"/>
        </w:rPr>
        <w:t>% к уровню января-</w:t>
      </w:r>
      <w:r w:rsidR="00E57BD9" w:rsidRPr="005F4AD6">
        <w:rPr>
          <w:rFonts w:ascii="Times New Roman" w:hAnsi="Times New Roman" w:cs="Times New Roman"/>
          <w:sz w:val="28"/>
          <w:szCs w:val="28"/>
        </w:rPr>
        <w:t>июня</w:t>
      </w:r>
      <w:r w:rsidR="009C6289" w:rsidRPr="005F4AD6">
        <w:rPr>
          <w:rFonts w:ascii="Times New Roman" w:hAnsi="Times New Roman" w:cs="Times New Roman"/>
          <w:sz w:val="28"/>
          <w:szCs w:val="28"/>
        </w:rPr>
        <w:t xml:space="preserve"> 2018 года.</w:t>
      </w:r>
    </w:p>
    <w:p w:rsidR="009C6289" w:rsidRPr="005F4AD6" w:rsidRDefault="002E1E23" w:rsidP="00261EA9">
      <w:pPr>
        <w:spacing w:after="0" w:line="240" w:lineRule="auto"/>
        <w:ind w:firstLine="709"/>
        <w:jc w:val="both"/>
        <w:rPr>
          <w:rFonts w:ascii="Times New Roman" w:hAnsi="Times New Roman" w:cs="Times New Roman"/>
          <w:color w:val="000000" w:themeColor="text1"/>
          <w:sz w:val="28"/>
          <w:szCs w:val="28"/>
        </w:rPr>
      </w:pPr>
      <w:r w:rsidRPr="005F4AD6">
        <w:rPr>
          <w:rFonts w:ascii="Times New Roman" w:hAnsi="Times New Roman" w:cs="Times New Roman"/>
          <w:color w:val="000000" w:themeColor="text1"/>
          <w:sz w:val="28"/>
          <w:szCs w:val="28"/>
        </w:rPr>
        <w:lastRenderedPageBreak/>
        <w:t xml:space="preserve">Особое внимание в регионе уделяется развитию сельскохозяйственного производства. </w:t>
      </w:r>
      <w:r w:rsidR="00261EA9" w:rsidRPr="005F4AD6">
        <w:rPr>
          <w:rFonts w:ascii="Times New Roman" w:hAnsi="Times New Roman" w:cs="Times New Roman"/>
          <w:color w:val="000000" w:themeColor="text1"/>
          <w:sz w:val="28"/>
          <w:szCs w:val="28"/>
        </w:rPr>
        <w:t xml:space="preserve">За два года объем производства продукции сельского хозяйства в сопоставимых ценах увеличился на 10,2% к уровню 2016 года. В 2017 году удалось </w:t>
      </w:r>
      <w:r w:rsidR="00005827" w:rsidRPr="005F4AD6">
        <w:rPr>
          <w:rFonts w:ascii="Times New Roman" w:hAnsi="Times New Roman" w:cs="Times New Roman"/>
          <w:color w:val="000000" w:themeColor="text1"/>
          <w:sz w:val="28"/>
          <w:szCs w:val="28"/>
        </w:rPr>
        <w:t>собрать</w:t>
      </w:r>
      <w:r w:rsidR="00261EA9" w:rsidRPr="005F4AD6">
        <w:rPr>
          <w:rFonts w:ascii="Times New Roman" w:hAnsi="Times New Roman" w:cs="Times New Roman"/>
          <w:color w:val="000000" w:themeColor="text1"/>
          <w:sz w:val="28"/>
          <w:szCs w:val="28"/>
        </w:rPr>
        <w:t xml:space="preserve"> </w:t>
      </w:r>
      <w:r w:rsidR="009C6289" w:rsidRPr="005F4AD6">
        <w:rPr>
          <w:rFonts w:ascii="Times New Roman" w:hAnsi="Times New Roman" w:cs="Times New Roman"/>
          <w:color w:val="000000" w:themeColor="text1"/>
          <w:sz w:val="28"/>
          <w:szCs w:val="28"/>
        </w:rPr>
        <w:t xml:space="preserve">урожай зерновых и зернобобовых культур в весе после доработки </w:t>
      </w:r>
      <w:r w:rsidR="00382069" w:rsidRPr="005F4AD6">
        <w:rPr>
          <w:rFonts w:ascii="Times New Roman" w:hAnsi="Times New Roman" w:cs="Times New Roman"/>
          <w:color w:val="000000" w:themeColor="text1"/>
          <w:sz w:val="28"/>
          <w:szCs w:val="28"/>
        </w:rPr>
        <w:t>2824,6 тыс. тонн, в 2018 году с учетом неблагоприятных погодных условий в период посевной кампании – 2494,7 тыс. тонн. По данным шести месяцев 2019 года область занимает первое место в Сибирском федеральном округе (далее – СФО) по производству яиц и второе место по производству молока, уступая Алтайскому краю. За период января-июня 2019 года динамика выпуска продукции сельского хозяйства составила 100% к соответствующему периоду 2018 года.</w:t>
      </w:r>
    </w:p>
    <w:p w:rsidR="001C391F" w:rsidRPr="005F4AD6" w:rsidRDefault="001C391F" w:rsidP="001C391F">
      <w:pPr>
        <w:spacing w:after="0" w:line="240" w:lineRule="auto"/>
        <w:ind w:firstLine="709"/>
        <w:jc w:val="both"/>
        <w:rPr>
          <w:rFonts w:ascii="Times New Roman" w:hAnsi="Times New Roman" w:cs="Times New Roman"/>
          <w:color w:val="000000" w:themeColor="text1"/>
          <w:sz w:val="28"/>
          <w:szCs w:val="28"/>
        </w:rPr>
      </w:pPr>
      <w:r w:rsidRPr="005F4AD6">
        <w:rPr>
          <w:rFonts w:ascii="Times New Roman" w:hAnsi="Times New Roman" w:cs="Times New Roman"/>
          <w:color w:val="000000" w:themeColor="text1"/>
          <w:sz w:val="28"/>
          <w:szCs w:val="28"/>
        </w:rPr>
        <w:t>Оптовая торговля играет существенную роль в системе экономических связей между предприятиями – производителями и организациями розничной торговли. За два года (2017-2018 гг.) обо</w:t>
      </w:r>
      <w:r w:rsidR="00E04735" w:rsidRPr="005F4AD6">
        <w:rPr>
          <w:rFonts w:ascii="Times New Roman" w:hAnsi="Times New Roman" w:cs="Times New Roman"/>
          <w:color w:val="000000" w:themeColor="text1"/>
          <w:sz w:val="28"/>
          <w:szCs w:val="28"/>
        </w:rPr>
        <w:t>рот оптовой торговли вырос в 1,5</w:t>
      </w:r>
      <w:r w:rsidRPr="005F4AD6">
        <w:rPr>
          <w:rFonts w:ascii="Times New Roman" w:hAnsi="Times New Roman" w:cs="Times New Roman"/>
          <w:color w:val="000000" w:themeColor="text1"/>
          <w:sz w:val="28"/>
          <w:szCs w:val="28"/>
        </w:rPr>
        <w:t xml:space="preserve"> раза в сопоставимых ценах и достиг 1</w:t>
      </w:r>
      <w:r w:rsidR="00E04735" w:rsidRPr="005F4AD6">
        <w:rPr>
          <w:rFonts w:ascii="Times New Roman" w:hAnsi="Times New Roman" w:cs="Times New Roman"/>
          <w:color w:val="000000" w:themeColor="text1"/>
          <w:sz w:val="28"/>
          <w:szCs w:val="28"/>
        </w:rPr>
        <w:t>739,2 млрд. рублей. За 6 месяцев</w:t>
      </w:r>
      <w:r w:rsidRPr="005F4AD6">
        <w:rPr>
          <w:rFonts w:ascii="Times New Roman" w:hAnsi="Times New Roman" w:cs="Times New Roman"/>
          <w:color w:val="000000" w:themeColor="text1"/>
          <w:sz w:val="28"/>
          <w:szCs w:val="28"/>
        </w:rPr>
        <w:t xml:space="preserve"> 2019 года отмечается снижение обо</w:t>
      </w:r>
      <w:r w:rsidR="00E04735" w:rsidRPr="005F4AD6">
        <w:rPr>
          <w:rFonts w:ascii="Times New Roman" w:hAnsi="Times New Roman" w:cs="Times New Roman"/>
          <w:color w:val="000000" w:themeColor="text1"/>
          <w:sz w:val="28"/>
          <w:szCs w:val="28"/>
        </w:rPr>
        <w:t>рота оптовой торговли к уровню 6 месяцев 2018 года</w:t>
      </w:r>
      <w:r w:rsidRPr="005F4AD6">
        <w:rPr>
          <w:rFonts w:ascii="Times New Roman" w:hAnsi="Times New Roman" w:cs="Times New Roman"/>
          <w:color w:val="000000" w:themeColor="text1"/>
          <w:sz w:val="28"/>
          <w:szCs w:val="28"/>
        </w:rPr>
        <w:t xml:space="preserve"> (индекс физического объема в январе-</w:t>
      </w:r>
      <w:r w:rsidR="00E04735" w:rsidRPr="005F4AD6">
        <w:rPr>
          <w:rFonts w:ascii="Times New Roman" w:hAnsi="Times New Roman" w:cs="Times New Roman"/>
          <w:color w:val="000000" w:themeColor="text1"/>
          <w:sz w:val="28"/>
          <w:szCs w:val="28"/>
        </w:rPr>
        <w:t>июне</w:t>
      </w:r>
      <w:r w:rsidRPr="005F4AD6">
        <w:rPr>
          <w:rFonts w:ascii="Times New Roman" w:hAnsi="Times New Roman" w:cs="Times New Roman"/>
          <w:color w:val="000000" w:themeColor="text1"/>
          <w:sz w:val="28"/>
          <w:szCs w:val="28"/>
        </w:rPr>
        <w:t xml:space="preserve"> 2019 года составил </w:t>
      </w:r>
      <w:r w:rsidR="00E04735" w:rsidRPr="005F4AD6">
        <w:rPr>
          <w:rFonts w:ascii="Times New Roman" w:hAnsi="Times New Roman" w:cs="Times New Roman"/>
          <w:color w:val="000000" w:themeColor="text1"/>
          <w:sz w:val="28"/>
          <w:szCs w:val="28"/>
        </w:rPr>
        <w:t>93,8</w:t>
      </w:r>
      <w:r w:rsidRPr="005F4AD6">
        <w:rPr>
          <w:rFonts w:ascii="Times New Roman" w:hAnsi="Times New Roman" w:cs="Times New Roman"/>
          <w:color w:val="000000" w:themeColor="text1"/>
          <w:sz w:val="28"/>
          <w:szCs w:val="28"/>
        </w:rPr>
        <w:t>% к уровню января-</w:t>
      </w:r>
      <w:r w:rsidR="00E04735" w:rsidRPr="005F4AD6">
        <w:rPr>
          <w:rFonts w:ascii="Times New Roman" w:hAnsi="Times New Roman" w:cs="Times New Roman"/>
          <w:color w:val="000000" w:themeColor="text1"/>
          <w:sz w:val="28"/>
          <w:szCs w:val="28"/>
        </w:rPr>
        <w:t>июня</w:t>
      </w:r>
      <w:r w:rsidRPr="005F4AD6">
        <w:rPr>
          <w:rFonts w:ascii="Times New Roman" w:hAnsi="Times New Roman" w:cs="Times New Roman"/>
          <w:color w:val="000000" w:themeColor="text1"/>
          <w:sz w:val="28"/>
          <w:szCs w:val="28"/>
        </w:rPr>
        <w:t xml:space="preserve"> 2018 года).</w:t>
      </w:r>
      <w:r w:rsidR="00E04735" w:rsidRPr="005F4AD6">
        <w:t xml:space="preserve"> </w:t>
      </w:r>
      <w:r w:rsidR="00E04735" w:rsidRPr="005F4AD6">
        <w:rPr>
          <w:rFonts w:ascii="Times New Roman" w:hAnsi="Times New Roman" w:cs="Times New Roman"/>
          <w:color w:val="000000" w:themeColor="text1"/>
          <w:sz w:val="28"/>
          <w:szCs w:val="28"/>
        </w:rPr>
        <w:t>Несмотря на снижение значения показателя Новосибирская область сохраняет лид</w:t>
      </w:r>
      <w:r w:rsidR="00190F47" w:rsidRPr="005F4AD6">
        <w:rPr>
          <w:rFonts w:ascii="Times New Roman" w:hAnsi="Times New Roman" w:cs="Times New Roman"/>
          <w:color w:val="000000" w:themeColor="text1"/>
          <w:sz w:val="28"/>
          <w:szCs w:val="28"/>
        </w:rPr>
        <w:t>ирующие позиции по объему оборота оптовой торговли</w:t>
      </w:r>
      <w:r w:rsidR="00E04735" w:rsidRPr="005F4AD6">
        <w:rPr>
          <w:rFonts w:ascii="Times New Roman" w:hAnsi="Times New Roman" w:cs="Times New Roman"/>
          <w:color w:val="000000" w:themeColor="text1"/>
          <w:sz w:val="28"/>
          <w:szCs w:val="28"/>
        </w:rPr>
        <w:t xml:space="preserve"> среди субъектов СФО.</w:t>
      </w:r>
    </w:p>
    <w:p w:rsidR="001C391F" w:rsidRPr="005F4AD6" w:rsidRDefault="001C391F" w:rsidP="001C391F">
      <w:pPr>
        <w:spacing w:after="0" w:line="240" w:lineRule="auto"/>
        <w:ind w:firstLine="709"/>
        <w:jc w:val="both"/>
        <w:rPr>
          <w:rFonts w:ascii="Times New Roman" w:hAnsi="Times New Roman" w:cs="Times New Roman"/>
          <w:color w:val="000000" w:themeColor="text1"/>
          <w:sz w:val="28"/>
          <w:szCs w:val="28"/>
        </w:rPr>
      </w:pPr>
      <w:r w:rsidRPr="005F4AD6">
        <w:rPr>
          <w:rFonts w:ascii="Times New Roman" w:hAnsi="Times New Roman" w:cs="Times New Roman"/>
          <w:color w:val="000000" w:themeColor="text1"/>
          <w:sz w:val="28"/>
          <w:szCs w:val="28"/>
        </w:rPr>
        <w:t>В формировании оборота оптовой торговли организациями оптовой торговли важную роль играет малый бизнес. В структуре оборота оптовой торговли доля субъектов малого предпринимательства в 2018 году составила 58,9%. Доля среднего предпринимательства составила 5,3%.</w:t>
      </w:r>
    </w:p>
    <w:p w:rsidR="00E04735" w:rsidRPr="005F4AD6" w:rsidRDefault="00642CF0" w:rsidP="00CB4E06">
      <w:pPr>
        <w:spacing w:after="0" w:line="240" w:lineRule="auto"/>
        <w:ind w:firstLine="709"/>
        <w:jc w:val="both"/>
        <w:rPr>
          <w:rFonts w:ascii="Times New Roman" w:hAnsi="Times New Roman" w:cs="Times New Roman"/>
          <w:color w:val="000000" w:themeColor="text1"/>
          <w:sz w:val="28"/>
          <w:szCs w:val="28"/>
        </w:rPr>
      </w:pPr>
      <w:r w:rsidRPr="005F4AD6">
        <w:rPr>
          <w:rFonts w:ascii="Times New Roman" w:hAnsi="Times New Roman" w:cs="Times New Roman"/>
          <w:color w:val="000000" w:themeColor="text1"/>
          <w:sz w:val="28"/>
          <w:szCs w:val="28"/>
        </w:rPr>
        <w:t xml:space="preserve">Наблюдается </w:t>
      </w:r>
      <w:r w:rsidR="00912D87" w:rsidRPr="005F4AD6">
        <w:rPr>
          <w:rFonts w:ascii="Times New Roman" w:hAnsi="Times New Roman" w:cs="Times New Roman"/>
          <w:color w:val="000000" w:themeColor="text1"/>
          <w:sz w:val="28"/>
          <w:szCs w:val="28"/>
        </w:rPr>
        <w:t xml:space="preserve">повышение уровня жизни населения Новосибирской области, отмечается </w:t>
      </w:r>
      <w:r w:rsidRPr="005F4AD6">
        <w:rPr>
          <w:rFonts w:ascii="Times New Roman" w:hAnsi="Times New Roman" w:cs="Times New Roman"/>
          <w:color w:val="000000" w:themeColor="text1"/>
          <w:sz w:val="28"/>
          <w:szCs w:val="28"/>
        </w:rPr>
        <w:t xml:space="preserve">восстановление потребительской активности после снижения в период 2015-2016 годов. </w:t>
      </w:r>
      <w:r w:rsidR="00912D87" w:rsidRPr="005F4AD6">
        <w:rPr>
          <w:rFonts w:ascii="Times New Roman" w:hAnsi="Times New Roman" w:cs="Times New Roman"/>
          <w:color w:val="000000" w:themeColor="text1"/>
          <w:sz w:val="28"/>
          <w:szCs w:val="28"/>
        </w:rPr>
        <w:t>О</w:t>
      </w:r>
      <w:r w:rsidRPr="005F4AD6">
        <w:rPr>
          <w:rFonts w:ascii="Times New Roman" w:hAnsi="Times New Roman" w:cs="Times New Roman"/>
          <w:color w:val="000000" w:themeColor="text1"/>
          <w:sz w:val="28"/>
          <w:szCs w:val="28"/>
        </w:rPr>
        <w:t>борот розничной торговли за последние два года вырос на 7,1% в сопоставимых ценах к уровню 2016 года. По итогам 2018 года в структуре оборота розничной торговли доля непродовольственных товаров составила 53,7%.</w:t>
      </w:r>
      <w:r w:rsidR="00912D87" w:rsidRPr="005F4AD6">
        <w:rPr>
          <w:rFonts w:ascii="Times New Roman" w:hAnsi="Times New Roman" w:cs="Times New Roman"/>
          <w:color w:val="000000" w:themeColor="text1"/>
          <w:sz w:val="28"/>
          <w:szCs w:val="28"/>
        </w:rPr>
        <w:t xml:space="preserve"> За январь-июнь 2019 года оборот</w:t>
      </w:r>
      <w:r w:rsidR="00CB4E06" w:rsidRPr="005F4AD6">
        <w:rPr>
          <w:rFonts w:ascii="Times New Roman" w:hAnsi="Times New Roman" w:cs="Times New Roman"/>
          <w:color w:val="000000" w:themeColor="text1"/>
          <w:sz w:val="28"/>
          <w:szCs w:val="28"/>
        </w:rPr>
        <w:t xml:space="preserve"> розничной торговли вырос на 2,3</w:t>
      </w:r>
      <w:r w:rsidR="00912D87" w:rsidRPr="005F4AD6">
        <w:rPr>
          <w:rFonts w:ascii="Times New Roman" w:hAnsi="Times New Roman" w:cs="Times New Roman"/>
          <w:color w:val="000000" w:themeColor="text1"/>
          <w:sz w:val="28"/>
          <w:szCs w:val="28"/>
        </w:rPr>
        <w:t>% в сопоставимых ценах к уровню января-</w:t>
      </w:r>
      <w:r w:rsidR="00CB4E06" w:rsidRPr="005F4AD6">
        <w:rPr>
          <w:rFonts w:ascii="Times New Roman" w:hAnsi="Times New Roman" w:cs="Times New Roman"/>
          <w:color w:val="000000" w:themeColor="text1"/>
          <w:sz w:val="28"/>
          <w:szCs w:val="28"/>
        </w:rPr>
        <w:t>июня</w:t>
      </w:r>
      <w:r w:rsidR="00912D87" w:rsidRPr="005F4AD6">
        <w:rPr>
          <w:rFonts w:ascii="Times New Roman" w:hAnsi="Times New Roman" w:cs="Times New Roman"/>
          <w:color w:val="000000" w:themeColor="text1"/>
          <w:sz w:val="28"/>
          <w:szCs w:val="28"/>
        </w:rPr>
        <w:t xml:space="preserve"> 2018 года и составил </w:t>
      </w:r>
      <w:r w:rsidR="00CB4E06" w:rsidRPr="005F4AD6">
        <w:rPr>
          <w:rFonts w:ascii="Times New Roman" w:hAnsi="Times New Roman" w:cs="Times New Roman"/>
          <w:color w:val="000000" w:themeColor="text1"/>
          <w:sz w:val="28"/>
          <w:szCs w:val="28"/>
        </w:rPr>
        <w:t>254,4</w:t>
      </w:r>
      <w:r w:rsidR="00912D87" w:rsidRPr="005F4AD6">
        <w:rPr>
          <w:rFonts w:ascii="Times New Roman" w:hAnsi="Times New Roman" w:cs="Times New Roman"/>
          <w:color w:val="000000" w:themeColor="text1"/>
          <w:sz w:val="28"/>
          <w:szCs w:val="28"/>
        </w:rPr>
        <w:t xml:space="preserve"> млрд. рублей.</w:t>
      </w:r>
      <w:r w:rsidR="00CB4E06" w:rsidRPr="005F4AD6">
        <w:t xml:space="preserve"> </w:t>
      </w:r>
      <w:r w:rsidR="00CB4E06" w:rsidRPr="005F4AD6">
        <w:rPr>
          <w:rFonts w:ascii="Times New Roman" w:hAnsi="Times New Roman" w:cs="Times New Roman"/>
          <w:color w:val="000000" w:themeColor="text1"/>
          <w:sz w:val="28"/>
          <w:szCs w:val="28"/>
        </w:rPr>
        <w:t>За последние два года (2017-2018 гг.) объем платных услуг населению вырос на 4,5% в сопоставимых ценах к уровню 2016 года.</w:t>
      </w:r>
      <w:r w:rsidR="00B05618" w:rsidRPr="005F4AD6">
        <w:rPr>
          <w:rFonts w:ascii="Times New Roman" w:hAnsi="Times New Roman" w:cs="Times New Roman"/>
          <w:color w:val="000000" w:themeColor="text1"/>
          <w:sz w:val="28"/>
          <w:szCs w:val="28"/>
        </w:rPr>
        <w:t xml:space="preserve"> </w:t>
      </w:r>
      <w:r w:rsidR="00CB4E06" w:rsidRPr="005F4AD6">
        <w:rPr>
          <w:rFonts w:ascii="Times New Roman" w:hAnsi="Times New Roman" w:cs="Times New Roman"/>
          <w:color w:val="000000" w:themeColor="text1"/>
          <w:sz w:val="28"/>
          <w:szCs w:val="28"/>
        </w:rPr>
        <w:t xml:space="preserve">В январе – июне 2019 года населению было оказано платных услуг на </w:t>
      </w:r>
      <w:r w:rsidR="000F2724" w:rsidRPr="005F4AD6">
        <w:rPr>
          <w:rFonts w:ascii="Times New Roman" w:hAnsi="Times New Roman" w:cs="Times New Roman"/>
          <w:color w:val="000000" w:themeColor="text1"/>
          <w:sz w:val="28"/>
          <w:szCs w:val="28"/>
        </w:rPr>
        <w:t xml:space="preserve">81,6 </w:t>
      </w:r>
      <w:r w:rsidR="00CB4E06" w:rsidRPr="005F4AD6">
        <w:rPr>
          <w:rFonts w:ascii="Times New Roman" w:hAnsi="Times New Roman" w:cs="Times New Roman"/>
          <w:color w:val="000000" w:themeColor="text1"/>
          <w:sz w:val="28"/>
          <w:szCs w:val="28"/>
        </w:rPr>
        <w:t xml:space="preserve">млрд. рублей, что на </w:t>
      </w:r>
      <w:r w:rsidR="000F2724" w:rsidRPr="005F4AD6">
        <w:rPr>
          <w:rFonts w:ascii="Times New Roman" w:hAnsi="Times New Roman" w:cs="Times New Roman"/>
          <w:color w:val="000000" w:themeColor="text1"/>
          <w:sz w:val="28"/>
          <w:szCs w:val="28"/>
        </w:rPr>
        <w:t>0,4</w:t>
      </w:r>
      <w:r w:rsidR="00CB4E06" w:rsidRPr="005F4AD6">
        <w:rPr>
          <w:rFonts w:ascii="Times New Roman" w:hAnsi="Times New Roman" w:cs="Times New Roman"/>
          <w:color w:val="000000" w:themeColor="text1"/>
          <w:sz w:val="28"/>
          <w:szCs w:val="28"/>
        </w:rPr>
        <w:t xml:space="preserve">% больше в сопоставимых ценах, чем в январе – </w:t>
      </w:r>
      <w:r w:rsidR="000F2724" w:rsidRPr="005F4AD6">
        <w:rPr>
          <w:rFonts w:ascii="Times New Roman" w:hAnsi="Times New Roman" w:cs="Times New Roman"/>
          <w:color w:val="000000" w:themeColor="text1"/>
          <w:sz w:val="28"/>
          <w:szCs w:val="28"/>
        </w:rPr>
        <w:t>июне</w:t>
      </w:r>
      <w:r w:rsidR="00CB4E06" w:rsidRPr="005F4AD6">
        <w:rPr>
          <w:rFonts w:ascii="Times New Roman" w:hAnsi="Times New Roman" w:cs="Times New Roman"/>
          <w:color w:val="000000" w:themeColor="text1"/>
          <w:sz w:val="28"/>
          <w:szCs w:val="28"/>
        </w:rPr>
        <w:t xml:space="preserve"> 2018 года. В структуре объема платных услуг населению преобладали коммунальные, телекоммуникационные, транспортные, медицинские и жилищные услуги. На их долю приходилось 72,9% общего объема услуг.</w:t>
      </w:r>
    </w:p>
    <w:p w:rsidR="005D7A86" w:rsidRPr="005F4AD6" w:rsidRDefault="005D7A86" w:rsidP="005D7A86">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Новосибирская область осуществляет внешнеторговые операции с партнерами из 137 стран дальнего и ближнего зарубежья. Основными торговыми партнерами являлись: Китайская Народная Республика, Республика Казахстан, Федеративная Республика Германия, Французская Республика, Соединенные Штаты Америки, Украина, Республика Белоруссия, Республика Корея, Япония, Республика Индия. Внешнеторговая деятельность Новосибирской области в 2018 </w:t>
      </w:r>
      <w:r w:rsidRPr="005F4AD6">
        <w:rPr>
          <w:rFonts w:ascii="Times New Roman" w:hAnsi="Times New Roman" w:cs="Times New Roman"/>
          <w:sz w:val="28"/>
          <w:szCs w:val="28"/>
        </w:rPr>
        <w:lastRenderedPageBreak/>
        <w:t>году обеспечила 10,9% стоимостного объема товарооборота, 6,7% объема экспорта и 28,1% объема импорта Сибирского федерального округа.</w:t>
      </w:r>
    </w:p>
    <w:p w:rsidR="00D45EC4" w:rsidRPr="005F4AD6" w:rsidRDefault="00D45EC4" w:rsidP="00CE218F">
      <w:pPr>
        <w:pStyle w:val="af0"/>
        <w:ind w:firstLine="709"/>
        <w:jc w:val="both"/>
        <w:rPr>
          <w:sz w:val="28"/>
          <w:szCs w:val="28"/>
        </w:rPr>
      </w:pPr>
      <w:r w:rsidRPr="005F4AD6">
        <w:rPr>
          <w:sz w:val="28"/>
          <w:szCs w:val="28"/>
        </w:rPr>
        <w:t>Внешнеторговый оборот товаров в 2018 году увеличился на 23,0% к 2017 году и составил 5287,3 млн. долларов США, экспорт товаров увеличился на 22,5% и составил 2588,6 млн. долларов США.</w:t>
      </w:r>
    </w:p>
    <w:p w:rsidR="00CE218F" w:rsidRPr="005F4AD6" w:rsidRDefault="00CE218F" w:rsidP="00CE218F">
      <w:pPr>
        <w:pStyle w:val="af0"/>
        <w:ind w:firstLine="709"/>
        <w:jc w:val="both"/>
        <w:rPr>
          <w:sz w:val="28"/>
          <w:szCs w:val="28"/>
        </w:rPr>
      </w:pPr>
      <w:r w:rsidRPr="005F4AD6">
        <w:rPr>
          <w:sz w:val="28"/>
          <w:szCs w:val="28"/>
        </w:rPr>
        <w:t>За два года в развитие экономики и социальной сферы Новосибирской области направлено 371,6 млрд. рублей. Прирост инвестиций в сопоставимых ценах за период 20</w:t>
      </w:r>
      <w:r w:rsidR="003C2251" w:rsidRPr="005F4AD6">
        <w:rPr>
          <w:sz w:val="28"/>
          <w:szCs w:val="28"/>
        </w:rPr>
        <w:t>17</w:t>
      </w:r>
      <w:r w:rsidRPr="005F4AD6">
        <w:rPr>
          <w:sz w:val="28"/>
          <w:szCs w:val="28"/>
        </w:rPr>
        <w:t>-201</w:t>
      </w:r>
      <w:r w:rsidR="003C2251" w:rsidRPr="005F4AD6">
        <w:rPr>
          <w:sz w:val="28"/>
          <w:szCs w:val="28"/>
        </w:rPr>
        <w:t>8</w:t>
      </w:r>
      <w:r w:rsidRPr="005F4AD6">
        <w:rPr>
          <w:sz w:val="28"/>
          <w:szCs w:val="28"/>
        </w:rPr>
        <w:t xml:space="preserve"> годов составил 6,3% к уровню 2016 года.</w:t>
      </w:r>
    </w:p>
    <w:p w:rsidR="006A7F65" w:rsidRPr="005F4AD6" w:rsidRDefault="006A7F65" w:rsidP="00CE218F">
      <w:pPr>
        <w:pStyle w:val="af0"/>
        <w:ind w:firstLine="709"/>
        <w:jc w:val="both"/>
        <w:rPr>
          <w:sz w:val="28"/>
          <w:szCs w:val="28"/>
        </w:rPr>
      </w:pPr>
      <w:r w:rsidRPr="005F4AD6">
        <w:rPr>
          <w:sz w:val="28"/>
          <w:szCs w:val="28"/>
        </w:rPr>
        <w:t>Удалось достичь высокого уровня инвестиционной привлекательности. Новосибирская область единственная из СФО занимает место в двадцатке лидеров Национального рейтинга состояния инвестиционного климата, демонстрируя позитивную динамику (</w:t>
      </w:r>
      <w:r w:rsidR="0051552A" w:rsidRPr="005F4AD6">
        <w:rPr>
          <w:rFonts w:eastAsia="Calibri"/>
          <w:sz w:val="28"/>
          <w:szCs w:val="28"/>
        </w:rPr>
        <w:t>перейдя с 57 места в 2015 году на 19 место в 2019 году</w:t>
      </w:r>
      <w:r w:rsidRPr="005F4AD6">
        <w:rPr>
          <w:sz w:val="28"/>
          <w:szCs w:val="28"/>
        </w:rPr>
        <w:t>).</w:t>
      </w:r>
    </w:p>
    <w:p w:rsidR="006A7F65" w:rsidRPr="005F4AD6" w:rsidRDefault="006A7F65" w:rsidP="006A7F65">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 структуре инвестиций в основной капитал по видам основных фондов (без субъектов малого предпринимательства и объема инвестиций, не наблюдаемых прямыми статистическими методами) наибольший объем в 2018 году приходился на машины, оборудование, транспортные средства – 44%; здания (кроме жилых) и сооружения – 39,1%.</w:t>
      </w:r>
    </w:p>
    <w:p w:rsidR="006A7F65" w:rsidRPr="005F4AD6" w:rsidRDefault="006A7F65" w:rsidP="006A7F65">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 январе-</w:t>
      </w:r>
      <w:r w:rsidR="0051552A" w:rsidRPr="005F4AD6">
        <w:rPr>
          <w:rFonts w:ascii="Times New Roman" w:hAnsi="Times New Roman" w:cs="Times New Roman"/>
          <w:sz w:val="28"/>
          <w:szCs w:val="28"/>
        </w:rPr>
        <w:t>июне</w:t>
      </w:r>
      <w:r w:rsidRPr="005F4AD6">
        <w:rPr>
          <w:rFonts w:ascii="Times New Roman" w:hAnsi="Times New Roman" w:cs="Times New Roman"/>
          <w:sz w:val="28"/>
          <w:szCs w:val="28"/>
        </w:rPr>
        <w:t xml:space="preserve"> 2019 года использовано </w:t>
      </w:r>
      <w:r w:rsidR="0051552A" w:rsidRPr="005F4AD6">
        <w:rPr>
          <w:rFonts w:ascii="Times New Roman" w:hAnsi="Times New Roman" w:cs="Times New Roman"/>
          <w:sz w:val="28"/>
          <w:szCs w:val="28"/>
        </w:rPr>
        <w:t>78020,9</w:t>
      </w:r>
      <w:r w:rsidRPr="005F4AD6">
        <w:rPr>
          <w:rFonts w:ascii="Times New Roman" w:hAnsi="Times New Roman" w:cs="Times New Roman"/>
          <w:sz w:val="28"/>
          <w:szCs w:val="28"/>
        </w:rPr>
        <w:t xml:space="preserve"> млн. рублей инвестиций в основной капитал, что на </w:t>
      </w:r>
      <w:r w:rsidR="0051552A" w:rsidRPr="005F4AD6">
        <w:rPr>
          <w:rFonts w:ascii="Times New Roman" w:hAnsi="Times New Roman" w:cs="Times New Roman"/>
          <w:sz w:val="28"/>
          <w:szCs w:val="28"/>
        </w:rPr>
        <w:t>9,8</w:t>
      </w:r>
      <w:r w:rsidRPr="005F4AD6">
        <w:rPr>
          <w:rFonts w:ascii="Times New Roman" w:hAnsi="Times New Roman" w:cs="Times New Roman"/>
          <w:sz w:val="28"/>
          <w:szCs w:val="28"/>
        </w:rPr>
        <w:t>% больше уровня соответствующего периода 2018 года.</w:t>
      </w:r>
    </w:p>
    <w:p w:rsidR="006A7F65" w:rsidRPr="005F4AD6" w:rsidRDefault="006A7F65" w:rsidP="006A7F65">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По итогам 2017 года </w:t>
      </w:r>
      <w:r w:rsidR="00E71359" w:rsidRPr="005F4AD6">
        <w:rPr>
          <w:rFonts w:ascii="Times New Roman" w:hAnsi="Times New Roman" w:cs="Times New Roman"/>
          <w:sz w:val="28"/>
          <w:szCs w:val="28"/>
        </w:rPr>
        <w:t xml:space="preserve">наиболее высокая </w:t>
      </w:r>
      <w:r w:rsidRPr="005F4AD6">
        <w:rPr>
          <w:rFonts w:ascii="Times New Roman" w:hAnsi="Times New Roman" w:cs="Times New Roman"/>
          <w:sz w:val="28"/>
          <w:szCs w:val="28"/>
        </w:rPr>
        <w:t>доля прибыльных организаций в общем объеме организаций</w:t>
      </w:r>
      <w:r w:rsidR="00D17B63" w:rsidRPr="005F4AD6">
        <w:rPr>
          <w:rFonts w:ascii="Times New Roman" w:hAnsi="Times New Roman" w:cs="Times New Roman"/>
          <w:sz w:val="28"/>
          <w:szCs w:val="28"/>
        </w:rPr>
        <w:t xml:space="preserve"> (по полному кругу организаций)</w:t>
      </w:r>
      <w:r w:rsidRPr="005F4AD6">
        <w:rPr>
          <w:rFonts w:ascii="Times New Roman" w:hAnsi="Times New Roman" w:cs="Times New Roman"/>
          <w:sz w:val="28"/>
          <w:szCs w:val="28"/>
        </w:rPr>
        <w:t xml:space="preserve"> сложилась в следующих видах экономической деятельности: транспортировка и хранение (доля прибыльных – 86,9%), торговля оптовая и розничная (84,4%); строительство (83,3%), обрабатывающие производства (82,1%). Наибольшая сумма прибыли получена организациями следующих видов деятельности: торговля оптовая и розничная, ремонт автотранспортных средств и мотоциклов (26,2% в общем объеме прибыли), обрабатывающие производства (17,8% в общем объеме прибыли), транспортировка и хранение (11,1% в общем объеме прибыли), добыча полезных ископаемых (8,3% в общем объеме прибыли).</w:t>
      </w:r>
    </w:p>
    <w:p w:rsidR="009C6289" w:rsidRPr="005F4AD6" w:rsidRDefault="009C6289" w:rsidP="00204CBC">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По состоянию на конец 2018 года общая протяженность автодорог общего пользования Новосибирской области составляет 28,17 тыс. км, в том числе федерального значения – 0,8 тыс. км, регионального или </w:t>
      </w:r>
      <w:r w:rsidR="00E71359" w:rsidRPr="005F4AD6">
        <w:rPr>
          <w:rFonts w:ascii="Times New Roman" w:hAnsi="Times New Roman" w:cs="Times New Roman"/>
          <w:sz w:val="28"/>
          <w:szCs w:val="28"/>
        </w:rPr>
        <w:t>меж</w:t>
      </w:r>
      <w:r w:rsidRPr="005F4AD6">
        <w:rPr>
          <w:rFonts w:ascii="Times New Roman" w:hAnsi="Times New Roman" w:cs="Times New Roman"/>
          <w:sz w:val="28"/>
          <w:szCs w:val="28"/>
        </w:rPr>
        <w:t xml:space="preserve">муниципального значения – 12,7 тыс. км, местного значения – 14,6 тыс. км. Общая протяженность автодорог с твердым покрытием – 19,9 тыс. км, что составляет </w:t>
      </w:r>
      <w:r w:rsidR="00204CBC" w:rsidRPr="005F4AD6">
        <w:rPr>
          <w:rFonts w:ascii="Times New Roman" w:hAnsi="Times New Roman" w:cs="Times New Roman"/>
          <w:sz w:val="28"/>
          <w:szCs w:val="28"/>
        </w:rPr>
        <w:t>70,6</w:t>
      </w:r>
      <w:r w:rsidRPr="005F4AD6">
        <w:rPr>
          <w:rFonts w:ascii="Times New Roman" w:hAnsi="Times New Roman" w:cs="Times New Roman"/>
          <w:sz w:val="28"/>
          <w:szCs w:val="28"/>
        </w:rPr>
        <w:t>% от общей протяженности дорог.</w:t>
      </w:r>
      <w:r w:rsidR="006A7F65" w:rsidRPr="005F4AD6">
        <w:rPr>
          <w:sz w:val="28"/>
          <w:szCs w:val="28"/>
        </w:rPr>
        <w:t xml:space="preserve"> </w:t>
      </w:r>
      <w:r w:rsidR="00204CBC" w:rsidRPr="005F4AD6">
        <w:rPr>
          <w:rFonts w:ascii="Times New Roman" w:hAnsi="Times New Roman" w:cs="Times New Roman"/>
          <w:sz w:val="28"/>
          <w:szCs w:val="28"/>
        </w:rPr>
        <w:t>Ежегодно растет грузооборот</w:t>
      </w:r>
      <w:r w:rsidR="006A7F65" w:rsidRPr="005F4AD6">
        <w:rPr>
          <w:rFonts w:ascii="Times New Roman" w:hAnsi="Times New Roman" w:cs="Times New Roman"/>
          <w:sz w:val="28"/>
          <w:szCs w:val="28"/>
        </w:rPr>
        <w:t xml:space="preserve"> автомобильного транспорта всех видов экономической деятельности</w:t>
      </w:r>
      <w:r w:rsidR="00204CBC" w:rsidRPr="005F4AD6">
        <w:rPr>
          <w:rFonts w:ascii="Times New Roman" w:hAnsi="Times New Roman" w:cs="Times New Roman"/>
          <w:sz w:val="28"/>
          <w:szCs w:val="28"/>
        </w:rPr>
        <w:t>,</w:t>
      </w:r>
      <w:r w:rsidR="006A7F65" w:rsidRPr="005F4AD6">
        <w:rPr>
          <w:rFonts w:ascii="Times New Roman" w:hAnsi="Times New Roman" w:cs="Times New Roman"/>
          <w:sz w:val="28"/>
          <w:szCs w:val="28"/>
        </w:rPr>
        <w:t xml:space="preserve"> </w:t>
      </w:r>
      <w:r w:rsidR="00204CBC" w:rsidRPr="005F4AD6">
        <w:rPr>
          <w:rFonts w:ascii="Times New Roman" w:hAnsi="Times New Roman" w:cs="Times New Roman"/>
          <w:sz w:val="28"/>
          <w:szCs w:val="28"/>
        </w:rPr>
        <w:t xml:space="preserve">в 2018 году грузооборот составил 3 186 млн. тонн-км </w:t>
      </w:r>
      <w:r w:rsidR="006A7F65" w:rsidRPr="005F4AD6">
        <w:rPr>
          <w:rFonts w:ascii="Times New Roman" w:hAnsi="Times New Roman" w:cs="Times New Roman"/>
          <w:sz w:val="28"/>
          <w:szCs w:val="28"/>
        </w:rPr>
        <w:t>(</w:t>
      </w:r>
      <w:r w:rsidR="00204CBC" w:rsidRPr="005F4AD6">
        <w:rPr>
          <w:rFonts w:ascii="Times New Roman" w:hAnsi="Times New Roman" w:cs="Times New Roman"/>
          <w:sz w:val="28"/>
          <w:szCs w:val="28"/>
        </w:rPr>
        <w:t>в 2017 году –</w:t>
      </w:r>
      <w:r w:rsidR="00044D3B" w:rsidRPr="005F4AD6">
        <w:rPr>
          <w:rFonts w:ascii="Times New Roman" w:hAnsi="Times New Roman" w:cs="Times New Roman"/>
          <w:sz w:val="28"/>
          <w:szCs w:val="28"/>
        </w:rPr>
        <w:t xml:space="preserve"> 2 314 млн. тонн-км), по итогам января-июня 2019 года грузооборот составил 1636,7 млн. тонн-км.</w:t>
      </w:r>
    </w:p>
    <w:p w:rsidR="008C0BDA" w:rsidRPr="005F4AD6" w:rsidRDefault="008C0BDA" w:rsidP="008C0BDA">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Строительный комплекс занимает важное место в экономике Новосибирской области, обеспечивая реализацию стратегических задач социально-экономического развития региона.</w:t>
      </w:r>
    </w:p>
    <w:p w:rsidR="008C0BDA" w:rsidRPr="005F4AD6" w:rsidRDefault="00D17B63" w:rsidP="008C0BDA">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 2018 году н</w:t>
      </w:r>
      <w:r w:rsidR="008C0BDA" w:rsidRPr="005F4AD6">
        <w:rPr>
          <w:rFonts w:ascii="Times New Roman" w:hAnsi="Times New Roman" w:cs="Times New Roman"/>
          <w:sz w:val="28"/>
          <w:szCs w:val="28"/>
        </w:rPr>
        <w:t>аблюда</w:t>
      </w:r>
      <w:r w:rsidRPr="005F4AD6">
        <w:rPr>
          <w:rFonts w:ascii="Times New Roman" w:hAnsi="Times New Roman" w:cs="Times New Roman"/>
          <w:sz w:val="28"/>
          <w:szCs w:val="28"/>
        </w:rPr>
        <w:t>лось</w:t>
      </w:r>
      <w:r w:rsidR="008C0BDA" w:rsidRPr="005F4AD6">
        <w:rPr>
          <w:rFonts w:ascii="Times New Roman" w:hAnsi="Times New Roman" w:cs="Times New Roman"/>
          <w:sz w:val="28"/>
          <w:szCs w:val="28"/>
        </w:rPr>
        <w:t xml:space="preserve"> снижение объемов работ по виду деятельности «строительство» относительно уровня 2017 года (97,7%), при этом темпы падения </w:t>
      </w:r>
      <w:r w:rsidR="008C0BDA" w:rsidRPr="005F4AD6">
        <w:rPr>
          <w:rFonts w:ascii="Times New Roman" w:hAnsi="Times New Roman" w:cs="Times New Roman"/>
          <w:sz w:val="28"/>
          <w:szCs w:val="28"/>
        </w:rPr>
        <w:lastRenderedPageBreak/>
        <w:t>замедлились: в 2017 году данный показатель составлял 91,7% к уровню 2016 года. Среди субъектов РФ по показателю «Объем работ, выполненных по виду деятельности «Строительство», Новосибирская область заняла 20 место в 2018 году (по СФО – 3 место после Красноярского края и Кемеровской области). По итогам шести месяцев 2019 года индекс объема работ, выполненных по виду деятельности «Строительство», составил 97,0% к уровню аналогичного периода 2018 года.</w:t>
      </w:r>
    </w:p>
    <w:p w:rsidR="008C0BDA" w:rsidRPr="005F4AD6" w:rsidRDefault="008C0BDA" w:rsidP="008C0BDA">
      <w:pPr>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Новосибирская область на протяжении последних лет уверенно лидирует среди регионов Сибирского федерального округа по масштабам жилищного строительства, и является одним из передовых регионов Российской Федерации по объёму вводимого жилья.</w:t>
      </w:r>
    </w:p>
    <w:p w:rsidR="008C0BDA" w:rsidRPr="005F4AD6" w:rsidRDefault="008C0BDA" w:rsidP="008C0BDA">
      <w:pPr>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Среди субъектов Российской Федерации по объемам жилищного строительства за 2018 год Новосибирская область занимает 11 место, введя на территории региона 2,3 % от сданной в эксплуатацию общей площади жилья по России в целом.</w:t>
      </w:r>
    </w:p>
    <w:p w:rsidR="008C0BDA" w:rsidRPr="005F4AD6" w:rsidRDefault="008C0BDA" w:rsidP="008C0BDA">
      <w:pPr>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В рамках реализации регионального проекта «Жильё» по итогам 2018 года введено в эксплуатацию 1738,4 тыс. кв. м жилья (100,5 % к аналогичному периоду 2017 года) или </w:t>
      </w:r>
      <w:r w:rsidRPr="005F4AD6">
        <w:rPr>
          <w:rFonts w:ascii="Times New Roman" w:eastAsia="Calibri" w:hAnsi="Times New Roman" w:cs="Times New Roman"/>
          <w:sz w:val="28"/>
          <w:szCs w:val="28"/>
          <w:lang w:eastAsia="ru-RU"/>
        </w:rPr>
        <w:t xml:space="preserve">24 986 </w:t>
      </w:r>
      <w:r w:rsidRPr="005F4AD6">
        <w:rPr>
          <w:rFonts w:ascii="Times New Roman" w:eastAsia="Calibri" w:hAnsi="Times New Roman" w:cs="Times New Roman"/>
          <w:sz w:val="28"/>
          <w:szCs w:val="28"/>
        </w:rPr>
        <w:t>квартир.</w:t>
      </w:r>
    </w:p>
    <w:p w:rsidR="008C0BDA" w:rsidRPr="005F4AD6" w:rsidRDefault="008C0BDA" w:rsidP="008C0BDA">
      <w:pPr>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Объём ввода стандартного жилья в 2018 году составил 1316,0 тыс. кв. м (100,2% к аналогичному периоду 2017 года).</w:t>
      </w:r>
    </w:p>
    <w:p w:rsidR="008C0BDA" w:rsidRPr="005F4AD6" w:rsidRDefault="008C0BDA" w:rsidP="008C0BDA">
      <w:pPr>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Населением за счет собственных и заёмных средств построено 603,5 тыс. кв. метров индивидуального жилья (116,6% к уровню 2017 года).</w:t>
      </w:r>
    </w:p>
    <w:p w:rsidR="008C0BDA" w:rsidRPr="005F4AD6" w:rsidRDefault="008C0BDA" w:rsidP="008C0BDA">
      <w:pPr>
        <w:spacing w:after="0" w:line="240" w:lineRule="auto"/>
        <w:ind w:firstLine="709"/>
        <w:jc w:val="both"/>
        <w:rPr>
          <w:rFonts w:ascii="Times New Roman" w:eastAsia="Calibri" w:hAnsi="Times New Roman" w:cs="Times New Roman"/>
          <w:sz w:val="28"/>
          <w:szCs w:val="28"/>
          <w:lang w:eastAsia="ru-RU"/>
        </w:rPr>
      </w:pPr>
      <w:r w:rsidRPr="005F4AD6">
        <w:rPr>
          <w:rFonts w:ascii="Times New Roman" w:eastAsia="Calibri" w:hAnsi="Times New Roman" w:cs="Times New Roman"/>
          <w:sz w:val="28"/>
          <w:szCs w:val="28"/>
          <w:lang w:eastAsia="ru-RU"/>
        </w:rPr>
        <w:t xml:space="preserve">Новосибирская область по итогам 1 полугодия 2019 года сохраняет лидерство среди регионов Сибирского федерального округа по вводу в действие жилых домов 655 тыс. кв. м или 104,8% к аналогичному периоду 2018 года. Объем ввода стандартного жилья возрос почти в 1,5 раза к январю-июню 2018 года. </w:t>
      </w:r>
    </w:p>
    <w:p w:rsidR="008C0BDA" w:rsidRPr="005F4AD6" w:rsidRDefault="008C0BDA" w:rsidP="008C0BDA">
      <w:pPr>
        <w:spacing w:after="0" w:line="240" w:lineRule="auto"/>
        <w:ind w:firstLine="709"/>
        <w:jc w:val="both"/>
        <w:rPr>
          <w:rFonts w:ascii="Times New Roman" w:eastAsia="Calibri" w:hAnsi="Times New Roman" w:cs="Times New Roman"/>
          <w:sz w:val="28"/>
          <w:szCs w:val="28"/>
          <w:lang w:eastAsia="ru-RU"/>
        </w:rPr>
      </w:pPr>
      <w:r w:rsidRPr="005F4AD6">
        <w:rPr>
          <w:rFonts w:ascii="Times New Roman" w:eastAsia="Calibri" w:hAnsi="Times New Roman" w:cs="Times New Roman"/>
          <w:sz w:val="28"/>
          <w:szCs w:val="28"/>
          <w:lang w:eastAsia="ru-RU"/>
        </w:rPr>
        <w:t>Новосибирская область сохранила одну из лидирующих позиций в Сибирском федеральном округе по уровню реализации трудового потенциала. Уровень занятости населения в 2018 году составил 58,2% (СФО – 57,8%, РФ – 59,8%), уровень экономической активности – 62,4% (СФО – 61,7%, РФ – 62,8%).</w:t>
      </w:r>
    </w:p>
    <w:p w:rsidR="008C0BDA" w:rsidRPr="005F4AD6" w:rsidRDefault="008C0BDA" w:rsidP="008C0BDA">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Уровень официальной безработицы в течение 2018 года уменьшился с 0,9% до 0,8% от численности рабочей силы. Это ниже, чем в среднем по России (0,9%) и по Сибирскому федеральному округу (1,2%). Численность официально зарегистрированных безработных по состоянию на 1 января 2019 года составила 11,8 тыс. человек, что на 12,6% меньше, чем на начало 2018 года. </w:t>
      </w:r>
    </w:p>
    <w:p w:rsidR="008C0BDA" w:rsidRPr="005F4AD6" w:rsidRDefault="008C0BDA" w:rsidP="008C0BDA">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Уровень безработицы, рассчитанный на основании опросов населения по методологи Международной организации труда, составил в среднем за 2018 год – 6,7%.</w:t>
      </w:r>
    </w:p>
    <w:p w:rsidR="008C0BDA" w:rsidRPr="005F4AD6" w:rsidRDefault="008C0BDA" w:rsidP="008C0BDA">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napToGrid w:val="0"/>
          <w:sz w:val="28"/>
          <w:szCs w:val="28"/>
          <w:lang w:eastAsia="ru-RU"/>
        </w:rPr>
        <w:t>В первом полугодии 2019 года официальный рынок труда Новосибирской области функционировал стабильно</w:t>
      </w:r>
      <w:r w:rsidRPr="005F4AD6">
        <w:rPr>
          <w:rFonts w:ascii="Times New Roman" w:eastAsia="Times New Roman" w:hAnsi="Times New Roman" w:cs="Times New Roman"/>
          <w:sz w:val="28"/>
          <w:szCs w:val="28"/>
          <w:lang w:eastAsia="ru-RU"/>
        </w:rPr>
        <w:t>.</w:t>
      </w:r>
    </w:p>
    <w:p w:rsidR="008C0BDA" w:rsidRPr="005F4AD6" w:rsidRDefault="008C0BDA" w:rsidP="008C0BD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По данным Росстата, сформированным на основе опросов населения по методологии Международной организации труда, уровень участия в рабочей силе в среднем за </w:t>
      </w:r>
      <w:r w:rsidRPr="005F4AD6">
        <w:rPr>
          <w:rFonts w:ascii="Times New Roman" w:eastAsia="Times New Roman" w:hAnsi="Times New Roman" w:cs="Times New Roman"/>
          <w:sz w:val="28"/>
          <w:szCs w:val="28"/>
          <w:lang w:val="en-US" w:eastAsia="ru-RU"/>
        </w:rPr>
        <w:t>II</w:t>
      </w:r>
      <w:r w:rsidRPr="005F4AD6">
        <w:rPr>
          <w:rFonts w:ascii="Times New Roman" w:eastAsia="Times New Roman" w:hAnsi="Times New Roman" w:cs="Times New Roman"/>
          <w:sz w:val="28"/>
          <w:szCs w:val="28"/>
          <w:lang w:eastAsia="ru-RU"/>
        </w:rPr>
        <w:t xml:space="preserve"> квартал 2019 года составил 62% (по СФО – 60,7%), уровень </w:t>
      </w:r>
      <w:r w:rsidRPr="005F4AD6">
        <w:rPr>
          <w:rFonts w:ascii="Times New Roman" w:eastAsia="Times New Roman" w:hAnsi="Times New Roman" w:cs="Times New Roman"/>
          <w:sz w:val="28"/>
          <w:szCs w:val="28"/>
          <w:lang w:eastAsia="ru-RU"/>
        </w:rPr>
        <w:lastRenderedPageBreak/>
        <w:t xml:space="preserve">занятости населения – 58% (по СФО – 57,2%), доля неработающих в численности населения 15 лет и старше – 6,4% (по СФО – 5,7%). </w:t>
      </w:r>
    </w:p>
    <w:p w:rsidR="008C0BDA" w:rsidRPr="005F4AD6" w:rsidRDefault="008C0BDA" w:rsidP="008C0BDA">
      <w:pPr>
        <w:spacing w:after="0" w:line="240" w:lineRule="auto"/>
        <w:ind w:firstLine="709"/>
        <w:jc w:val="both"/>
        <w:rPr>
          <w:rFonts w:ascii="Times New Roman" w:eastAsia="Calibri" w:hAnsi="Times New Roman" w:cs="Times New Roman"/>
          <w:sz w:val="28"/>
          <w:szCs w:val="28"/>
          <w:lang w:eastAsia="ru-RU"/>
        </w:rPr>
      </w:pPr>
      <w:r w:rsidRPr="005F4AD6">
        <w:rPr>
          <w:rFonts w:ascii="Times New Roman" w:eastAsia="Calibri" w:hAnsi="Times New Roman" w:cs="Times New Roman"/>
          <w:sz w:val="28"/>
          <w:szCs w:val="28"/>
          <w:lang w:eastAsia="ru-RU"/>
        </w:rPr>
        <w:t>Сохранилась положительная динамика темпов роста заработной платы.</w:t>
      </w:r>
      <w:r w:rsidRPr="005F4AD6">
        <w:rPr>
          <w:rFonts w:ascii="Times New Roman" w:eastAsia="Calibri" w:hAnsi="Times New Roman" w:cs="Times New Roman"/>
          <w:b/>
          <w:bCs/>
          <w:sz w:val="28"/>
          <w:szCs w:val="28"/>
          <w:lang w:eastAsia="ru-RU"/>
        </w:rPr>
        <w:t xml:space="preserve"> </w:t>
      </w:r>
      <w:r w:rsidRPr="005F4AD6">
        <w:rPr>
          <w:rFonts w:ascii="Times New Roman" w:eastAsia="Calibri" w:hAnsi="Times New Roman" w:cs="Times New Roman"/>
          <w:sz w:val="28"/>
          <w:szCs w:val="28"/>
          <w:lang w:eastAsia="ru-RU"/>
        </w:rPr>
        <w:t>По сравнению с 2017 годом номинальная начисленная среднемесячная заработная плата работников предприятий и организаций Новосибирской области в 2018 году увеличилась на 10,5% и составила 35686 рублей. Индекс реальной заработной платы при этом составил 108,8% относительно уровня 2017 года.</w:t>
      </w:r>
    </w:p>
    <w:p w:rsidR="008C0BDA" w:rsidRPr="005F4AD6" w:rsidRDefault="008C0BDA" w:rsidP="008C0BDA">
      <w:pPr>
        <w:spacing w:after="0" w:line="240" w:lineRule="auto"/>
        <w:ind w:firstLine="709"/>
        <w:jc w:val="both"/>
        <w:rPr>
          <w:rFonts w:ascii="Times New Roman" w:eastAsia="Calibri" w:hAnsi="Times New Roman" w:cs="Times New Roman"/>
          <w:sz w:val="28"/>
          <w:szCs w:val="28"/>
          <w:lang w:eastAsia="ru-RU"/>
        </w:rPr>
      </w:pPr>
      <w:r w:rsidRPr="005F4AD6">
        <w:rPr>
          <w:rFonts w:ascii="Times New Roman" w:eastAsia="Calibri" w:hAnsi="Times New Roman" w:cs="Times New Roman"/>
          <w:sz w:val="28"/>
          <w:szCs w:val="28"/>
          <w:lang w:eastAsia="ru-RU"/>
        </w:rPr>
        <w:t>Среднедушевые денежные доходы населения за январь-декабрь 2018 года сложились в размере 25308,9 рублей, сохранив уровень 2017 года. Реальные располагаемые денежные доходы населения области составили 95,2% к уровню 2017 года (СФО – 98%, РФ – 100%).</w:t>
      </w:r>
    </w:p>
    <w:p w:rsidR="008C0BDA" w:rsidRPr="005F4AD6" w:rsidRDefault="008C0BDA" w:rsidP="008C0BDA">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В январе - июне 2019 года среднемесячная номинальная начисленная заработная плата работников организаций Новосибирской области увеличилась по сравнению с соответствующим периодом предыдущего года на 6,4% и составила 37173 рубля. Реальный размер среднемесячной заработной платы увеличился за этот период на 1,5%. Покупательная способность заработной платы (соотношение среднемесячной заработной платы и прожиточного минимума для трудоспособного населения области) составила 3 раза и осталась на уровне соответствующего периода </w:t>
      </w:r>
      <w:r w:rsidR="00D17B63" w:rsidRPr="005F4AD6">
        <w:rPr>
          <w:rFonts w:ascii="Times New Roman" w:eastAsia="Times New Roman" w:hAnsi="Times New Roman" w:cs="Times New Roman"/>
          <w:sz w:val="28"/>
          <w:szCs w:val="28"/>
          <w:lang w:eastAsia="ru-RU"/>
        </w:rPr>
        <w:t>предыдущего</w:t>
      </w:r>
      <w:r w:rsidRPr="005F4AD6">
        <w:rPr>
          <w:rFonts w:ascii="Times New Roman" w:eastAsia="Times New Roman" w:hAnsi="Times New Roman" w:cs="Times New Roman"/>
          <w:sz w:val="28"/>
          <w:szCs w:val="28"/>
          <w:lang w:eastAsia="ru-RU"/>
        </w:rPr>
        <w:t xml:space="preserve"> года.</w:t>
      </w:r>
    </w:p>
    <w:p w:rsidR="008C0BDA" w:rsidRPr="005F4AD6" w:rsidRDefault="008C0BDA" w:rsidP="008C0BDA">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Темпы роста как номинальной, так и реальной заработной платы в Новосибирской области (январь - июнь к январю - июню предыдущего года) сложились ниже, чем в целом по Российской Федерации, на 0,7 п.п. и на 0,4 п.п. соответственно.</w:t>
      </w:r>
    </w:p>
    <w:p w:rsidR="008C0BDA" w:rsidRPr="005F4AD6" w:rsidRDefault="008C0BDA" w:rsidP="008C0BDA">
      <w:pPr>
        <w:spacing w:after="0" w:line="240" w:lineRule="auto"/>
        <w:ind w:firstLine="709"/>
        <w:jc w:val="both"/>
        <w:rPr>
          <w:rFonts w:ascii="Times New Roman" w:eastAsia="Calibri" w:hAnsi="Times New Roman" w:cs="Times New Roman"/>
          <w:sz w:val="28"/>
          <w:szCs w:val="28"/>
          <w:lang w:eastAsia="ru-RU"/>
        </w:rPr>
      </w:pPr>
      <w:r w:rsidRPr="005F4AD6">
        <w:rPr>
          <w:rFonts w:ascii="Times New Roman" w:eastAsia="Calibri" w:hAnsi="Times New Roman" w:cs="Times New Roman"/>
          <w:sz w:val="28"/>
          <w:szCs w:val="28"/>
          <w:lang w:eastAsia="ru-RU"/>
        </w:rPr>
        <w:t>За истекший период 2019 года в сфере социальной защиты населения были сохранены благоприятные условия для роста рождаемости, улучшения положения семей с детьми, обеспечены меры по социальной поддержке отдельным категориям граждан, повышению эффективности социальной защиты и социального обслуживания населения, повышению качества и увеличению объема услуг по реабилитации и социальной интеграции инвалидов.</w:t>
      </w:r>
    </w:p>
    <w:p w:rsidR="008C0BDA" w:rsidRPr="005F4AD6" w:rsidRDefault="008C0BDA" w:rsidP="008C0BDA">
      <w:pPr>
        <w:spacing w:after="0" w:line="240" w:lineRule="auto"/>
        <w:ind w:firstLine="709"/>
        <w:jc w:val="both"/>
        <w:rPr>
          <w:rFonts w:ascii="Times New Roman" w:hAnsi="Times New Roman" w:cs="Times New Roman"/>
          <w:sz w:val="28"/>
          <w:szCs w:val="28"/>
          <w:lang w:eastAsia="ru-RU"/>
        </w:rPr>
      </w:pPr>
      <w:r w:rsidRPr="005F4AD6">
        <w:rPr>
          <w:rFonts w:ascii="Times New Roman" w:hAnsi="Times New Roman" w:cs="Times New Roman"/>
          <w:sz w:val="28"/>
          <w:szCs w:val="28"/>
          <w:lang w:eastAsia="ru-RU"/>
        </w:rPr>
        <w:t xml:space="preserve">Естественный прирост населения, наблюдавшийся в Новосибирской области в течение 2012-2016 годов в 2017 году сменился на естественную убыль. Рост числа жителей произошел только за счет миграционного прироста (10,7 тыс. человек), который компенсировал естественную убыль (1,4 тыс. человек). </w:t>
      </w:r>
    </w:p>
    <w:p w:rsidR="008C0BDA" w:rsidRPr="005F4AD6" w:rsidRDefault="008C0BDA" w:rsidP="008C0BDA">
      <w:pPr>
        <w:spacing w:after="0" w:line="240" w:lineRule="auto"/>
        <w:ind w:firstLine="709"/>
        <w:jc w:val="both"/>
        <w:rPr>
          <w:rFonts w:ascii="Times New Roman" w:hAnsi="Times New Roman" w:cs="Times New Roman"/>
          <w:sz w:val="28"/>
          <w:szCs w:val="28"/>
          <w:lang w:eastAsia="ru-RU"/>
        </w:rPr>
      </w:pPr>
      <w:r w:rsidRPr="005F4AD6">
        <w:rPr>
          <w:rFonts w:ascii="Times New Roman" w:hAnsi="Times New Roman" w:cs="Times New Roman"/>
          <w:sz w:val="28"/>
          <w:szCs w:val="28"/>
          <w:lang w:eastAsia="ru-RU"/>
        </w:rPr>
        <w:t>В 2018 году коэффициент рождаемости в Новосибирской области составил 11,7 человек на 1000 человек населения (далее – промилле). Коэффициент естественной убыли в 2018 году ухудшился и достиг уровня -1,3 промилле (в 2017 году – -0,5 промилле).</w:t>
      </w:r>
    </w:p>
    <w:p w:rsidR="008C0BDA" w:rsidRPr="005F4AD6" w:rsidRDefault="008C0BDA" w:rsidP="008C0BDA">
      <w:pPr>
        <w:spacing w:after="0" w:line="240" w:lineRule="auto"/>
        <w:ind w:firstLine="709"/>
        <w:jc w:val="both"/>
        <w:rPr>
          <w:rFonts w:ascii="Times New Roman" w:hAnsi="Times New Roman" w:cs="Times New Roman"/>
          <w:sz w:val="28"/>
          <w:szCs w:val="28"/>
          <w:lang w:eastAsia="ru-RU"/>
        </w:rPr>
      </w:pPr>
      <w:r w:rsidRPr="005F4AD6">
        <w:rPr>
          <w:rFonts w:ascii="Times New Roman" w:hAnsi="Times New Roman" w:cs="Times New Roman"/>
          <w:sz w:val="28"/>
          <w:szCs w:val="28"/>
          <w:lang w:eastAsia="ru-RU"/>
        </w:rPr>
        <w:t xml:space="preserve">Причины негативных изменений — в возрастной структуре населения. С 2017 года резко снижается численность женщин активного репродуктивного возраста 20-29 лет, с 2019 года снижается численность женщин 30-34 лет, на которых приходится рождение вторых и последующих детей. </w:t>
      </w:r>
    </w:p>
    <w:p w:rsidR="008C0BDA" w:rsidRPr="005F4AD6" w:rsidRDefault="008C0BDA" w:rsidP="008C0BDA">
      <w:pPr>
        <w:spacing w:after="0" w:line="240" w:lineRule="auto"/>
        <w:ind w:firstLine="709"/>
        <w:jc w:val="both"/>
        <w:rPr>
          <w:rFonts w:ascii="Times New Roman" w:hAnsi="Times New Roman" w:cs="Times New Roman"/>
          <w:sz w:val="28"/>
          <w:szCs w:val="28"/>
          <w:lang w:eastAsia="ru-RU"/>
        </w:rPr>
      </w:pPr>
      <w:r w:rsidRPr="005F4AD6">
        <w:rPr>
          <w:rFonts w:ascii="Times New Roman" w:hAnsi="Times New Roman" w:cs="Times New Roman"/>
          <w:sz w:val="28"/>
          <w:szCs w:val="28"/>
          <w:lang w:eastAsia="ru-RU"/>
        </w:rPr>
        <w:t xml:space="preserve">В то же время проблемами, влияющими на демографическое развитие Новосибирской области, являются: значительное сокращение численности молодежи в ближайшие годы; неизбежность старения населения и быстрого роста нагрузки на трудоспособное население; противоречие между стремлением </w:t>
      </w:r>
      <w:r w:rsidRPr="005F4AD6">
        <w:rPr>
          <w:rFonts w:ascii="Times New Roman" w:hAnsi="Times New Roman" w:cs="Times New Roman"/>
          <w:sz w:val="28"/>
          <w:szCs w:val="28"/>
          <w:lang w:eastAsia="ru-RU"/>
        </w:rPr>
        <w:lastRenderedPageBreak/>
        <w:t>удержать население в регионе и объективной необходимостью в усилении мобильности населения в целях более полной реализации человеческого потенциала.</w:t>
      </w:r>
    </w:p>
    <w:p w:rsidR="00C06FCA" w:rsidRPr="005F4AD6" w:rsidRDefault="008C0BDA" w:rsidP="008C0BDA">
      <w:pPr>
        <w:spacing w:after="0" w:line="240" w:lineRule="auto"/>
        <w:ind w:firstLine="709"/>
        <w:jc w:val="both"/>
        <w:rPr>
          <w:rFonts w:ascii="Times New Roman" w:hAnsi="Times New Roman" w:cs="Times New Roman"/>
          <w:sz w:val="28"/>
          <w:szCs w:val="28"/>
          <w:lang w:eastAsia="ru-RU"/>
        </w:rPr>
      </w:pPr>
      <w:r w:rsidRPr="005F4AD6">
        <w:rPr>
          <w:rFonts w:ascii="Times New Roman" w:hAnsi="Times New Roman" w:cs="Times New Roman"/>
          <w:sz w:val="28"/>
          <w:szCs w:val="28"/>
          <w:lang w:eastAsia="ru-RU"/>
        </w:rPr>
        <w:t>Численность постоянного населения Новосибирской области на 1 июля 2019 года составила 2796,1 тыс. человек и возросла на 2,7 тыс. человек, или на 0,1%, по сравнению с численностью на 1 января 2019 года (на соответствующую дату предыдущего года наблюдалось увеличение численности населения на 0,4 тыс. человек, или на 0,02%).</w:t>
      </w:r>
      <w:r w:rsidR="00D17B63" w:rsidRPr="005F4AD6">
        <w:rPr>
          <w:rFonts w:ascii="Times New Roman" w:hAnsi="Times New Roman" w:cs="Times New Roman"/>
          <w:sz w:val="28"/>
          <w:szCs w:val="28"/>
          <w:lang w:eastAsia="ru-RU"/>
        </w:rPr>
        <w:t xml:space="preserve"> </w:t>
      </w:r>
      <w:r w:rsidRPr="005F4AD6">
        <w:rPr>
          <w:rFonts w:ascii="Times New Roman" w:hAnsi="Times New Roman" w:cs="Times New Roman"/>
          <w:sz w:val="28"/>
          <w:szCs w:val="28"/>
          <w:lang w:eastAsia="ru-RU"/>
        </w:rPr>
        <w:t>Демографическая ситуация в области в январе – июне 2019 года характеризовалась естественной убылью, снижением рождаемости и смертности, увеличением миграционного прироста и общего прироста населения.</w:t>
      </w:r>
    </w:p>
    <w:p w:rsidR="00124CF2" w:rsidRPr="005F4AD6" w:rsidRDefault="00FE3AEB" w:rsidP="00B52995">
      <w:pPr>
        <w:pStyle w:val="1"/>
        <w:jc w:val="center"/>
        <w:rPr>
          <w:rFonts w:ascii="Times New Roman" w:hAnsi="Times New Roman" w:cs="Times New Roman"/>
          <w:b w:val="0"/>
          <w:sz w:val="28"/>
          <w:szCs w:val="28"/>
        </w:rPr>
      </w:pPr>
      <w:bookmarkStart w:id="7" w:name="_Toc490581217"/>
      <w:bookmarkStart w:id="8" w:name="_Toc523820091"/>
      <w:bookmarkStart w:id="9" w:name="_Toc20471984"/>
      <w:r w:rsidRPr="005F4AD6">
        <w:rPr>
          <w:rFonts w:ascii="Times New Roman" w:hAnsi="Times New Roman" w:cs="Times New Roman"/>
          <w:b w:val="0"/>
          <w:sz w:val="28"/>
          <w:szCs w:val="28"/>
        </w:rPr>
        <w:t>2. </w:t>
      </w:r>
      <w:r w:rsidR="00124CF2" w:rsidRPr="005F4AD6">
        <w:rPr>
          <w:rFonts w:ascii="Times New Roman" w:hAnsi="Times New Roman" w:cs="Times New Roman"/>
          <w:b w:val="0"/>
          <w:sz w:val="28"/>
          <w:szCs w:val="28"/>
        </w:rPr>
        <w:t xml:space="preserve">Оценка факторов и ограничений </w:t>
      </w:r>
      <w:r w:rsidR="00BA29C7" w:rsidRPr="005F4AD6">
        <w:rPr>
          <w:rFonts w:ascii="Times New Roman" w:hAnsi="Times New Roman" w:cs="Times New Roman"/>
          <w:b w:val="0"/>
          <w:sz w:val="28"/>
          <w:szCs w:val="28"/>
        </w:rPr>
        <w:t>социально-</w:t>
      </w:r>
      <w:r w:rsidR="00124CF2" w:rsidRPr="005F4AD6">
        <w:rPr>
          <w:rFonts w:ascii="Times New Roman" w:hAnsi="Times New Roman" w:cs="Times New Roman"/>
          <w:b w:val="0"/>
          <w:sz w:val="28"/>
          <w:szCs w:val="28"/>
        </w:rPr>
        <w:t>экономического роста Новосибирской области на среднесрочный период</w:t>
      </w:r>
      <w:bookmarkEnd w:id="6"/>
      <w:bookmarkEnd w:id="7"/>
      <w:bookmarkEnd w:id="8"/>
      <w:bookmarkEnd w:id="9"/>
    </w:p>
    <w:p w:rsidR="00D02A57" w:rsidRPr="005F4AD6" w:rsidRDefault="00D02A57" w:rsidP="00FE3AEB">
      <w:pPr>
        <w:widowControl w:val="0"/>
        <w:spacing w:after="0" w:line="240" w:lineRule="auto"/>
        <w:ind w:firstLine="709"/>
        <w:jc w:val="both"/>
        <w:rPr>
          <w:rFonts w:ascii="Times New Roman" w:eastAsia="MS Mincho" w:hAnsi="Times New Roman" w:cs="Times New Roman"/>
          <w:color w:val="000000" w:themeColor="text1"/>
          <w:sz w:val="28"/>
          <w:szCs w:val="28"/>
        </w:rPr>
      </w:pPr>
    </w:p>
    <w:p w:rsidR="00AA5CBA" w:rsidRPr="005F4AD6" w:rsidRDefault="00AA5CBA" w:rsidP="00FE3AEB">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Развитие Новосибирской области в среднесрочном периоде определяется как внешними, так и внутренними факторами, которые носят характер возможностей и ограничений соц</w:t>
      </w:r>
      <w:r w:rsidR="00FE3AEB" w:rsidRPr="005F4AD6">
        <w:rPr>
          <w:rFonts w:ascii="Times New Roman" w:eastAsia="MS Mincho" w:hAnsi="Times New Roman" w:cs="Times New Roman"/>
          <w:color w:val="000000" w:themeColor="text1"/>
          <w:sz w:val="28"/>
          <w:szCs w:val="28"/>
        </w:rPr>
        <w:t>иально-экономического развития.</w:t>
      </w:r>
    </w:p>
    <w:p w:rsidR="00AA5CBA" w:rsidRPr="005F4AD6" w:rsidRDefault="00AA5CBA" w:rsidP="005B66BC">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Тенденции мировой и российской экономики отражают внешние факторы. Они обусловлены</w:t>
      </w:r>
      <w:r w:rsidR="001635F3" w:rsidRPr="005F4AD6">
        <w:rPr>
          <w:rFonts w:ascii="Times New Roman" w:eastAsia="MS Mincho" w:hAnsi="Times New Roman" w:cs="Times New Roman"/>
          <w:color w:val="000000" w:themeColor="text1"/>
          <w:sz w:val="28"/>
          <w:szCs w:val="28"/>
        </w:rPr>
        <w:t xml:space="preserve"> возможным</w:t>
      </w:r>
      <w:r w:rsidRPr="005F4AD6">
        <w:rPr>
          <w:rFonts w:ascii="Times New Roman" w:eastAsia="MS Mincho" w:hAnsi="Times New Roman" w:cs="Times New Roman"/>
          <w:color w:val="000000" w:themeColor="text1"/>
          <w:sz w:val="28"/>
          <w:szCs w:val="28"/>
        </w:rPr>
        <w:t xml:space="preserve"> замед</w:t>
      </w:r>
      <w:r w:rsidR="001635F3" w:rsidRPr="005F4AD6">
        <w:rPr>
          <w:rFonts w:ascii="Times New Roman" w:eastAsia="MS Mincho" w:hAnsi="Times New Roman" w:cs="Times New Roman"/>
          <w:color w:val="000000" w:themeColor="text1"/>
          <w:sz w:val="28"/>
          <w:szCs w:val="28"/>
        </w:rPr>
        <w:t>лением роста мировой экономики, что связано</w:t>
      </w:r>
      <w:r w:rsidR="00B70372" w:rsidRPr="005F4AD6">
        <w:rPr>
          <w:rFonts w:ascii="Times New Roman" w:eastAsia="MS Mincho" w:hAnsi="Times New Roman" w:cs="Times New Roman"/>
          <w:color w:val="000000" w:themeColor="text1"/>
          <w:sz w:val="28"/>
          <w:szCs w:val="28"/>
        </w:rPr>
        <w:t xml:space="preserve"> с эскалацией взаимных торговых противоречий, повышенной волатильностью финансовых рынков. </w:t>
      </w:r>
    </w:p>
    <w:p w:rsidR="00AA5CBA" w:rsidRPr="005F4AD6" w:rsidRDefault="00AA5CBA" w:rsidP="005B66BC">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К внутрироссийским факторам, которые могут отрицательно повлиять на</w:t>
      </w:r>
      <w:r w:rsidR="00873318" w:rsidRPr="005F4AD6">
        <w:rPr>
          <w:rFonts w:ascii="Times New Roman" w:eastAsia="MS Mincho" w:hAnsi="Times New Roman" w:cs="Times New Roman"/>
          <w:color w:val="000000" w:themeColor="text1"/>
          <w:sz w:val="28"/>
          <w:szCs w:val="28"/>
        </w:rPr>
        <w:t> </w:t>
      </w:r>
      <w:r w:rsidRPr="005F4AD6">
        <w:rPr>
          <w:rFonts w:ascii="Times New Roman" w:eastAsia="MS Mincho" w:hAnsi="Times New Roman" w:cs="Times New Roman"/>
          <w:color w:val="000000" w:themeColor="text1"/>
          <w:sz w:val="28"/>
          <w:szCs w:val="28"/>
        </w:rPr>
        <w:t xml:space="preserve">тенденции социально-экономического развития Новосибирской области, можно отнести </w:t>
      </w:r>
      <w:r w:rsidR="004F19EC" w:rsidRPr="005F4AD6">
        <w:rPr>
          <w:rFonts w:ascii="Times New Roman" w:eastAsia="MS Mincho" w:hAnsi="Times New Roman" w:cs="Times New Roman"/>
          <w:color w:val="000000" w:themeColor="text1"/>
          <w:sz w:val="28"/>
          <w:szCs w:val="28"/>
        </w:rPr>
        <w:t>сохранение слабой динамики роста доходов населения</w:t>
      </w:r>
      <w:r w:rsidRPr="005F4AD6">
        <w:rPr>
          <w:rFonts w:ascii="Times New Roman" w:eastAsia="MS Mincho" w:hAnsi="Times New Roman" w:cs="Times New Roman"/>
          <w:color w:val="000000" w:themeColor="text1"/>
          <w:sz w:val="28"/>
          <w:szCs w:val="28"/>
        </w:rPr>
        <w:t>, снижение численности населения в трудоспособном возрасте, а также низкую доступность финансовых ресурсов для субъектов бизнеса из-за высоких</w:t>
      </w:r>
      <w:r w:rsidR="00873318" w:rsidRPr="005F4AD6">
        <w:rPr>
          <w:rFonts w:ascii="Times New Roman" w:eastAsia="MS Mincho" w:hAnsi="Times New Roman" w:cs="Times New Roman"/>
          <w:color w:val="000000" w:themeColor="text1"/>
          <w:sz w:val="28"/>
          <w:szCs w:val="28"/>
        </w:rPr>
        <w:t xml:space="preserve"> процентных ставок по кредитам.</w:t>
      </w:r>
    </w:p>
    <w:p w:rsidR="00AA5CBA" w:rsidRPr="005F4AD6" w:rsidRDefault="00AA5CBA" w:rsidP="005B66BC">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К основным факторам и ограничениям, сдерживающим социально-экономическое развитие Новосибирской области в среднесрочном периоде, относятся следующие:</w:t>
      </w:r>
    </w:p>
    <w:p w:rsidR="004F19EC" w:rsidRPr="005F4AD6" w:rsidRDefault="005E1900" w:rsidP="005B66BC">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1</w:t>
      </w:r>
      <w:r w:rsidR="004F19EC" w:rsidRPr="005F4AD6">
        <w:rPr>
          <w:rFonts w:ascii="Times New Roman" w:eastAsia="MS Mincho" w:hAnsi="Times New Roman" w:cs="Times New Roman"/>
          <w:color w:val="000000" w:themeColor="text1"/>
          <w:sz w:val="28"/>
          <w:szCs w:val="28"/>
        </w:rPr>
        <w:t>) </w:t>
      </w:r>
      <w:r w:rsidR="00A21EA6" w:rsidRPr="005F4AD6">
        <w:rPr>
          <w:rFonts w:ascii="Times New Roman" w:eastAsia="MS Mincho" w:hAnsi="Times New Roman" w:cs="Times New Roman"/>
          <w:color w:val="000000" w:themeColor="text1"/>
          <w:sz w:val="28"/>
          <w:szCs w:val="28"/>
        </w:rPr>
        <w:t>недостаточные темпы роста производительности труда;</w:t>
      </w:r>
      <w:r w:rsidR="000811FF" w:rsidRPr="005F4AD6">
        <w:rPr>
          <w:rFonts w:ascii="Times New Roman" w:eastAsia="MS Mincho" w:hAnsi="Times New Roman" w:cs="Times New Roman"/>
          <w:color w:val="000000" w:themeColor="text1"/>
          <w:sz w:val="28"/>
          <w:szCs w:val="28"/>
        </w:rPr>
        <w:t xml:space="preserve"> </w:t>
      </w:r>
    </w:p>
    <w:p w:rsidR="007E0D90" w:rsidRPr="005F4AD6" w:rsidRDefault="001C3D78" w:rsidP="005B66BC">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За десять лет (2008-2017 годы) производительность труда в Новосибирской области выросла на 10%, при этом в среднем по Российской Федерации – на 15,6%.</w:t>
      </w:r>
      <w:r w:rsidR="00B724C7" w:rsidRPr="005F4AD6">
        <w:rPr>
          <w:rFonts w:ascii="Times New Roman" w:eastAsia="MS Mincho" w:hAnsi="Times New Roman" w:cs="Times New Roman"/>
          <w:color w:val="000000" w:themeColor="text1"/>
          <w:sz w:val="28"/>
          <w:szCs w:val="28"/>
        </w:rPr>
        <w:t xml:space="preserve"> Среди субъектов РФ по росту производительности труда Новосибирская область занимает место в шестом десятке. К основным факторам, сдерживающим рост производительности труда</w:t>
      </w:r>
      <w:r w:rsidR="001635F3" w:rsidRPr="005F4AD6">
        <w:rPr>
          <w:rFonts w:ascii="Times New Roman" w:eastAsia="MS Mincho" w:hAnsi="Times New Roman" w:cs="Times New Roman"/>
          <w:color w:val="000000" w:themeColor="text1"/>
          <w:sz w:val="28"/>
          <w:szCs w:val="28"/>
        </w:rPr>
        <w:t>,</w:t>
      </w:r>
      <w:r w:rsidR="00B724C7" w:rsidRPr="005F4AD6">
        <w:rPr>
          <w:rFonts w:ascii="Times New Roman" w:eastAsia="MS Mincho" w:hAnsi="Times New Roman" w:cs="Times New Roman"/>
          <w:color w:val="000000" w:themeColor="text1"/>
          <w:sz w:val="28"/>
          <w:szCs w:val="28"/>
        </w:rPr>
        <w:t xml:space="preserve"> можно отнести недостаток инвестиций и недостаточный уровень внедрения инновационных технологий</w:t>
      </w:r>
      <w:r w:rsidR="00536423" w:rsidRPr="005F4AD6">
        <w:rPr>
          <w:rFonts w:ascii="Times New Roman" w:eastAsia="MS Mincho" w:hAnsi="Times New Roman" w:cs="Times New Roman"/>
          <w:color w:val="000000" w:themeColor="text1"/>
          <w:sz w:val="28"/>
          <w:szCs w:val="28"/>
        </w:rPr>
        <w:t>:</w:t>
      </w:r>
    </w:p>
    <w:p w:rsidR="007E0D90" w:rsidRPr="005F4AD6" w:rsidRDefault="005E1900" w:rsidP="007E0D9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1</w:t>
      </w:r>
      <w:r w:rsidR="007E0D90" w:rsidRPr="005F4AD6">
        <w:rPr>
          <w:rFonts w:ascii="Times New Roman" w:eastAsia="MS Mincho" w:hAnsi="Times New Roman" w:cs="Times New Roman"/>
          <w:color w:val="000000" w:themeColor="text1"/>
          <w:sz w:val="28"/>
          <w:szCs w:val="28"/>
        </w:rPr>
        <w:t>.1) недостаток инвестиций;</w:t>
      </w:r>
    </w:p>
    <w:p w:rsidR="007E0D90" w:rsidRPr="005F4AD6" w:rsidRDefault="007E0D90" w:rsidP="007E0D9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 xml:space="preserve">на фоне усиливающейся конкуренции российских регионов за привлечение финансовых ресурсов, а также с учетом высокой стоимости заемных средств для развития производств и освоения новой продукции инвестиции </w:t>
      </w:r>
      <w:r w:rsidR="001635F3" w:rsidRPr="005F4AD6">
        <w:rPr>
          <w:rFonts w:ascii="Times New Roman" w:eastAsia="MS Mincho" w:hAnsi="Times New Roman" w:cs="Times New Roman"/>
          <w:color w:val="000000" w:themeColor="text1"/>
          <w:sz w:val="28"/>
          <w:szCs w:val="28"/>
        </w:rPr>
        <w:t>являются важнейшим фактором</w:t>
      </w:r>
      <w:r w:rsidRPr="005F4AD6">
        <w:rPr>
          <w:rFonts w:ascii="Times New Roman" w:eastAsia="MS Mincho" w:hAnsi="Times New Roman" w:cs="Times New Roman"/>
          <w:color w:val="000000" w:themeColor="text1"/>
          <w:sz w:val="28"/>
          <w:szCs w:val="28"/>
        </w:rPr>
        <w:t>, определяющи</w:t>
      </w:r>
      <w:r w:rsidR="001635F3" w:rsidRPr="005F4AD6">
        <w:rPr>
          <w:rFonts w:ascii="Times New Roman" w:eastAsia="MS Mincho" w:hAnsi="Times New Roman" w:cs="Times New Roman"/>
          <w:color w:val="000000" w:themeColor="text1"/>
          <w:sz w:val="28"/>
          <w:szCs w:val="28"/>
        </w:rPr>
        <w:t>м</w:t>
      </w:r>
      <w:r w:rsidRPr="005F4AD6">
        <w:rPr>
          <w:rFonts w:ascii="Times New Roman" w:eastAsia="MS Mincho" w:hAnsi="Times New Roman" w:cs="Times New Roman"/>
          <w:color w:val="000000" w:themeColor="text1"/>
          <w:sz w:val="28"/>
          <w:szCs w:val="28"/>
        </w:rPr>
        <w:t xml:space="preserve"> динамичное экономическое развитие Новосибирской области.</w:t>
      </w:r>
    </w:p>
    <w:p w:rsidR="007E0D90" w:rsidRPr="005F4AD6" w:rsidRDefault="007E0D90" w:rsidP="007E0D9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 xml:space="preserve">Сильное физическое устаревание парка технологического оборудования </w:t>
      </w:r>
      <w:r w:rsidRPr="005F4AD6">
        <w:rPr>
          <w:rFonts w:ascii="Times New Roman" w:eastAsia="MS Mincho" w:hAnsi="Times New Roman" w:cs="Times New Roman"/>
          <w:color w:val="000000" w:themeColor="text1"/>
          <w:sz w:val="28"/>
          <w:szCs w:val="28"/>
        </w:rPr>
        <w:lastRenderedPageBreak/>
        <w:t>в регионе обуславливает необходимость дальнейшего стимулирования инвестиционного процесса и оптимизации структуры инвестиций;</w:t>
      </w:r>
    </w:p>
    <w:p w:rsidR="007E0D90" w:rsidRPr="005F4AD6" w:rsidRDefault="005E1900" w:rsidP="007E0D9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1</w:t>
      </w:r>
      <w:r w:rsidR="007E0D90" w:rsidRPr="005F4AD6">
        <w:rPr>
          <w:rFonts w:ascii="Times New Roman" w:eastAsia="MS Mincho" w:hAnsi="Times New Roman" w:cs="Times New Roman"/>
          <w:color w:val="000000" w:themeColor="text1"/>
          <w:sz w:val="28"/>
          <w:szCs w:val="28"/>
        </w:rPr>
        <w:t>.2) недостаточный уровень внедрения инновационных технологий;</w:t>
      </w:r>
    </w:p>
    <w:p w:rsidR="007E0D90" w:rsidRPr="005F4AD6" w:rsidRDefault="007E0D90" w:rsidP="007E0D9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Новосибирская область занимает лидирующее место в Российской Федерации по основным характеристикам научного потенциала, однако по числу использованных в производстве передовых технологий регион заметно отстает от Москвы, Санкт-Петербурга, Московской, Самарской и Нижегородской областей.</w:t>
      </w:r>
    </w:p>
    <w:p w:rsidR="007E0D90" w:rsidRPr="005F4AD6" w:rsidRDefault="007E0D90" w:rsidP="007E0D9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Существенный разрыв между высоким научно-техническим потенциалом и низкой восприимчивостью производственной системы региона к инновациям является одной из специфических проблем развития Новосибирской области.</w:t>
      </w:r>
    </w:p>
    <w:p w:rsidR="007E0D90" w:rsidRPr="005F4AD6" w:rsidRDefault="007E0D90" w:rsidP="007E0D9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Технологическое отставание промышленных предприятий, недостаток средств на финансирование НИОКР и связанные с ними технологические риски, низкая производительность труда и дефицит высококвалифицированных кадров препятствуют активному внедрению новых конкурентоспособных технологий в производство. Также ограничивающим фактором является недостаточное развитие механизмов коммерциализации и трансфера новых технологий и разработок;</w:t>
      </w:r>
    </w:p>
    <w:p w:rsidR="005E1900" w:rsidRPr="005F4AD6" w:rsidRDefault="005E1900" w:rsidP="005E190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2) недостаточный уровень благосостояния населения;</w:t>
      </w:r>
    </w:p>
    <w:p w:rsidR="005E1900" w:rsidRPr="005F4AD6" w:rsidRDefault="005E1900" w:rsidP="005E190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сохраняется отставание размера среднемесячной номинальной начисленной заработной платы и среднедушевого денежного дохода в Новосибирской области от среднероссийского уровня.</w:t>
      </w:r>
    </w:p>
    <w:p w:rsidR="005E1900" w:rsidRPr="005F4AD6" w:rsidRDefault="005E1900" w:rsidP="005E1900">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Уровень бедности в Новосибирской области превышает среднероссийский, что обусловлено, в том числе более высокой стоимостью жизни в регионе, высокой величиной прожиточного минимума (за счет повышенных для данной природно-климатической зоны норм потребления, более высоких потребительских цен, характерных для крупных мегаполисов, каким и является Новосибирск), а также значительной дифференциацией населения по уровню доходов за последние 20 лет;</w:t>
      </w:r>
    </w:p>
    <w:p w:rsidR="00AA5CBA" w:rsidRPr="005F4AD6" w:rsidRDefault="007E0D90" w:rsidP="005B66BC">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3</w:t>
      </w:r>
      <w:r w:rsidR="003F1D2E" w:rsidRPr="005F4AD6">
        <w:rPr>
          <w:rFonts w:ascii="Times New Roman" w:eastAsia="MS Mincho" w:hAnsi="Times New Roman" w:cs="Times New Roman"/>
          <w:color w:val="000000" w:themeColor="text1"/>
          <w:sz w:val="28"/>
          <w:szCs w:val="28"/>
        </w:rPr>
        <w:t>)</w:t>
      </w:r>
      <w:r w:rsidR="00AA5CBA" w:rsidRPr="005F4AD6">
        <w:rPr>
          <w:rFonts w:ascii="Times New Roman" w:eastAsia="MS Mincho" w:hAnsi="Times New Roman" w:cs="Times New Roman"/>
          <w:color w:val="000000" w:themeColor="text1"/>
          <w:sz w:val="28"/>
          <w:szCs w:val="28"/>
        </w:rPr>
        <w:t> </w:t>
      </w:r>
      <w:r w:rsidR="00AB4981" w:rsidRPr="005F4AD6">
        <w:rPr>
          <w:rFonts w:ascii="Times New Roman" w:eastAsia="MS Mincho" w:hAnsi="Times New Roman" w:cs="Times New Roman"/>
          <w:color w:val="000000" w:themeColor="text1"/>
          <w:sz w:val="28"/>
          <w:szCs w:val="28"/>
        </w:rPr>
        <w:t>у</w:t>
      </w:r>
      <w:r w:rsidR="00AA5CBA" w:rsidRPr="005F4AD6">
        <w:rPr>
          <w:rFonts w:ascii="Times New Roman" w:eastAsia="MS Mincho" w:hAnsi="Times New Roman" w:cs="Times New Roman"/>
          <w:color w:val="000000" w:themeColor="text1"/>
          <w:sz w:val="28"/>
          <w:szCs w:val="28"/>
        </w:rPr>
        <w:t xml:space="preserve">силение конкуренции за </w:t>
      </w:r>
      <w:r w:rsidR="00C440FB" w:rsidRPr="005F4AD6">
        <w:rPr>
          <w:rFonts w:ascii="Times New Roman" w:eastAsia="MS Mincho" w:hAnsi="Times New Roman" w:cs="Times New Roman"/>
          <w:sz w:val="28"/>
          <w:szCs w:val="28"/>
        </w:rPr>
        <w:t>квалифицированные кадры</w:t>
      </w:r>
      <w:r w:rsidR="00AB4981" w:rsidRPr="005F4AD6">
        <w:rPr>
          <w:rFonts w:ascii="Times New Roman" w:eastAsia="MS Mincho" w:hAnsi="Times New Roman" w:cs="Times New Roman"/>
          <w:color w:val="000000" w:themeColor="text1"/>
          <w:sz w:val="28"/>
          <w:szCs w:val="28"/>
        </w:rPr>
        <w:t>;</w:t>
      </w:r>
    </w:p>
    <w:p w:rsidR="00AA5CBA" w:rsidRPr="005F4AD6" w:rsidRDefault="00AB4981" w:rsidP="005B66BC">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о</w:t>
      </w:r>
      <w:r w:rsidR="00AA5CBA" w:rsidRPr="005F4AD6">
        <w:rPr>
          <w:rFonts w:ascii="Times New Roman" w:eastAsia="MS Mincho" w:hAnsi="Times New Roman" w:cs="Times New Roman"/>
          <w:color w:val="000000" w:themeColor="text1"/>
          <w:sz w:val="28"/>
          <w:szCs w:val="28"/>
        </w:rPr>
        <w:t>бщемировая тенденция старения населения характерна и для Новосибирской области. Учитывая сложившуюся половозрастную структуру, в прогнозном периоде будут увеличиваться доли категорий населения младше и</w:t>
      </w:r>
      <w:r w:rsidR="00873318" w:rsidRPr="005F4AD6">
        <w:rPr>
          <w:rFonts w:ascii="Times New Roman" w:eastAsia="MS Mincho" w:hAnsi="Times New Roman" w:cs="Times New Roman"/>
          <w:color w:val="000000" w:themeColor="text1"/>
          <w:sz w:val="28"/>
          <w:szCs w:val="28"/>
        </w:rPr>
        <w:t> </w:t>
      </w:r>
      <w:r w:rsidR="00AA5CBA" w:rsidRPr="005F4AD6">
        <w:rPr>
          <w:rFonts w:ascii="Times New Roman" w:eastAsia="MS Mincho" w:hAnsi="Times New Roman" w:cs="Times New Roman"/>
          <w:color w:val="000000" w:themeColor="text1"/>
          <w:sz w:val="28"/>
          <w:szCs w:val="28"/>
        </w:rPr>
        <w:t>старше трудоспособного возраста, что в свою очередь приведет к увеличению нагрузки на трудоспособное население.</w:t>
      </w:r>
    </w:p>
    <w:p w:rsidR="00AA5CBA" w:rsidRPr="005F4AD6" w:rsidRDefault="00AA5CBA" w:rsidP="005B66BC">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Возможный экономический рост других регионов России в условиях общего дефицита трудовых ресурсов может вызвать потенциальную угрозу перелива в эти регионы квалифицированных кадров из Новосибирской области.</w:t>
      </w:r>
    </w:p>
    <w:p w:rsidR="00AA5CBA" w:rsidRPr="005F4AD6" w:rsidRDefault="00AA5CBA" w:rsidP="005B66BC">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Несоответствие структуры спроса и предложения на рынке труда также является фактором, ограничивающим ускоренное развитие экономики Новосибирской области</w:t>
      </w:r>
      <w:r w:rsidR="00AB4981" w:rsidRPr="005F4AD6">
        <w:rPr>
          <w:rFonts w:ascii="Times New Roman" w:eastAsia="MS Mincho" w:hAnsi="Times New Roman" w:cs="Times New Roman"/>
          <w:color w:val="000000" w:themeColor="text1"/>
          <w:sz w:val="28"/>
          <w:szCs w:val="28"/>
        </w:rPr>
        <w:t>;</w:t>
      </w:r>
    </w:p>
    <w:p w:rsidR="001A4782" w:rsidRPr="005F4AD6" w:rsidRDefault="001A4782" w:rsidP="001A4782">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4) несбалансированность территориального развития;</w:t>
      </w:r>
    </w:p>
    <w:p w:rsidR="001A4782" w:rsidRPr="005F4AD6" w:rsidRDefault="001A4782" w:rsidP="001A4782">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 xml:space="preserve">высокий уровень дифференциации социального развития и экономического потенциала на территории Новосибирской области, концентрация экономической активности в Новосибирской агломерации при относительно слабом развитии </w:t>
      </w:r>
      <w:r w:rsidRPr="005F4AD6">
        <w:rPr>
          <w:rFonts w:ascii="Times New Roman" w:eastAsia="MS Mincho" w:hAnsi="Times New Roman" w:cs="Times New Roman"/>
          <w:color w:val="000000" w:themeColor="text1"/>
          <w:sz w:val="28"/>
          <w:szCs w:val="28"/>
        </w:rPr>
        <w:lastRenderedPageBreak/>
        <w:t>остальных территорий Новосибирской области могут ограничивать динамичное развитие региона.</w:t>
      </w:r>
    </w:p>
    <w:p w:rsidR="001A4782" w:rsidRPr="005F4AD6" w:rsidRDefault="001A4782" w:rsidP="001A4782">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Большая часть населения проживает в городской местности. При этом, тенденция роста городского населения сохраняется. За 2018 год число городских жителей увеличилось почти на 5,8 тыс. человек или на 0,3%, миграционный прирост городского населения составил 7 тыс. человек. Если в 2017 году естественная убыль по области формировалась только за счет превышения смертности над рождаемостью среди сельского населения, где она стабильно наблюдалась с 1993 года, то в 2018 году и в городской местности зафиксирована естественная убыль населения, которая составила 1,2 тыс. человек. Удельный вес городского населения области (79,1%) выше, чем по Российской Федерации (74,6%) и СФО (74,3%). Основной вклад в увеличение городского населения вносит город Новосибирск.</w:t>
      </w:r>
    </w:p>
    <w:p w:rsidR="001A4782" w:rsidRPr="005F4AD6" w:rsidRDefault="001A4782" w:rsidP="001A4782">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Нивелировать влияние данного фактора возможно в том случае, если ускоренное развитие Новосибирской агломерации будет сопровождаться надлежащей поддержкой гармоничного развития других территорий и сельских поселений области. В настоящее время сельская экономика Новосибирской области остается недостаточно диверсифицированной, не обеспечивается полный цикл переработки сельскохозяйственной продукции, не в полной мере используются современные инновационные технологии в сельском хозяйстве. Дифференциация социально-экономического развития региона проявляется также в отставании ряда муниципальных образований Новосибирской области от среднеобластного уровня по обеспеченности жильем;</w:t>
      </w:r>
    </w:p>
    <w:p w:rsidR="001A4782" w:rsidRPr="005F4AD6" w:rsidRDefault="001A4782" w:rsidP="001A4782">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5) недостаточный уровень развития инфраструктуры.</w:t>
      </w:r>
    </w:p>
    <w:p w:rsidR="001A4782" w:rsidRPr="005F4AD6" w:rsidRDefault="001A4782" w:rsidP="001A4782">
      <w:pPr>
        <w:widowControl w:val="0"/>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 xml:space="preserve">В Новосибирской области наблюдается сильная загруженность основных транспортных артерий города Новосибирска при резко возросшем парке легкового автотранспорта и одновременно слабое развитие транспортной сети в сельских районах. </w:t>
      </w:r>
    </w:p>
    <w:p w:rsidR="001A4782" w:rsidRPr="005F4AD6" w:rsidRDefault="001A4782" w:rsidP="001A4782">
      <w:pPr>
        <w:widowControl w:val="0"/>
        <w:tabs>
          <w:tab w:val="left" w:pos="567"/>
        </w:tabs>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 xml:space="preserve">По итогам 2018 года доля автомобильных дорог общего пользования, не  отвечающих нормативным требованиям, регионального или межмуниципального значения составила 63,3% (среднее значение по Российской Федерации – 57,6%). </w:t>
      </w:r>
    </w:p>
    <w:p w:rsidR="001A4782" w:rsidRPr="005F4AD6" w:rsidRDefault="001A4782" w:rsidP="001A4782">
      <w:pPr>
        <w:widowControl w:val="0"/>
        <w:tabs>
          <w:tab w:val="left" w:pos="567"/>
        </w:tabs>
        <w:spacing w:after="0" w:line="240" w:lineRule="auto"/>
        <w:ind w:firstLine="709"/>
        <w:jc w:val="both"/>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Недостаточный уровень развития энергетической и инженерной инфраструктуры в отдельных муниципальных образованиях Новосибирской области также является сдерживающим фактором развития.</w:t>
      </w:r>
    </w:p>
    <w:p w:rsidR="001A4782" w:rsidRPr="005F4AD6" w:rsidRDefault="001A4782" w:rsidP="001A4782">
      <w:pPr>
        <w:widowControl w:val="0"/>
        <w:tabs>
          <w:tab w:val="left" w:pos="567"/>
          <w:tab w:val="left" w:pos="993"/>
        </w:tabs>
        <w:spacing w:after="0" w:line="240" w:lineRule="auto"/>
        <w:ind w:firstLine="709"/>
        <w:jc w:val="both"/>
        <w:rPr>
          <w:rFonts w:ascii="Times New Roman" w:eastAsia="MS Mincho" w:hAnsi="Times New Roman"/>
          <w:sz w:val="28"/>
          <w:szCs w:val="28"/>
        </w:rPr>
      </w:pPr>
      <w:r w:rsidRPr="005F4AD6">
        <w:rPr>
          <w:rFonts w:ascii="Times New Roman" w:eastAsia="MS Mincho" w:hAnsi="Times New Roman"/>
          <w:sz w:val="28"/>
          <w:szCs w:val="28"/>
        </w:rPr>
        <w:t>Низким остается уровень газификации жилищного фонда. По параметрам газификации жилья Новосибирская область существенно отстает от среднероссийского уровня. По итогам 2018 года доля общей площади жилых помещений, оборудованная газом, составляет в Новосибирской области - 24,3% (в том числе в городе Новосибирске – 9,0%). Уровень газификации жилищного фонда природным газом (от расчетной потребности) на 01.01.2018 составил 29,68%.</w:t>
      </w:r>
    </w:p>
    <w:p w:rsidR="001A4782" w:rsidRPr="005F4AD6" w:rsidRDefault="001A4782" w:rsidP="001A4782">
      <w:pPr>
        <w:widowControl w:val="0"/>
        <w:tabs>
          <w:tab w:val="left" w:pos="567"/>
          <w:tab w:val="left" w:pos="993"/>
        </w:tabs>
        <w:spacing w:after="0" w:line="240" w:lineRule="auto"/>
        <w:ind w:firstLine="709"/>
        <w:jc w:val="both"/>
        <w:rPr>
          <w:rFonts w:ascii="Times New Roman" w:eastAsia="MS Mincho" w:hAnsi="Times New Roman"/>
          <w:sz w:val="28"/>
          <w:szCs w:val="28"/>
        </w:rPr>
      </w:pPr>
      <w:r w:rsidRPr="005F4AD6">
        <w:rPr>
          <w:rFonts w:ascii="Times New Roman" w:eastAsia="MS Mincho" w:hAnsi="Times New Roman"/>
          <w:sz w:val="28"/>
          <w:szCs w:val="28"/>
        </w:rPr>
        <w:t xml:space="preserve">По данным ПАО «Газпром» в рамках Программы газификации регионов Российской Федерации уровень газификации природным газом в России к 31 декабря 2018 года достиг 68,1 % (в городах – 71,3 %, в сельской местности –  </w:t>
      </w:r>
      <w:r w:rsidRPr="005F4AD6">
        <w:rPr>
          <w:rFonts w:ascii="Times New Roman" w:eastAsia="MS Mincho" w:hAnsi="Times New Roman"/>
          <w:sz w:val="28"/>
          <w:szCs w:val="28"/>
        </w:rPr>
        <w:lastRenderedPageBreak/>
        <w:t>59,4%).</w:t>
      </w:r>
    </w:p>
    <w:p w:rsidR="00B8408E" w:rsidRPr="005F4AD6" w:rsidRDefault="007731D0" w:rsidP="00B52995">
      <w:pPr>
        <w:pStyle w:val="1"/>
        <w:jc w:val="center"/>
        <w:rPr>
          <w:rFonts w:ascii="Times New Roman" w:hAnsi="Times New Roman" w:cs="Times New Roman"/>
          <w:b w:val="0"/>
          <w:sz w:val="28"/>
          <w:szCs w:val="28"/>
        </w:rPr>
      </w:pPr>
      <w:bookmarkStart w:id="10" w:name="_Toc460227790"/>
      <w:bookmarkStart w:id="11" w:name="_Toc490581218"/>
      <w:bookmarkStart w:id="12" w:name="_Toc523820092"/>
      <w:bookmarkStart w:id="13" w:name="_Toc20471985"/>
      <w:r w:rsidRPr="005F4AD6">
        <w:rPr>
          <w:rFonts w:ascii="Times New Roman" w:hAnsi="Times New Roman" w:cs="Times New Roman"/>
          <w:b w:val="0"/>
          <w:sz w:val="28"/>
          <w:szCs w:val="28"/>
        </w:rPr>
        <w:t>3. </w:t>
      </w:r>
      <w:r w:rsidR="00705C75" w:rsidRPr="005F4AD6">
        <w:rPr>
          <w:rFonts w:ascii="Times New Roman" w:hAnsi="Times New Roman" w:cs="Times New Roman"/>
          <w:b w:val="0"/>
          <w:sz w:val="28"/>
          <w:szCs w:val="28"/>
        </w:rPr>
        <w:t>Приоритеты социально-экономического развития Новосибирской области на</w:t>
      </w:r>
      <w:r w:rsidRPr="005F4AD6">
        <w:rPr>
          <w:rFonts w:ascii="Times New Roman" w:hAnsi="Times New Roman" w:cs="Times New Roman"/>
          <w:b w:val="0"/>
          <w:sz w:val="28"/>
          <w:szCs w:val="28"/>
        </w:rPr>
        <w:t> </w:t>
      </w:r>
      <w:r w:rsidR="000A7C5B" w:rsidRPr="005F4AD6">
        <w:rPr>
          <w:rFonts w:ascii="Times New Roman" w:hAnsi="Times New Roman" w:cs="Times New Roman"/>
          <w:b w:val="0"/>
          <w:sz w:val="28"/>
          <w:szCs w:val="28"/>
        </w:rPr>
        <w:t>2020</w:t>
      </w:r>
      <w:r w:rsidR="00705C75" w:rsidRPr="005F4AD6">
        <w:rPr>
          <w:rFonts w:ascii="Times New Roman" w:hAnsi="Times New Roman" w:cs="Times New Roman"/>
          <w:b w:val="0"/>
          <w:sz w:val="28"/>
          <w:szCs w:val="28"/>
        </w:rPr>
        <w:t xml:space="preserve"> год и</w:t>
      </w:r>
      <w:r w:rsidR="00AD7677" w:rsidRPr="005F4AD6">
        <w:rPr>
          <w:rFonts w:ascii="Times New Roman" w:hAnsi="Times New Roman" w:cs="Times New Roman"/>
          <w:b w:val="0"/>
          <w:sz w:val="28"/>
          <w:szCs w:val="28"/>
        </w:rPr>
        <w:t xml:space="preserve"> плановый</w:t>
      </w:r>
      <w:r w:rsidR="000D7503" w:rsidRPr="005F4AD6">
        <w:rPr>
          <w:rFonts w:ascii="Times New Roman" w:hAnsi="Times New Roman" w:cs="Times New Roman"/>
          <w:b w:val="0"/>
          <w:sz w:val="28"/>
          <w:szCs w:val="28"/>
        </w:rPr>
        <w:t xml:space="preserve"> период 202</w:t>
      </w:r>
      <w:r w:rsidR="000A7C5B" w:rsidRPr="005F4AD6">
        <w:rPr>
          <w:rFonts w:ascii="Times New Roman" w:hAnsi="Times New Roman" w:cs="Times New Roman"/>
          <w:b w:val="0"/>
          <w:sz w:val="28"/>
          <w:szCs w:val="28"/>
        </w:rPr>
        <w:t>1</w:t>
      </w:r>
      <w:r w:rsidR="00705C75" w:rsidRPr="005F4AD6">
        <w:rPr>
          <w:rFonts w:ascii="Times New Roman" w:hAnsi="Times New Roman" w:cs="Times New Roman"/>
          <w:b w:val="0"/>
          <w:sz w:val="28"/>
          <w:szCs w:val="28"/>
        </w:rPr>
        <w:t xml:space="preserve"> и 20</w:t>
      </w:r>
      <w:r w:rsidR="000A7C5B" w:rsidRPr="005F4AD6">
        <w:rPr>
          <w:rFonts w:ascii="Times New Roman" w:hAnsi="Times New Roman" w:cs="Times New Roman"/>
          <w:b w:val="0"/>
          <w:sz w:val="28"/>
          <w:szCs w:val="28"/>
        </w:rPr>
        <w:t>22</w:t>
      </w:r>
      <w:r w:rsidR="000D7503" w:rsidRPr="005F4AD6">
        <w:rPr>
          <w:rFonts w:ascii="Times New Roman" w:hAnsi="Times New Roman" w:cs="Times New Roman"/>
          <w:b w:val="0"/>
          <w:sz w:val="28"/>
          <w:szCs w:val="28"/>
        </w:rPr>
        <w:t xml:space="preserve"> </w:t>
      </w:r>
      <w:r w:rsidR="00705C75" w:rsidRPr="005F4AD6">
        <w:rPr>
          <w:rFonts w:ascii="Times New Roman" w:hAnsi="Times New Roman" w:cs="Times New Roman"/>
          <w:b w:val="0"/>
          <w:sz w:val="28"/>
          <w:szCs w:val="28"/>
        </w:rPr>
        <w:t>годов</w:t>
      </w:r>
      <w:bookmarkEnd w:id="10"/>
      <w:bookmarkEnd w:id="11"/>
      <w:bookmarkEnd w:id="12"/>
      <w:bookmarkEnd w:id="13"/>
    </w:p>
    <w:p w:rsidR="00B52995" w:rsidRPr="005F4AD6" w:rsidRDefault="00B52995" w:rsidP="000A7C5B">
      <w:pPr>
        <w:autoSpaceDE w:val="0"/>
        <w:autoSpaceDN w:val="0"/>
        <w:adjustRightInd w:val="0"/>
        <w:spacing w:after="0" w:line="240" w:lineRule="auto"/>
        <w:ind w:firstLine="709"/>
        <w:jc w:val="both"/>
        <w:rPr>
          <w:rFonts w:ascii="Times New Roman" w:hAnsi="Times New Roman" w:cs="Times New Roman"/>
          <w:sz w:val="28"/>
          <w:szCs w:val="28"/>
        </w:rPr>
      </w:pPr>
      <w:bookmarkStart w:id="14" w:name="_Toc460227791"/>
      <w:bookmarkStart w:id="15" w:name="_Toc490581219"/>
    </w:p>
    <w:p w:rsidR="00817619" w:rsidRPr="005F4AD6" w:rsidRDefault="00817619" w:rsidP="00817619">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1) развитие человеческого капитала и социальной сферы;</w:t>
      </w:r>
    </w:p>
    <w:p w:rsidR="00817619" w:rsidRPr="005F4AD6" w:rsidRDefault="00817619" w:rsidP="008176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Увеличение численности населения Новосибирской области:</w:t>
      </w:r>
    </w:p>
    <w:p w:rsidR="00817619" w:rsidRPr="005F4AD6" w:rsidRDefault="00817619" w:rsidP="0081761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содействие сохранению положительных демографических тенденций посредством реализации мер, направленных на улучшение положения семей с детьми, укрепление института семьи, повышение престижа материнства и отцовства, развитие и сохранение семейных ценностей;</w:t>
      </w:r>
    </w:p>
    <w:p w:rsidR="00817619" w:rsidRPr="005F4AD6" w:rsidRDefault="00817619" w:rsidP="0081761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предупреждение и снижение смертности по основным классам причин, содействие увеличению продолжительности здоровой жизни населения;</w:t>
      </w:r>
    </w:p>
    <w:p w:rsidR="00817619" w:rsidRPr="005F4AD6" w:rsidRDefault="00817619" w:rsidP="00817619">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создания условий для сохранения репродуктивного здоровья населения Новосибирской области, снижения материнской, младенческой и детской смертности.</w:t>
      </w:r>
    </w:p>
    <w:p w:rsidR="00817619" w:rsidRPr="005F4AD6" w:rsidRDefault="00817619" w:rsidP="0081761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Формирование здорового образа жизни у граждан, обеспечение населения доступной и качественной медицинской помощью, ориентированной на мировые стандарты: </w:t>
      </w:r>
    </w:p>
    <w:p w:rsidR="00817619" w:rsidRPr="005F4AD6" w:rsidRDefault="00817619" w:rsidP="0081761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доступности и качества медицинской помощи, в том числе первичной медико-санитарной помощи, повышение уровня диспансеризации населения, использование инновационных методов диагностики, профилактики и лечения;</w:t>
      </w:r>
    </w:p>
    <w:p w:rsidR="00817619" w:rsidRPr="005F4AD6" w:rsidRDefault="00817619" w:rsidP="0081761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предоставление льготного лекарственного обеспечения отдельным категориям граждан, развитие информационных технологий, позволяющих повысить эффективность контроля за рынком жизненно важных лекарств;</w:t>
      </w:r>
    </w:p>
    <w:p w:rsidR="00817619" w:rsidRPr="005F4AD6" w:rsidRDefault="00817619" w:rsidP="0081761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увеличение доли специализированной и высокотехнологичной медицинской помощи, развитие паллиативной медицинской помощи; обеспечение доступности и повышение качества медицинской помощи по реабилитации;</w:t>
      </w:r>
    </w:p>
    <w:p w:rsidR="00817619" w:rsidRPr="005F4AD6" w:rsidRDefault="00817619" w:rsidP="0081761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совершенствование кадрового потенциала системы здравоохранения на региональном уровне, включая развитие системы непрерывного профессионального образования;</w:t>
      </w:r>
    </w:p>
    <w:p w:rsidR="00817619" w:rsidRPr="005F4AD6" w:rsidRDefault="00817619" w:rsidP="0081761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модернизация материально-технической базы и строительство новых объектов здравоохранения, ускоренное инновационное развитие здравоохранения на основе новых диагностических технологий, цифровой медицины и телемедицинских технологий.</w:t>
      </w:r>
    </w:p>
    <w:p w:rsidR="00817619" w:rsidRPr="005F4AD6" w:rsidRDefault="00817619" w:rsidP="008176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pacing w:val="2"/>
          <w:sz w:val="28"/>
          <w:szCs w:val="28"/>
          <w:lang w:eastAsia="ru-RU"/>
        </w:rPr>
        <w:t>Обеспечение благополучия и высокого уровня жизни населения региона</w:t>
      </w:r>
      <w:r w:rsidRPr="005F4AD6">
        <w:rPr>
          <w:rFonts w:ascii="Times New Roman" w:eastAsia="Times New Roman" w:hAnsi="Times New Roman" w:cs="Times New Roman"/>
          <w:sz w:val="28"/>
          <w:szCs w:val="28"/>
          <w:lang w:eastAsia="ru-RU"/>
        </w:rPr>
        <w:t xml:space="preserve">: </w:t>
      </w:r>
    </w:p>
    <w:p w:rsidR="00817619" w:rsidRPr="005F4AD6" w:rsidRDefault="00817619" w:rsidP="00817619">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уверенного долгосрочного роста реальных доходов граждан, снижение уровня бедности;</w:t>
      </w:r>
    </w:p>
    <w:p w:rsidR="00817619" w:rsidRPr="005F4AD6" w:rsidRDefault="00817619" w:rsidP="00817619">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снижение социально-экономического неравенства в уровне жизни населения региона за счет поддержки малоресурсных групп населения на принципах справедливости и адресности;</w:t>
      </w:r>
    </w:p>
    <w:p w:rsidR="00817619" w:rsidRPr="005F4AD6" w:rsidRDefault="00817619" w:rsidP="00817619">
      <w:pPr>
        <w:widowControl w:val="0"/>
        <w:autoSpaceDE w:val="0"/>
        <w:autoSpaceDN w:val="0"/>
        <w:spacing w:after="0" w:line="240" w:lineRule="auto"/>
        <w:ind w:firstLine="709"/>
        <w:jc w:val="both"/>
        <w:rPr>
          <w:rFonts w:ascii="Times New Roman" w:eastAsia="Times New Roman" w:hAnsi="Times New Roman" w:cs="Times New Roman"/>
          <w:spacing w:val="2"/>
          <w:sz w:val="28"/>
          <w:szCs w:val="28"/>
          <w:lang w:eastAsia="ru-RU"/>
        </w:rPr>
      </w:pPr>
      <w:r w:rsidRPr="005F4AD6">
        <w:rPr>
          <w:rFonts w:ascii="Times New Roman" w:eastAsia="Times New Roman" w:hAnsi="Times New Roman" w:cs="Times New Roman"/>
          <w:spacing w:val="2"/>
          <w:sz w:val="28"/>
          <w:szCs w:val="28"/>
          <w:lang w:eastAsia="ru-RU"/>
        </w:rPr>
        <w:t>обеспечение сохранения достигнутого соотношения уровня оплаты труда отдельных категорий работников бюджетной сферы и уровня средней заработной платы в регионе;</w:t>
      </w:r>
    </w:p>
    <w:p w:rsidR="00817619" w:rsidRPr="005F4AD6" w:rsidRDefault="00817619" w:rsidP="00817619">
      <w:pPr>
        <w:widowControl w:val="0"/>
        <w:autoSpaceDE w:val="0"/>
        <w:autoSpaceDN w:val="0"/>
        <w:spacing w:after="0" w:line="240" w:lineRule="auto"/>
        <w:ind w:firstLine="709"/>
        <w:jc w:val="both"/>
        <w:rPr>
          <w:rFonts w:ascii="Times New Roman" w:eastAsia="Times New Roman" w:hAnsi="Times New Roman" w:cs="Times New Roman"/>
          <w:spacing w:val="2"/>
          <w:sz w:val="28"/>
          <w:szCs w:val="28"/>
          <w:lang w:eastAsia="ru-RU"/>
        </w:rPr>
      </w:pPr>
      <w:r w:rsidRPr="005F4AD6">
        <w:rPr>
          <w:rFonts w:ascii="Times New Roman" w:eastAsia="Times New Roman" w:hAnsi="Times New Roman" w:cs="Times New Roman"/>
          <w:spacing w:val="2"/>
          <w:sz w:val="28"/>
          <w:szCs w:val="28"/>
          <w:lang w:eastAsia="ru-RU"/>
        </w:rPr>
        <w:lastRenderedPageBreak/>
        <w:t>обеспечение ежегодной индексации заработной платы работников государственных и муниципальных учреждений, на которых не распространяются Указы Президента Российской Федерации;</w:t>
      </w:r>
    </w:p>
    <w:p w:rsidR="00817619" w:rsidRPr="005F4AD6" w:rsidRDefault="00817619" w:rsidP="00817619">
      <w:pPr>
        <w:widowControl w:val="0"/>
        <w:autoSpaceDE w:val="0"/>
        <w:autoSpaceDN w:val="0"/>
        <w:spacing w:after="0" w:line="240" w:lineRule="auto"/>
        <w:ind w:firstLine="709"/>
        <w:jc w:val="both"/>
        <w:rPr>
          <w:rFonts w:ascii="Times New Roman" w:eastAsia="Times New Roman" w:hAnsi="Times New Roman" w:cs="Times New Roman"/>
          <w:spacing w:val="2"/>
          <w:sz w:val="28"/>
          <w:szCs w:val="28"/>
          <w:lang w:eastAsia="ru-RU"/>
        </w:rPr>
      </w:pPr>
      <w:r w:rsidRPr="005F4AD6">
        <w:rPr>
          <w:rFonts w:ascii="Times New Roman" w:eastAsia="Times New Roman" w:hAnsi="Times New Roman" w:cs="Times New Roman"/>
          <w:spacing w:val="2"/>
          <w:sz w:val="28"/>
          <w:szCs w:val="28"/>
          <w:lang w:eastAsia="ru-RU"/>
        </w:rPr>
        <w:t>проведение работы по предупреждению возникновения задолженности по заработной плате работникам организаций Новосибирской области, сокращению объемов просроченной задолженности и фактов ее несвоевременной выплаты.</w:t>
      </w:r>
    </w:p>
    <w:p w:rsidR="000A7C5B" w:rsidRPr="005F4AD6" w:rsidRDefault="000A7C5B" w:rsidP="008176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pacing w:val="2"/>
          <w:sz w:val="28"/>
          <w:szCs w:val="28"/>
          <w:lang w:eastAsia="ru-RU"/>
        </w:rPr>
        <w:t>Создание условий для максимальной реализации трудового потенциала, обеспечения эффективной занятости граждан:</w:t>
      </w:r>
      <w:r w:rsidRPr="005F4AD6">
        <w:rPr>
          <w:rFonts w:ascii="Times New Roman" w:eastAsia="Times New Roman" w:hAnsi="Times New Roman" w:cs="Times New Roman"/>
          <w:sz w:val="28"/>
          <w:szCs w:val="28"/>
          <w:lang w:eastAsia="ru-RU"/>
        </w:rPr>
        <w:t xml:space="preserve">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условий для сбалансированности спроса и предложения рабочей силы, стимулирование населения к трудовой активности, повышение конкурентоспособности молодежи на рынке труда и граждан с инвалидностью;</w:t>
      </w:r>
    </w:p>
    <w:p w:rsidR="000A7C5B" w:rsidRPr="005F4AD6" w:rsidRDefault="000A7C5B" w:rsidP="000A7C5B">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совершенствование системы содействия занятости населения через создание новых эффективных рабочих мест, расширение самозанятости, использование гибких форм занятости;</w:t>
      </w:r>
    </w:p>
    <w:p w:rsidR="000A7C5B" w:rsidRPr="005F4AD6" w:rsidRDefault="000A7C5B" w:rsidP="000A7C5B">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 xml:space="preserve">обеспечение стабильной ситуации на официальном рынке труда, осуществление опережающих действий по содействию трудоустройству высвобождаемых работников на имеющиеся вакантные рабочие места; </w:t>
      </w:r>
    </w:p>
    <w:p w:rsidR="000A7C5B" w:rsidRPr="005F4AD6" w:rsidRDefault="000A7C5B" w:rsidP="000A7C5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F4AD6">
        <w:rPr>
          <w:rFonts w:ascii="Times New Roman" w:eastAsia="MS Mincho" w:hAnsi="Times New Roman" w:cs="Times New Roman"/>
          <w:sz w:val="28"/>
          <w:szCs w:val="28"/>
        </w:rPr>
        <w:t>создание условий для привлечения в регион высококвалифицированных,</w:t>
      </w:r>
      <w:r w:rsidRPr="005F4AD6">
        <w:rPr>
          <w:rFonts w:ascii="Times New Roman" w:eastAsia="Times New Roman" w:hAnsi="Times New Roman" w:cs="Times New Roman"/>
          <w:spacing w:val="2"/>
          <w:sz w:val="28"/>
          <w:szCs w:val="28"/>
          <w:lang w:eastAsia="ru-RU"/>
        </w:rPr>
        <w:t xml:space="preserve"> профессиональных кадров в соответствии с текущими и перспективными потребностями экономики с учетом баланса спроса и предложения на рынке труда Новосибирской области;</w:t>
      </w:r>
    </w:p>
    <w:p w:rsidR="000A7C5B" w:rsidRPr="005F4AD6" w:rsidRDefault="000A7C5B" w:rsidP="000A7C5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F4AD6">
        <w:rPr>
          <w:rFonts w:ascii="Times New Roman" w:eastAsia="Times New Roman" w:hAnsi="Times New Roman" w:cs="Times New Roman"/>
          <w:spacing w:val="2"/>
          <w:sz w:val="28"/>
          <w:szCs w:val="28"/>
          <w:lang w:eastAsia="ru-RU"/>
        </w:rPr>
        <w:t>повышение качества предоставления услуг в сфере содействия занятости населения в Новосибирской области, в том числе услуг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0A7C5B" w:rsidRPr="005F4AD6" w:rsidRDefault="000A7C5B" w:rsidP="000A7C5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F4AD6">
        <w:rPr>
          <w:rFonts w:ascii="Times New Roman" w:eastAsia="Times New Roman" w:hAnsi="Times New Roman" w:cs="Times New Roman"/>
          <w:spacing w:val="2"/>
          <w:sz w:val="28"/>
          <w:szCs w:val="28"/>
          <w:lang w:eastAsia="ru-RU"/>
        </w:rPr>
        <w:t>содействие улучшению условий и охраны труда, направленных на сохранение жизни и здоровья работников в процессе трудовой деятельности.</w:t>
      </w:r>
    </w:p>
    <w:p w:rsidR="000A7C5B" w:rsidRPr="005F4AD6" w:rsidRDefault="000A7C5B" w:rsidP="000A7C5B">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Развитие конкурентного, современного и качественного образования, обеспечение равных образовательных возможностей для граждан:</w:t>
      </w:r>
    </w:p>
    <w:p w:rsidR="000A7C5B" w:rsidRPr="005F4AD6" w:rsidRDefault="000A7C5B" w:rsidP="000A7C5B">
      <w:pPr>
        <w:tabs>
          <w:tab w:val="left" w:pos="9355"/>
          <w:tab w:val="left" w:pos="9923"/>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 </w:t>
      </w:r>
    </w:p>
    <w:p w:rsidR="000A7C5B" w:rsidRPr="005F4AD6" w:rsidRDefault="000A7C5B" w:rsidP="000A7C5B">
      <w:pPr>
        <w:tabs>
          <w:tab w:val="left" w:pos="9355"/>
          <w:tab w:val="left" w:pos="9923"/>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современной материальной инфраструктуры образования и технологической образовательной среды государственных (муниципальных) образовательных организаций, модернизация сети образовательных организаций в сельской местности с учетом особенностей образовательной деятельности, обеспечение безопасного подвоза учащихся к базовым крупным школам;</w:t>
      </w:r>
    </w:p>
    <w:p w:rsidR="000A7C5B" w:rsidRPr="005F4AD6" w:rsidRDefault="000A7C5B" w:rsidP="000A7C5B">
      <w:pPr>
        <w:tabs>
          <w:tab w:val="left" w:pos="9355"/>
          <w:tab w:val="left" w:pos="9923"/>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rsidR="000A7C5B" w:rsidRPr="005F4AD6" w:rsidRDefault="000A7C5B" w:rsidP="000A7C5B">
      <w:pPr>
        <w:tabs>
          <w:tab w:val="left" w:pos="9355"/>
          <w:tab w:val="left" w:pos="9923"/>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lastRenderedPageBreak/>
        <w:t xml:space="preserve">реализация комплекса мероприятий по обеспечению безопасности и сохранению здоровья детей, формированию региональной системы инклюзивного образования; </w:t>
      </w:r>
    </w:p>
    <w:p w:rsidR="000A7C5B" w:rsidRPr="005F4AD6" w:rsidRDefault="000A7C5B" w:rsidP="000A7C5B">
      <w:pPr>
        <w:tabs>
          <w:tab w:val="left" w:pos="9355"/>
          <w:tab w:val="left" w:pos="9923"/>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предоставление мест в дошкольных организациях, создание мест для детей в возрасте от 2 месяцев до 3 лет с учетом существующей потребности, развитие вариативных форм дошкольного образования, развитие сети частных образовательных организаций, реализующих программы дошкольного образования; </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повышение уровня воспитательной работы в общеобразовательных организациях, реализация мер по развитию дополнительного образования детей; </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развитие и поддержка одаренных детей и учащейся молодежи, создание и развитие региональной сети муниципальных ресурсных центров по работе с одаренными обучающимися</w:t>
      </w:r>
      <w:r w:rsidR="00D17B63" w:rsidRPr="005F4AD6">
        <w:rPr>
          <w:rFonts w:ascii="Times New Roman" w:hAnsi="Times New Roman" w:cs="Times New Roman"/>
          <w:sz w:val="28"/>
          <w:szCs w:val="28"/>
        </w:rPr>
        <w:t>,</w:t>
      </w:r>
      <w:r w:rsidRPr="005F4AD6">
        <w:rPr>
          <w:rFonts w:ascii="Times New Roman" w:hAnsi="Times New Roman" w:cs="Times New Roman"/>
          <w:sz w:val="28"/>
          <w:szCs w:val="28"/>
        </w:rPr>
        <w:t xml:space="preserve"> интегрирован</w:t>
      </w:r>
      <w:r w:rsidR="00D17B63" w:rsidRPr="005F4AD6">
        <w:rPr>
          <w:rFonts w:ascii="Times New Roman" w:hAnsi="Times New Roman" w:cs="Times New Roman"/>
          <w:sz w:val="28"/>
          <w:szCs w:val="28"/>
        </w:rPr>
        <w:t>ных</w:t>
      </w:r>
      <w:r w:rsidRPr="005F4AD6">
        <w:rPr>
          <w:rFonts w:ascii="Times New Roman" w:hAnsi="Times New Roman" w:cs="Times New Roman"/>
          <w:sz w:val="28"/>
          <w:szCs w:val="28"/>
        </w:rPr>
        <w:t xml:space="preserve"> с региональным центром выявления, поддержки и развития способностей и талантов у детей и молодежи;</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обновление кадрового состава образовательных организаций и привлечение молодых педагогов для работы в сфере образования; </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развитие современной инфраструктуры подготовки квалифицированных специалистов и рабочих кадров в соответствии с современными стандартами и передовыми технологиями на базе профессиональных образовательных организаций Новосибирской области; </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формирование условий для создания опережающей адаптивной подготовки кадров на базе профессиональных образовательных организаций, минимизирующих кадровый дефицит в соответствии с текущими и перспективными требованиями рынка труда; </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дальнейшее развитие системы профессиональных конкурсов в целях предоставления гражданам возможностей для профессионального и карьерного роста, в том числе в формате WorldSkills;</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дальнейшее развитие системы среднего профессионального образования с учетом реализации практико-ориентированного обучения;</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внедрение демонстрационного экзамена как новой формы государственной итоговой аттестации выпускников профессиональных образовательных организаций; </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создание и развитие инновационной сети образовательных учреждений по распространению лучших практик подготовки кадров в регионе, обеспечение их взаимодействия с работодателями и социальными партнерами на основе производственного сотрудничества (трансфер инновационных промышленных технологий в систему подготовки кадров); </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развитие экспортного потенциала региональной системы образования; </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развитие интеграционных связей высшего и среднего профессионального образования, науки и бизнеса, создание стимулов и условий для ускоренного включения новых знаний в процесс обучения.</w:t>
      </w:r>
    </w:p>
    <w:p w:rsidR="000A7C5B" w:rsidRPr="005F4AD6" w:rsidRDefault="000A7C5B" w:rsidP="000A7C5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Формирование условий для развития нравственной разносторонней </w:t>
      </w:r>
      <w:r w:rsidRPr="005F4AD6">
        <w:rPr>
          <w:rFonts w:ascii="Times New Roman" w:eastAsia="Times New Roman" w:hAnsi="Times New Roman" w:cs="Times New Roman"/>
          <w:sz w:val="28"/>
          <w:szCs w:val="28"/>
          <w:lang w:eastAsia="ru-RU"/>
        </w:rPr>
        <w:lastRenderedPageBreak/>
        <w:t>личности, имеющей возможности для самореализации:</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совершенствование условий для формирования у населения потребности в культурных ценностях и реализации творческого потенциала, вовлечения населения в культурную жизнь региона;</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формирования гармоничной и комфортной культурной среды региона и модернизация инфраструктуры в сфере культуры;</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формирование и продвижение устойчивого бренда, отражающего представление о Новосибирской области как о крупнейшем культурном центре азиатской части России;</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условий для обеспечения сохранности и популяризации историко-культурного наследия народов, населяющих Новосибирскую область;</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разработка новой модели государственной культурной политики, обеспечивающей эффективное межведомственное взаимодействие, активное вовлечение населения, общественных организаций и коммерческого сектора в формирование культурного пространства;</w:t>
      </w:r>
    </w:p>
    <w:p w:rsidR="000A7C5B" w:rsidRPr="005F4AD6" w:rsidRDefault="000A7C5B" w:rsidP="000A7C5B">
      <w:pPr>
        <w:tabs>
          <w:tab w:val="left" w:pos="9355"/>
        </w:tabs>
        <w:autoSpaceDE w:val="0"/>
        <w:autoSpaceDN w:val="0"/>
        <w:spacing w:after="0" w:line="240" w:lineRule="auto"/>
        <w:ind w:right="-1"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развития сферы культуры профессиональными кадрами;</w:t>
      </w:r>
    </w:p>
    <w:p w:rsidR="000A7C5B" w:rsidRPr="005F4AD6" w:rsidRDefault="000A7C5B" w:rsidP="000A7C5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поддержка развития системы образования в сфере культуры Новосибирской области, содействие участию молодых талантов во всероссийских и международных творческих состязаниях; </w:t>
      </w:r>
    </w:p>
    <w:p w:rsidR="000A7C5B" w:rsidRPr="005F4AD6" w:rsidRDefault="000A7C5B" w:rsidP="000A7C5B">
      <w:pPr>
        <w:tabs>
          <w:tab w:val="left" w:pos="9355"/>
        </w:tabs>
        <w:autoSpaceDE w:val="0"/>
        <w:autoSpaceDN w:val="0"/>
        <w:spacing w:after="0" w:line="240" w:lineRule="auto"/>
        <w:ind w:right="-2"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культурного, нравственного, духовного, интеллектуального и творческого развития молодежи на территории Новосибирской области;</w:t>
      </w:r>
    </w:p>
    <w:p w:rsidR="000A7C5B" w:rsidRPr="005F4AD6" w:rsidRDefault="000A7C5B" w:rsidP="000A7C5B">
      <w:pPr>
        <w:tabs>
          <w:tab w:val="left" w:pos="9355"/>
        </w:tabs>
        <w:autoSpaceDE w:val="0"/>
        <w:autoSpaceDN w:val="0"/>
        <w:spacing w:after="0" w:line="240" w:lineRule="auto"/>
        <w:ind w:right="-2" w:firstLine="709"/>
        <w:jc w:val="both"/>
        <w:rPr>
          <w:rFonts w:ascii="Times New Roman" w:hAnsi="Times New Roman" w:cs="Times New Roman"/>
          <w:sz w:val="28"/>
          <w:szCs w:val="28"/>
        </w:rPr>
      </w:pPr>
      <w:r w:rsidRPr="005F4AD6">
        <w:rPr>
          <w:rFonts w:ascii="Times New Roman" w:hAnsi="Times New Roman" w:cs="Times New Roman"/>
          <w:sz w:val="28"/>
          <w:szCs w:val="28"/>
        </w:rPr>
        <w:t>повышение эффективности системы патриотического воспитания граждан в Новосибирской области;</w:t>
      </w:r>
    </w:p>
    <w:p w:rsidR="000A7C5B" w:rsidRPr="005F4AD6" w:rsidRDefault="000A7C5B" w:rsidP="000A7C5B">
      <w:pPr>
        <w:tabs>
          <w:tab w:val="left" w:pos="9355"/>
        </w:tabs>
        <w:autoSpaceDE w:val="0"/>
        <w:autoSpaceDN w:val="0"/>
        <w:spacing w:after="0" w:line="240" w:lineRule="auto"/>
        <w:ind w:right="-2" w:firstLine="709"/>
        <w:jc w:val="both"/>
        <w:rPr>
          <w:rFonts w:ascii="Times New Roman" w:hAnsi="Times New Roman" w:cs="Times New Roman"/>
          <w:sz w:val="28"/>
          <w:szCs w:val="28"/>
        </w:rPr>
      </w:pPr>
      <w:r w:rsidRPr="005F4AD6">
        <w:rPr>
          <w:rFonts w:ascii="Times New Roman" w:hAnsi="Times New Roman" w:cs="Times New Roman"/>
          <w:sz w:val="28"/>
          <w:szCs w:val="28"/>
        </w:rPr>
        <w:t>содействие развитию добровольческой и благотворительной деятельности;</w:t>
      </w:r>
    </w:p>
    <w:p w:rsidR="000A7C5B" w:rsidRPr="005F4AD6" w:rsidRDefault="000A7C5B" w:rsidP="000A7C5B">
      <w:pPr>
        <w:widowControl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условий для привлечения активных граждан и социально ориентированных некоммерческих организаций в процесс социально-экономического развития Новосибирской области через расширение участия негосударственных организаций в реализации приоритетных социально значимых проектов и программ;</w:t>
      </w:r>
    </w:p>
    <w:p w:rsidR="000A7C5B" w:rsidRPr="005F4AD6" w:rsidRDefault="000A7C5B" w:rsidP="000A7C5B">
      <w:pPr>
        <w:widowControl w:val="0"/>
        <w:spacing w:after="0" w:line="240" w:lineRule="auto"/>
        <w:ind w:firstLine="709"/>
        <w:jc w:val="both"/>
        <w:rPr>
          <w:rFonts w:ascii="Times New Roman" w:hAnsi="Times New Roman" w:cs="Times New Roman"/>
          <w:bCs/>
          <w:kern w:val="32"/>
          <w:sz w:val="28"/>
          <w:szCs w:val="28"/>
        </w:rPr>
      </w:pPr>
      <w:r w:rsidRPr="005F4AD6">
        <w:rPr>
          <w:rFonts w:ascii="Times New Roman" w:hAnsi="Times New Roman" w:cs="Times New Roman"/>
          <w:bCs/>
          <w:kern w:val="32"/>
          <w:sz w:val="28"/>
          <w:szCs w:val="28"/>
        </w:rPr>
        <w:t xml:space="preserve">укрепление российской гражданской идентичности населения Новосибирской области на основе духовно-нравственных и культурных ценностей народов Российской Федерации; </w:t>
      </w:r>
    </w:p>
    <w:p w:rsidR="000A7C5B" w:rsidRPr="005F4AD6" w:rsidRDefault="000A7C5B" w:rsidP="000A7C5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создание условий для укрепления и сохранения межнациональных отношений в Новосибирской области. </w:t>
      </w:r>
    </w:p>
    <w:p w:rsidR="000A7C5B" w:rsidRPr="005F4AD6" w:rsidRDefault="000A7C5B" w:rsidP="000A7C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укрепление традиционных семейных ценностей, профилактика и преодоление семейного неблагополучия;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обеспечение всех гарантированных социальных обязательств различным категориям граждан с учетом адресных технологий и критериев индивидуальной нуждаемости;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условий для активного, независимого образа жизни лиц с ограниченными возможностями здоровья, а также толерантного отношения в обществе к ним;</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lastRenderedPageBreak/>
        <w:t xml:space="preserve">создание условий для интеграции детей-инвалидов в социум, развитие системы ранней помощи детям-инвалидам посредством внедрения технологий по раннему выявлению и коррекции отклонений в развитии детей;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реализация комплексной системы мер по профилактике социального сиротства;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 формирование системы постинтернатного сопровождения выпускников детских домов; обеспечение лиц из числа детей-сирот и детей, оставшихся без попечения родителей, жилыми помещениями;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совершенствование работы по предоставлению гражданам старшего поколения качественных и востребованных социальных услуг, создание условий для активного долголетия, содействие обучению компьютерной грамотности, развитие стационарозамещающих технологий, внедрение технологии долговременного ухода за гражданами пожилого возраста;</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содействие формированию конкурентного рынка социальных услуг, отвечающего мировым стандартам.</w:t>
      </w:r>
    </w:p>
    <w:p w:rsidR="000A7C5B" w:rsidRPr="005F4AD6" w:rsidRDefault="000A7C5B" w:rsidP="000A7C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Стимулирование развития комплексного жилищного строительства, формирование рынка доступного и комфортного жилья на территории Новосибирской области: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создание условий для развития массового строительства стандартного жилья, в том числе за счет внедрения новых технологических решений, снижения себестоимости строительства;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содействие формированию рынка арендного жилья и развитию некоммерческого жилищного фонда для граждан, имеющих невысокий уровень дохода;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создание условий для вовлечения в жилищное строительство неэффективно используемых земельных участков всех форм собственности;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совершенствование механизмов адресной поддержки разных категорий и объединений граждан при строительстве и приобретении жилья, повышение доступности ипотечных кредитов;</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содействие внедрению новых современных, энергоэффективных и ресурсосберегающих технологий в производство строительных материалов, используемых в жилищном строительстве;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проведение расселения граждан из аварийного жилищного фонда, реконструкции и капитального ремонта жилищного фонда;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развитие конкуренции в управлении жилищным фондом и его обслуживании, повышение качества предоставляемых жилищно-коммунальных услуг,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2) развитие конкурентоспособной экономики с высоким уровнем предпринимательской активности и конкуренции;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прорывного экономического развития на базе важнейших конкурентных преимуществ Новосибирской области: знаний, технологий, компетенций:</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lastRenderedPageBreak/>
        <w:t xml:space="preserve">развитие Новосибирской области в качестве пилотного региона по реализации Стратегии научно-технологического развития России, утвержденной Указом Президента Российской Федерации от 01.12.2016 № 642, формирование Новосибирской области как центра науки, инноваций и высоких технологий мирового уровня, обеспечивающего динамичный рост экономики и создание благоприятных условий для развития человеческого капитала;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реализация проекта развития Новосибирского научного центра (Академгородок 2.0);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ускорение процессов цифровой трансформации социально-экономической деятельности </w:t>
      </w:r>
      <w:r w:rsidR="00D17B63" w:rsidRPr="005F4AD6">
        <w:rPr>
          <w:rFonts w:ascii="Times New Roman" w:hAnsi="Times New Roman" w:cs="Times New Roman"/>
          <w:sz w:val="28"/>
          <w:szCs w:val="28"/>
        </w:rPr>
        <w:t xml:space="preserve">в </w:t>
      </w:r>
      <w:r w:rsidRPr="005F4AD6">
        <w:rPr>
          <w:rFonts w:ascii="Times New Roman" w:hAnsi="Times New Roman" w:cs="Times New Roman"/>
          <w:sz w:val="28"/>
          <w:szCs w:val="28"/>
        </w:rPr>
        <w:t xml:space="preserve">Новосибирской области за счет масштабного внедрения цифровых технологий;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проведение реиндустриализации экономики Новосибирской области;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стимулирование модернизации и технологического перевооружения, создания высокопроизводительных рабочих мест, повышения производительности труда, снижения ресурсоемкости производств;</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стимулирование создания частных индустриальных и технологических парков, развитие действующих парковых проектов на территории Новосибирской области, упрощение доступа инвесторов к земельным ресурсам;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u w:val="single"/>
        </w:rPr>
      </w:pPr>
      <w:r w:rsidRPr="005F4AD6">
        <w:rPr>
          <w:rFonts w:ascii="Times New Roman" w:hAnsi="Times New Roman" w:cs="Times New Roman"/>
          <w:sz w:val="28"/>
          <w:szCs w:val="28"/>
        </w:rPr>
        <w:t>реализация кластерной политики, формирование эффективной системы инициации, создания и развития кластеров, обеспечивающей развитие кооперации между крупными, средними и малыми предприятиями, повышение эффективности их взаимодействия с научными и образовательными учреждениями;</w:t>
      </w:r>
      <w:r w:rsidRPr="005F4AD6">
        <w:rPr>
          <w:rFonts w:ascii="Times New Roman" w:hAnsi="Times New Roman" w:cs="Times New Roman"/>
          <w:sz w:val="28"/>
          <w:szCs w:val="28"/>
          <w:u w:val="single"/>
        </w:rPr>
        <w:t xml:space="preserve">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государственная поддержка развития эффективной инновационной инфраструктуры, включая технопарки, инновационные бизнес-инкубаторы, центры инжиниринга;</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условий для интеграции научных исследований и разработок в реальный сектор экономики, в том числе с применением эффективных налоговых преференций организациям, внедряющим инновационные разработки;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развитие малого и среднего предпринимательства, особенно в сфере материального производства и инновационной деятельности, поддержка быстрорастущих компаний;</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содействие повышению энергобезопасности и энергоэффективности в экономике и социальной сфере;</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содействие модернизации сельского хозяйства, пищевой и перерабатывающей промышленности области на основе внедрения современного высокотехнологического оборудования и перспективных технологий, в том числе цифровых;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u w:val="single"/>
        </w:rPr>
      </w:pPr>
      <w:r w:rsidRPr="005F4AD6">
        <w:rPr>
          <w:rFonts w:ascii="Times New Roman" w:hAnsi="Times New Roman" w:cs="Times New Roman"/>
          <w:sz w:val="28"/>
          <w:szCs w:val="28"/>
        </w:rPr>
        <w:t xml:space="preserve">принятие мер по повышению инвестиционной привлекательности агропромышленного комплекса;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обеспечение населения региона продовольствием, безопасным и конкурентным по цене и своим потребительским свойствам.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Укрепление позиций региона как межрегионального оптово-логистического центра, содействие развитию многоформатной инфраструктуры торговли, обеспечение качества и безопасности потребительских товаров и услуг:</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lastRenderedPageBreak/>
        <w:t>стимулирование развития логистики, создания крупных холдинговых структур с полным циклом переработки продукции, поиск новых рынков сбыта;</w:t>
      </w:r>
      <w:r w:rsidRPr="005F4AD6">
        <w:rPr>
          <w:rFonts w:ascii="Times New Roman" w:hAnsi="Times New Roman" w:cs="Times New Roman"/>
          <w:sz w:val="28"/>
          <w:szCs w:val="28"/>
          <w:u w:val="single"/>
        </w:rPr>
        <w:t xml:space="preserve">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содействие развитию новых сегментов переработки местной сельскохозяйственной продукции, внедрению международных стандартов качества, расширению рынков сбыта продукции пищевой и перерабатывающей промышленности; </w:t>
      </w:r>
    </w:p>
    <w:p w:rsidR="00D17B63" w:rsidRPr="005F4AD6" w:rsidRDefault="00D17B63" w:rsidP="000A7C5B">
      <w:pPr>
        <w:autoSpaceDE w:val="0"/>
        <w:autoSpaceDN w:val="0"/>
        <w:adjustRightInd w:val="0"/>
        <w:spacing w:after="0" w:line="240" w:lineRule="auto"/>
        <w:ind w:firstLine="709"/>
        <w:jc w:val="both"/>
        <w:rPr>
          <w:rFonts w:ascii="Times New Roman" w:hAnsi="Times New Roman" w:cs="Times New Roman"/>
          <w:sz w:val="28"/>
          <w:szCs w:val="28"/>
          <w:u w:val="single"/>
        </w:rPr>
      </w:pPr>
      <w:r w:rsidRPr="005F4AD6">
        <w:rPr>
          <w:rFonts w:ascii="Times New Roman" w:hAnsi="Times New Roman" w:cs="Times New Roman"/>
          <w:sz w:val="28"/>
          <w:szCs w:val="28"/>
        </w:rPr>
        <w:t>содействие удовлетворению спроса населения в потребительских товарах, повышение их ценовой и территориальной доступности;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содействие расширению ассортимента предоставляемых платных услуг, в том числе услуг образования, транспорта, медицинских и туристических, повышению их качества, а также увеличению их доступности для различных категорий граждан, экспорту услуг на внешние рынки;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формирование привлекательного для местных жителей и гостей региона туристско-рекреационного комплекса Новосибирской области, развитие внутреннего и въездного туризма, в частности таких сегментов туристского рынка, как оздоровительный, медицинский, детский, сельский, событийный, культурно-познавательный туризм.</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Максимальная реализация экспортного потенциала Новосибирской области, совершенствование межрегиональных и внешнеэкономических связей:</w:t>
      </w:r>
    </w:p>
    <w:p w:rsidR="009E5BC6" w:rsidRPr="005F4AD6" w:rsidRDefault="009E5BC6" w:rsidP="009E5BC6">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реализация Стандарта деятельности органов исполнительной власти субъектов Российской Федерации по обеспечению благоприятных условий для развития экспортной деятельности (Региональный экспортный стандарт 2.0) на территории Новосибирской области;</w:t>
      </w:r>
    </w:p>
    <w:p w:rsidR="009E5BC6"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содействие росту объема несырьевого неэнергетического экспорта продукции (в том числе высокотехнологичной наукоемкой) и услуг, включая услуги образования, транспорта, медицинские и туристические услуги, путем изучения потенциальных международных рынков сбыта, информирования экспортно ориентированных организаций Новосибирской области, привлечения к участию </w:t>
      </w:r>
      <w:r w:rsidR="009E5BC6" w:rsidRPr="005F4AD6">
        <w:rPr>
          <w:rFonts w:ascii="Times New Roman" w:hAnsi="Times New Roman" w:cs="Times New Roman"/>
          <w:sz w:val="28"/>
          <w:szCs w:val="28"/>
        </w:rPr>
        <w:t>в международных ярмарках-выставках и бизнес-миссиях экспортеров и организаций, имеющих экспортный потенциал.</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3) создание современной и безопасной среды для жизни, преображение городов и поселков Новосибирской области;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рационального природопользования как основы экологической безопасности, высоких стандартов экологического благополучия:</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 окружающую среду, укрепления правопорядка в области охраны окружающей среды и обеспечения экологической безопасности;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снижения антропогенного воздействия на окружающую среду за счет очистки сточных вод населенных пунктов и утилизации осадка сточных вод;</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совершенствование системы обращения с отходами производства и потребления в городских округах и муниципальных районах Новосибирской области, направленное на снижение негативного воздействия отходов </w:t>
      </w:r>
      <w:r w:rsidRPr="005F4AD6">
        <w:rPr>
          <w:rFonts w:ascii="Times New Roman" w:hAnsi="Times New Roman" w:cs="Times New Roman"/>
          <w:sz w:val="28"/>
          <w:szCs w:val="28"/>
        </w:rPr>
        <w:lastRenderedPageBreak/>
        <w:t>производства и потребления на окружающую среду, с участием регионального оператора.</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Содействие становлению Новосибирской области как центра Сибирской конурбации на основе развития Новосибирской агломерации с учетом сбалансированного, гармоничного пространственного развития региона с высоким уровнем социального, инфраструктурного развития сельских территорий:</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формирование и развитие современных агломераций на территории Новосибирской области;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оптимизация территориального размещения производств: стимулирование распределения экономических объектов по муниципальным образованиям Новосибирской области;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u w:val="single"/>
        </w:rPr>
      </w:pPr>
      <w:r w:rsidRPr="005F4AD6">
        <w:rPr>
          <w:rFonts w:ascii="Times New Roman" w:hAnsi="Times New Roman" w:cs="Times New Roman"/>
          <w:sz w:val="28"/>
          <w:szCs w:val="28"/>
        </w:rPr>
        <w:t xml:space="preserve">диверсификация сельской экономики и создание условий для комфортного проживания населения, привлечения кадров на сельские территории, обеспечение развития экономического потенциала муниципальных районов и городских округов в соответствии с их перспективной специализацией;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содействие комплексному освоению территорий и развитию застроенных территорий в целях жилищного строительства на основе утвержденной градостроительной документации;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и обеспечение функционирования Региональной системы обеспечения градостроительной деятельности Новосибирской области, для информационной интеграции между региональным и муниципальным уровнями при осуществлении градостроительной деятельности;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содействие строительству объектов инженерной, коммунальной, дорожной и общественной инфраструктуры, в том числе на территориях массовой жилой застройки, территориях интенсивного инвестиционного развития;</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актуализация схемы территориального планирования Новосибирской области с учетом целей и задач стратегии социально-экономического развития Новосибирской области до 2030 года, утвержденной постановлением Правительства Новосибирской области от 19.03.2019 №105-п;</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внедрение передовых технологий и материалов в строительстве, современных архитектурных решений, цифровых технологий в работу социальных объектов, общественного транспорта, коммунального хозяйства в целях обеспечения обновления городской среды;</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снижение дефицита водоснабжения в отдельных муниципальных образованиях Новосибирской области, обеспечение населения качественной питьевой водой, дальнейшее развитие газификации, содействие благоустройству населенных пунктов;</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повышение результативности функционирования системы жилищно-коммунального хозяйства, обеспечение эффективной работы предприятий жилищно-коммунальной сферы;</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бесперебойного функционирования объектов коммунального комплекса и энергетики в период отопительного сезона;</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lastRenderedPageBreak/>
        <w:t xml:space="preserve">создание благоприятных условий для привлечения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масштабирование проектов государственно-частного партнерства в коммунальной сфере;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условий для безопасного проживания граждан на территории региона путем снижения вероятности реализации угроз криминального, террористического, природного, техногенного и иного характера;</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снижение уровня аварийности и повышения безопасности пассажирских перевозок;</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транспортных потребностей населения Новосибирской области в пассажирских перевозках;</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роста объемов дорожного строительства на основе новых технологий и решений;</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u w:val="single"/>
        </w:rPr>
      </w:pPr>
      <w:r w:rsidRPr="005F4AD6">
        <w:rPr>
          <w:rFonts w:ascii="Times New Roman" w:hAnsi="Times New Roman" w:cs="Times New Roman"/>
          <w:sz w:val="28"/>
          <w:szCs w:val="28"/>
        </w:rPr>
        <w:t xml:space="preserve">развитие сельхозкооперации, создание условий для роста доходов жителей сельских территорий, в том числе за счет создания и развития малых форм хозяйствования на селе, системы организованного закупа сельскохозяйственной продукции.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4) совершенствование государственного и муниципального управления процессами социально-экономического развития Новосибирской области в целях обеспечения устойчивого развития экономики и социальной стабильности: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Новосибирской области;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оптимизация административных процедур (действий) предоставления государственных услуг, оказываемых областными исполнительными органами государственной власти Новосибирской области, и исполнения государственных функций по осуществлению регионального государственного контроля (надзора);</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совершенствование процедуры оценки регулирующего воздействия проектов нормативных правовых актов (далее – ОРВ) и экспертизы действующих нормативных правовых актов Новосибирской области, популяризация института ОРВ, а также методическая поддержка процессов развития института ОРВ в муниципальных образованиях Новосибирской области;</w:t>
      </w:r>
    </w:p>
    <w:p w:rsidR="008467DF" w:rsidRPr="005F4AD6" w:rsidRDefault="008467DF"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совершенствование </w:t>
      </w:r>
      <w:r w:rsidR="00A6080F" w:rsidRPr="005F4AD6">
        <w:rPr>
          <w:rFonts w:ascii="Times New Roman" w:hAnsi="Times New Roman" w:cs="Times New Roman"/>
          <w:sz w:val="28"/>
          <w:szCs w:val="28"/>
        </w:rPr>
        <w:t>контрольно-надзорной деятельности на территории Новосибирской области;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содействие созданию эффективного механизма стимулирования инновационных разработок и увеличения спроса на них;</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концентрация ресурсов на строительство объектов социальной и инженерной инфраструктуры, имеющих высокую степень строительной готовности, на территории Новосибирской области;</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u w:val="single"/>
        </w:rPr>
      </w:pPr>
      <w:r w:rsidRPr="005F4AD6">
        <w:rPr>
          <w:rFonts w:ascii="Times New Roman" w:hAnsi="Times New Roman" w:cs="Times New Roman"/>
          <w:sz w:val="28"/>
          <w:szCs w:val="28"/>
        </w:rPr>
        <w:t xml:space="preserve">улучшение состояния инвестиционного климата в Новосибирской области;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u w:val="single"/>
        </w:rPr>
      </w:pPr>
      <w:r w:rsidRPr="005F4AD6">
        <w:rPr>
          <w:rFonts w:ascii="Times New Roman" w:hAnsi="Times New Roman" w:cs="Times New Roman"/>
          <w:sz w:val="28"/>
          <w:szCs w:val="28"/>
        </w:rPr>
        <w:t xml:space="preserve">активизация инвестиционных процессов на региональном и муниципальном уровнях за счет развития механизмов стимулирования частных инвестиций, развития государственно-частного партнерства и муниципально-частного </w:t>
      </w:r>
      <w:r w:rsidRPr="005F4AD6">
        <w:rPr>
          <w:rFonts w:ascii="Times New Roman" w:hAnsi="Times New Roman" w:cs="Times New Roman"/>
          <w:sz w:val="28"/>
          <w:szCs w:val="28"/>
        </w:rPr>
        <w:lastRenderedPageBreak/>
        <w:t>партнерства, эффективного вовлечения региональных институтов развития в инвестиционный процесс;</w:t>
      </w:r>
      <w:r w:rsidRPr="005F4AD6">
        <w:rPr>
          <w:rFonts w:ascii="Times New Roman" w:hAnsi="Times New Roman" w:cs="Times New Roman"/>
          <w:sz w:val="28"/>
          <w:szCs w:val="28"/>
          <w:u w:val="single"/>
        </w:rPr>
        <w:t xml:space="preserve">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создание необходимой инфраструктуры для инвесторов на территориях опережающего социально-экономического развития с привлечением средств некоммерческой организации </w:t>
      </w:r>
      <w:r w:rsidR="00EA7AD8" w:rsidRPr="005F4AD6">
        <w:rPr>
          <w:rFonts w:ascii="Times New Roman" w:hAnsi="Times New Roman" w:cs="Times New Roman"/>
          <w:sz w:val="28"/>
          <w:szCs w:val="28"/>
        </w:rPr>
        <w:t>«</w:t>
      </w:r>
      <w:r w:rsidRPr="005F4AD6">
        <w:rPr>
          <w:rFonts w:ascii="Times New Roman" w:hAnsi="Times New Roman" w:cs="Times New Roman"/>
          <w:sz w:val="28"/>
          <w:szCs w:val="28"/>
        </w:rPr>
        <w:t>Фонд развития моногородов</w:t>
      </w:r>
      <w:r w:rsidR="00EA7AD8" w:rsidRPr="005F4AD6">
        <w:rPr>
          <w:rFonts w:ascii="Times New Roman" w:hAnsi="Times New Roman" w:cs="Times New Roman"/>
          <w:sz w:val="28"/>
          <w:szCs w:val="28"/>
        </w:rPr>
        <w:t>»</w:t>
      </w:r>
      <w:r w:rsidRPr="005F4AD6">
        <w:rPr>
          <w:rFonts w:ascii="Times New Roman" w:hAnsi="Times New Roman" w:cs="Times New Roman"/>
          <w:sz w:val="28"/>
          <w:szCs w:val="28"/>
        </w:rPr>
        <w:t xml:space="preserve">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жизни;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эффективных налоговых льгот и неналоговых мер государственной поддержки промышленным организациям;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увеличение налогового потенциала и уровня собственных доходов бюджета Новосибирской области;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повышение собираемости налогов и снижение уровня недоимки;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создание условий для долгосрочной сбалансированности и устойчивости бюджетной системы Новосибирской области, выполнение всех принятых, в первую очередь социально значимых, обязательств;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повышение качества и эффективности управления бюджетными средствами;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совершенствование межбюджетных отношений, укрепление самостоятельности муниципальных бюджетов;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снижение уровня долговой нагрузки на областной бюджет Новосибирской области и минимизация расходов на обслуживание государственного внутреннего долга;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поддержание высокого кредитного качества Новосибирской области, формирование благоприятной кредитной истории;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применение механизма налоговых расходов как одного из элементов финансового обеспечения государственных программ Новосибирской области, во взаимосвязи с конечным результатом их исполнения, в целях стимулирования экономического роста Новосибирской области, поддержки социально незащищенных слоев населения, стимулирования отдельных видов экономической активности, территорий опережающего социально-экономического развития, а также развития налогооблагаемой базы без увеличения уровня расходных обязательств областного бюджета; </w:t>
      </w:r>
    </w:p>
    <w:p w:rsidR="000A7C5B" w:rsidRPr="005F4AD6" w:rsidRDefault="000A7C5B" w:rsidP="000A7C5B">
      <w:pPr>
        <w:autoSpaceDE w:val="0"/>
        <w:autoSpaceDN w:val="0"/>
        <w:adjustRightInd w:val="0"/>
        <w:spacing w:after="0" w:line="240" w:lineRule="auto"/>
        <w:ind w:firstLine="709"/>
        <w:jc w:val="both"/>
        <w:rPr>
          <w:rFonts w:ascii="Times New Roman" w:hAnsi="Times New Roman" w:cs="Times New Roman"/>
          <w:sz w:val="28"/>
          <w:szCs w:val="28"/>
          <w:u w:val="single"/>
        </w:rPr>
      </w:pPr>
      <w:r w:rsidRPr="005F4AD6">
        <w:rPr>
          <w:rFonts w:ascii="Times New Roman" w:hAnsi="Times New Roman" w:cs="Times New Roman"/>
          <w:sz w:val="28"/>
          <w:szCs w:val="28"/>
        </w:rPr>
        <w:t xml:space="preserve">обеспечение при формировании проекта областного бюджета на очередной финансовый год и на плановый период приоритетности определения бюджетных ассигнований областного бюджета на обеспечение реализации региональных проектов, государственных программ Новосибирской области, обеспечивающих достижение целей и целевых показателей, выполнение задач, определенных Указом Президента Российской Федерации от 7 мая 2018 года № 204 </w:t>
      </w:r>
      <w:r w:rsidR="00EA7AD8" w:rsidRPr="005F4AD6">
        <w:rPr>
          <w:rFonts w:ascii="Times New Roman" w:hAnsi="Times New Roman" w:cs="Times New Roman"/>
          <w:sz w:val="28"/>
          <w:szCs w:val="28"/>
        </w:rPr>
        <w:t>«</w:t>
      </w:r>
      <w:r w:rsidRPr="005F4AD6">
        <w:rPr>
          <w:rFonts w:ascii="Times New Roman" w:hAnsi="Times New Roman" w:cs="Times New Roman"/>
          <w:sz w:val="28"/>
          <w:szCs w:val="28"/>
        </w:rPr>
        <w:t>О национальных целях и стратегических задачах развития Российской Федерации на период до 2024 года</w:t>
      </w:r>
      <w:r w:rsidR="00EA7AD8" w:rsidRPr="005F4AD6">
        <w:rPr>
          <w:rFonts w:ascii="Times New Roman" w:hAnsi="Times New Roman" w:cs="Times New Roman"/>
          <w:sz w:val="28"/>
          <w:szCs w:val="28"/>
        </w:rPr>
        <w:t>»</w:t>
      </w:r>
      <w:r w:rsidRPr="005F4AD6">
        <w:rPr>
          <w:rFonts w:ascii="Times New Roman" w:hAnsi="Times New Roman" w:cs="Times New Roman"/>
          <w:sz w:val="28"/>
          <w:szCs w:val="28"/>
        </w:rPr>
        <w:t xml:space="preserve">; </w:t>
      </w:r>
    </w:p>
    <w:p w:rsidR="00EA6A57" w:rsidRPr="005F4AD6" w:rsidRDefault="000A7C5B" w:rsidP="00D17B63">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активное взаимодействие с федеральными органами власти, </w:t>
      </w:r>
      <w:r w:rsidRPr="005F4AD6">
        <w:rPr>
          <w:rFonts w:ascii="Times New Roman" w:hAnsi="Times New Roman"/>
          <w:sz w:val="28"/>
          <w:szCs w:val="28"/>
        </w:rPr>
        <w:lastRenderedPageBreak/>
        <w:t>государственными институтами развития, коммерческими структурами в целях привлечения средств федерального бюджета и внебюджетных источников на реализацию перспективных инфраструктурных, социальных, инновационных, природоохранных и иных проектов, в том числе в рамках государственных программ Новосибирской области.</w:t>
      </w:r>
    </w:p>
    <w:p w:rsidR="000A7C5B" w:rsidRPr="005F4AD6" w:rsidRDefault="000A7C5B" w:rsidP="00A31BB7">
      <w:pPr>
        <w:pStyle w:val="afff2"/>
        <w:widowControl w:val="0"/>
        <w:jc w:val="both"/>
        <w:rPr>
          <w:rFonts w:ascii="Times New Roman" w:hAnsi="Times New Roman"/>
          <w:sz w:val="28"/>
          <w:szCs w:val="28"/>
        </w:rPr>
      </w:pPr>
    </w:p>
    <w:p w:rsidR="00A31BB7" w:rsidRPr="005F4AD6" w:rsidRDefault="00A31BB7" w:rsidP="00A31BB7">
      <w:pPr>
        <w:widowControl w:val="0"/>
        <w:spacing w:after="0" w:line="240" w:lineRule="auto"/>
        <w:jc w:val="center"/>
        <w:outlineLvl w:val="0"/>
        <w:rPr>
          <w:rFonts w:ascii="Times New Roman" w:eastAsia="MS Mincho" w:hAnsi="Times New Roman" w:cs="Times New Roman"/>
          <w:color w:val="000000" w:themeColor="text1"/>
          <w:sz w:val="28"/>
          <w:szCs w:val="28"/>
        </w:rPr>
      </w:pPr>
      <w:bookmarkStart w:id="16" w:name="_Toc20471986"/>
      <w:bookmarkStart w:id="17" w:name="_Toc523820093"/>
      <w:r w:rsidRPr="005F4AD6">
        <w:rPr>
          <w:rFonts w:ascii="Times New Roman" w:eastAsia="Times New Roman" w:hAnsi="Times New Roman" w:cs="Times New Roman"/>
          <w:color w:val="000000" w:themeColor="text1"/>
          <w:sz w:val="28"/>
          <w:szCs w:val="28"/>
          <w:lang w:eastAsia="ru-RU"/>
        </w:rPr>
        <w:t>4. </w:t>
      </w:r>
      <w:r w:rsidR="004A6B2C" w:rsidRPr="005F4AD6">
        <w:rPr>
          <w:rFonts w:ascii="Times New Roman" w:eastAsia="Times New Roman" w:hAnsi="Times New Roman" w:cs="Times New Roman"/>
          <w:color w:val="000000" w:themeColor="text1"/>
          <w:sz w:val="28"/>
          <w:szCs w:val="28"/>
          <w:lang w:eastAsia="ru-RU"/>
        </w:rPr>
        <w:t xml:space="preserve">Сценарные условия функционирования экономики и социальной сферы </w:t>
      </w:r>
      <w:r w:rsidR="00EA6A57" w:rsidRPr="005F4AD6">
        <w:rPr>
          <w:rFonts w:ascii="Times New Roman" w:eastAsia="Times New Roman" w:hAnsi="Times New Roman" w:cs="Times New Roman"/>
          <w:color w:val="000000" w:themeColor="text1"/>
          <w:sz w:val="28"/>
          <w:szCs w:val="28"/>
          <w:lang w:eastAsia="ru-RU"/>
        </w:rPr>
        <w:t>Новосибирской области и целевые показатели прогноза социально-экономического развития</w:t>
      </w:r>
      <w:r w:rsidR="00301BAA" w:rsidRPr="005F4AD6">
        <w:rPr>
          <w:rFonts w:ascii="Times New Roman" w:eastAsia="MS Mincho" w:hAnsi="Times New Roman" w:cs="Times New Roman"/>
          <w:color w:val="000000" w:themeColor="text1"/>
          <w:sz w:val="28"/>
          <w:szCs w:val="28"/>
        </w:rPr>
        <w:t xml:space="preserve"> Новосибирской области на 2020</w:t>
      </w:r>
      <w:r w:rsidR="00EA6A57" w:rsidRPr="005F4AD6">
        <w:rPr>
          <w:rFonts w:ascii="Times New Roman" w:eastAsia="MS Mincho" w:hAnsi="Times New Roman" w:cs="Times New Roman"/>
          <w:color w:val="000000" w:themeColor="text1"/>
          <w:sz w:val="28"/>
          <w:szCs w:val="28"/>
        </w:rPr>
        <w:t xml:space="preserve"> год</w:t>
      </w:r>
      <w:bookmarkEnd w:id="16"/>
    </w:p>
    <w:p w:rsidR="00EA6A57" w:rsidRPr="005F4AD6" w:rsidRDefault="00301BAA" w:rsidP="00F11CF3">
      <w:pPr>
        <w:widowControl w:val="0"/>
        <w:spacing w:after="0" w:line="240" w:lineRule="auto"/>
        <w:jc w:val="center"/>
        <w:rPr>
          <w:rFonts w:ascii="Times New Roman" w:eastAsia="MS Mincho" w:hAnsi="Times New Roman" w:cs="Times New Roman"/>
          <w:color w:val="000000" w:themeColor="text1"/>
          <w:sz w:val="28"/>
          <w:szCs w:val="28"/>
        </w:rPr>
      </w:pPr>
      <w:r w:rsidRPr="005F4AD6">
        <w:rPr>
          <w:rFonts w:ascii="Times New Roman" w:eastAsia="MS Mincho" w:hAnsi="Times New Roman" w:cs="Times New Roman"/>
          <w:color w:val="000000" w:themeColor="text1"/>
          <w:sz w:val="28"/>
          <w:szCs w:val="28"/>
        </w:rPr>
        <w:t>и плановый период 2021 и 2022</w:t>
      </w:r>
      <w:r w:rsidR="00EA6A57" w:rsidRPr="005F4AD6">
        <w:rPr>
          <w:rFonts w:ascii="Times New Roman" w:eastAsia="MS Mincho" w:hAnsi="Times New Roman" w:cs="Times New Roman"/>
          <w:color w:val="000000" w:themeColor="text1"/>
          <w:sz w:val="28"/>
          <w:szCs w:val="28"/>
        </w:rPr>
        <w:t xml:space="preserve"> годов</w:t>
      </w:r>
      <w:bookmarkEnd w:id="14"/>
      <w:bookmarkEnd w:id="15"/>
      <w:bookmarkEnd w:id="17"/>
    </w:p>
    <w:p w:rsidR="00A31BB7" w:rsidRPr="005F4AD6" w:rsidRDefault="00A31BB7" w:rsidP="003E1B27">
      <w:pPr>
        <w:widowControl w:val="0"/>
        <w:spacing w:after="0" w:line="240" w:lineRule="auto"/>
        <w:rPr>
          <w:rFonts w:ascii="Times New Roman" w:eastAsia="MS Mincho" w:hAnsi="Times New Roman" w:cs="Times New Roman"/>
          <w:color w:val="000000" w:themeColor="text1"/>
          <w:sz w:val="28"/>
          <w:szCs w:val="28"/>
        </w:rPr>
      </w:pPr>
    </w:p>
    <w:p w:rsidR="00301BAA" w:rsidRPr="005F4AD6" w:rsidRDefault="00EA6A57" w:rsidP="00301BA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4AD6">
        <w:rPr>
          <w:rFonts w:ascii="Times New Roman" w:eastAsia="Times New Roman" w:hAnsi="Times New Roman" w:cs="Times New Roman"/>
          <w:color w:val="000000" w:themeColor="text1"/>
          <w:sz w:val="28"/>
          <w:szCs w:val="28"/>
          <w:lang w:eastAsia="ru-RU"/>
        </w:rPr>
        <w:t>Прогноз социально-экономического развития Новосибирской области на</w:t>
      </w:r>
      <w:r w:rsidR="00A31BB7" w:rsidRPr="005F4AD6">
        <w:rPr>
          <w:rFonts w:ascii="Times New Roman" w:eastAsia="Times New Roman" w:hAnsi="Times New Roman" w:cs="Times New Roman"/>
          <w:color w:val="000000" w:themeColor="text1"/>
          <w:sz w:val="28"/>
          <w:szCs w:val="28"/>
          <w:lang w:eastAsia="ru-RU"/>
        </w:rPr>
        <w:t> </w:t>
      </w:r>
      <w:r w:rsidR="00301BAA" w:rsidRPr="005F4AD6">
        <w:rPr>
          <w:rFonts w:ascii="Times New Roman" w:eastAsia="Times New Roman" w:hAnsi="Times New Roman" w:cs="Times New Roman"/>
          <w:color w:val="000000" w:themeColor="text1"/>
          <w:sz w:val="28"/>
          <w:szCs w:val="28"/>
          <w:lang w:eastAsia="ru-RU"/>
        </w:rPr>
        <w:t>2020 год и плановый период 2021</w:t>
      </w:r>
      <w:r w:rsidRPr="005F4AD6">
        <w:rPr>
          <w:rFonts w:ascii="Times New Roman" w:eastAsia="Times New Roman" w:hAnsi="Times New Roman" w:cs="Times New Roman"/>
          <w:color w:val="000000" w:themeColor="text1"/>
          <w:sz w:val="28"/>
          <w:szCs w:val="28"/>
          <w:lang w:eastAsia="ru-RU"/>
        </w:rPr>
        <w:t xml:space="preserve"> и 202</w:t>
      </w:r>
      <w:r w:rsidR="00301BAA" w:rsidRPr="005F4AD6">
        <w:rPr>
          <w:rFonts w:ascii="Times New Roman" w:eastAsia="Times New Roman" w:hAnsi="Times New Roman" w:cs="Times New Roman"/>
          <w:color w:val="000000" w:themeColor="text1"/>
          <w:sz w:val="28"/>
          <w:szCs w:val="28"/>
          <w:lang w:eastAsia="ru-RU"/>
        </w:rPr>
        <w:t>2</w:t>
      </w:r>
      <w:r w:rsidRPr="005F4AD6">
        <w:rPr>
          <w:rFonts w:ascii="Times New Roman" w:eastAsia="Times New Roman" w:hAnsi="Times New Roman" w:cs="Times New Roman"/>
          <w:color w:val="000000" w:themeColor="text1"/>
          <w:sz w:val="28"/>
          <w:szCs w:val="28"/>
          <w:lang w:eastAsia="ru-RU"/>
        </w:rPr>
        <w:t xml:space="preserve"> годов разработан в </w:t>
      </w:r>
      <w:r w:rsidR="00301BAA" w:rsidRPr="005F4AD6">
        <w:rPr>
          <w:rFonts w:ascii="Times New Roman" w:eastAsia="Times New Roman" w:hAnsi="Times New Roman" w:cs="Times New Roman"/>
          <w:color w:val="000000" w:themeColor="text1"/>
          <w:sz w:val="28"/>
          <w:szCs w:val="28"/>
          <w:lang w:eastAsia="ru-RU"/>
        </w:rPr>
        <w:t>трех вариантах социально-экономического развития Новосибирской области, характеризующи</w:t>
      </w:r>
      <w:r w:rsidR="003D376C" w:rsidRPr="005F4AD6">
        <w:rPr>
          <w:rFonts w:ascii="Times New Roman" w:eastAsia="Times New Roman" w:hAnsi="Times New Roman" w:cs="Times New Roman"/>
          <w:color w:val="000000" w:themeColor="text1"/>
          <w:sz w:val="28"/>
          <w:szCs w:val="28"/>
          <w:lang w:eastAsia="ru-RU"/>
        </w:rPr>
        <w:t>х</w:t>
      </w:r>
      <w:r w:rsidR="00301BAA" w:rsidRPr="005F4AD6">
        <w:rPr>
          <w:rFonts w:ascii="Times New Roman" w:eastAsia="Times New Roman" w:hAnsi="Times New Roman" w:cs="Times New Roman"/>
          <w:color w:val="000000" w:themeColor="text1"/>
          <w:sz w:val="28"/>
          <w:szCs w:val="28"/>
          <w:lang w:eastAsia="ru-RU"/>
        </w:rPr>
        <w:t>ся степенью влияния факторов внутренней и внешней среды: консервативный сценарий «Поступательный рост», целевой сценарий «Ориентация на внешние рынки», инновационный сценарий «Сибирский центр роста».</w:t>
      </w:r>
    </w:p>
    <w:p w:rsidR="00301BAA" w:rsidRPr="005F4AD6" w:rsidRDefault="00301BAA" w:rsidP="00301BA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4AD6">
        <w:rPr>
          <w:rFonts w:ascii="Times New Roman" w:eastAsia="Times New Roman" w:hAnsi="Times New Roman" w:cs="Times New Roman"/>
          <w:color w:val="000000" w:themeColor="text1"/>
          <w:sz w:val="28"/>
          <w:szCs w:val="28"/>
          <w:lang w:eastAsia="ru-RU"/>
        </w:rPr>
        <w:t>вариант 1 (консервативный) – предполагает консервативное развитие, сдержанную инвестиционную политику частных компаний при относительно слабом росте потребительского спроса;</w:t>
      </w:r>
    </w:p>
    <w:p w:rsidR="00301BAA" w:rsidRPr="005F4AD6" w:rsidRDefault="00301BAA" w:rsidP="00301BA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4AD6">
        <w:rPr>
          <w:rFonts w:ascii="Times New Roman" w:eastAsia="Times New Roman" w:hAnsi="Times New Roman" w:cs="Times New Roman"/>
          <w:color w:val="000000" w:themeColor="text1"/>
          <w:sz w:val="28"/>
          <w:szCs w:val="28"/>
          <w:lang w:eastAsia="ru-RU"/>
        </w:rPr>
        <w:t>вариант 2 (целевой) – предполагает оживление и рост в экономике области при неухудшающихся внешних условиях, создание необходимых условий для инновационного развития, увеличения экспорта и инвестиций, в том числе расширение источников, механизмов и инструментов финансирования. Фокус на развитии приоритетных секторов, ориентированных на экспорт. Ускоренная реализация национальных проектов, крупных инфраструктурных проектов на территории Новосибирской области;</w:t>
      </w:r>
    </w:p>
    <w:p w:rsidR="00C06130" w:rsidRPr="005F4AD6" w:rsidRDefault="00301BAA" w:rsidP="00301BA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4AD6">
        <w:rPr>
          <w:rFonts w:ascii="Times New Roman" w:eastAsia="Times New Roman" w:hAnsi="Times New Roman" w:cs="Times New Roman"/>
          <w:color w:val="000000" w:themeColor="text1"/>
          <w:sz w:val="28"/>
          <w:szCs w:val="28"/>
          <w:lang w:eastAsia="ru-RU"/>
        </w:rPr>
        <w:t>вариант 3 (инновационный) – характеризуется, с одной стороны, ожиданиями позитивных изменений во внешней среде, с другой – формированием внутренних условий для опережающего экономического роста, основанного на внедрении прорывных научно-технологических разработок, занятии рыночных ниш «новой экономики», кратном росте экспорта высокотехнологичной продукции и услуг, ускоренном инновационном развитии отраслей-лидеров.</w:t>
      </w:r>
    </w:p>
    <w:p w:rsidR="0057606A" w:rsidRPr="005F4AD6" w:rsidRDefault="00EA6A57" w:rsidP="00301BA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4AD6">
        <w:rPr>
          <w:rFonts w:ascii="Times New Roman" w:eastAsia="Times New Roman" w:hAnsi="Times New Roman" w:cs="Times New Roman"/>
          <w:color w:val="000000" w:themeColor="text1"/>
          <w:sz w:val="28"/>
          <w:szCs w:val="28"/>
          <w:lang w:eastAsia="ru-RU"/>
        </w:rPr>
        <w:t>Целевые показатели прогноза социально-экономического разви</w:t>
      </w:r>
      <w:r w:rsidR="00C06130" w:rsidRPr="005F4AD6">
        <w:rPr>
          <w:rFonts w:ascii="Times New Roman" w:eastAsia="Times New Roman" w:hAnsi="Times New Roman" w:cs="Times New Roman"/>
          <w:color w:val="000000" w:themeColor="text1"/>
          <w:sz w:val="28"/>
          <w:szCs w:val="28"/>
          <w:lang w:eastAsia="ru-RU"/>
        </w:rPr>
        <w:t>тия Новосибирской области на 2020</w:t>
      </w:r>
      <w:r w:rsidRPr="005F4AD6">
        <w:rPr>
          <w:rFonts w:ascii="Times New Roman" w:eastAsia="Times New Roman" w:hAnsi="Times New Roman" w:cs="Times New Roman"/>
          <w:color w:val="000000" w:themeColor="text1"/>
          <w:sz w:val="28"/>
          <w:szCs w:val="28"/>
          <w:lang w:eastAsia="ru-RU"/>
        </w:rPr>
        <w:t xml:space="preserve"> год и плановый период 202</w:t>
      </w:r>
      <w:r w:rsidR="00C06130" w:rsidRPr="005F4AD6">
        <w:rPr>
          <w:rFonts w:ascii="Times New Roman" w:eastAsia="Times New Roman" w:hAnsi="Times New Roman" w:cs="Times New Roman"/>
          <w:color w:val="000000" w:themeColor="text1"/>
          <w:sz w:val="28"/>
          <w:szCs w:val="28"/>
          <w:lang w:eastAsia="ru-RU"/>
        </w:rPr>
        <w:t>1</w:t>
      </w:r>
      <w:r w:rsidRPr="005F4AD6">
        <w:rPr>
          <w:rFonts w:ascii="Times New Roman" w:eastAsia="Times New Roman" w:hAnsi="Times New Roman" w:cs="Times New Roman"/>
          <w:color w:val="000000" w:themeColor="text1"/>
          <w:sz w:val="28"/>
          <w:szCs w:val="28"/>
          <w:lang w:eastAsia="ru-RU"/>
        </w:rPr>
        <w:t xml:space="preserve"> и 202</w:t>
      </w:r>
      <w:r w:rsidR="00C06130" w:rsidRPr="005F4AD6">
        <w:rPr>
          <w:rFonts w:ascii="Times New Roman" w:eastAsia="Times New Roman" w:hAnsi="Times New Roman" w:cs="Times New Roman"/>
          <w:color w:val="000000" w:themeColor="text1"/>
          <w:sz w:val="28"/>
          <w:szCs w:val="28"/>
          <w:lang w:eastAsia="ru-RU"/>
        </w:rPr>
        <w:t>2</w:t>
      </w:r>
      <w:r w:rsidRPr="005F4AD6">
        <w:rPr>
          <w:rFonts w:ascii="Times New Roman" w:eastAsia="Times New Roman" w:hAnsi="Times New Roman" w:cs="Times New Roman"/>
          <w:color w:val="000000" w:themeColor="text1"/>
          <w:sz w:val="28"/>
          <w:szCs w:val="28"/>
          <w:lang w:eastAsia="ru-RU"/>
        </w:rPr>
        <w:t xml:space="preserve"> годов приведены в таблице </w:t>
      </w:r>
      <w:r w:rsidR="0057606A" w:rsidRPr="005F4AD6">
        <w:rPr>
          <w:rFonts w:ascii="Times New Roman" w:eastAsia="Times New Roman" w:hAnsi="Times New Roman" w:cs="Times New Roman"/>
          <w:color w:val="000000" w:themeColor="text1"/>
          <w:sz w:val="28"/>
          <w:szCs w:val="28"/>
          <w:lang w:eastAsia="ru-RU"/>
        </w:rPr>
        <w:t>1.</w:t>
      </w:r>
    </w:p>
    <w:p w:rsidR="00436CFD" w:rsidRPr="005F4AD6" w:rsidRDefault="00436CFD" w:rsidP="005B66BC">
      <w:pPr>
        <w:widowControl w:val="0"/>
        <w:spacing w:after="0" w:line="240" w:lineRule="auto"/>
        <w:ind w:firstLine="709"/>
        <w:jc w:val="both"/>
        <w:rPr>
          <w:rFonts w:ascii="Times New Roman" w:eastAsia="Times New Roman" w:hAnsi="Times New Roman" w:cs="Times New Roman"/>
          <w:sz w:val="28"/>
          <w:szCs w:val="28"/>
          <w:lang w:eastAsia="ru-RU"/>
        </w:rPr>
        <w:sectPr w:rsidR="00436CFD" w:rsidRPr="005F4AD6" w:rsidSect="008061B0">
          <w:type w:val="oddPage"/>
          <w:pgSz w:w="11906" w:h="16838"/>
          <w:pgMar w:top="1134" w:right="567" w:bottom="1134" w:left="1418" w:header="709" w:footer="709" w:gutter="0"/>
          <w:cols w:space="708"/>
          <w:titlePg/>
          <w:docGrid w:linePitch="360"/>
        </w:sectPr>
      </w:pPr>
    </w:p>
    <w:p w:rsidR="00215032" w:rsidRPr="005F4AD6" w:rsidRDefault="00215032" w:rsidP="005B66BC">
      <w:pPr>
        <w:widowControl w:val="0"/>
        <w:spacing w:after="0" w:line="240" w:lineRule="auto"/>
        <w:jc w:val="right"/>
        <w:rPr>
          <w:rFonts w:ascii="Times New Roman" w:hAnsi="Times New Roman" w:cs="Times New Roman"/>
          <w:sz w:val="28"/>
          <w:szCs w:val="28"/>
        </w:rPr>
      </w:pPr>
      <w:r w:rsidRPr="005F4AD6">
        <w:rPr>
          <w:rFonts w:ascii="Times New Roman" w:hAnsi="Times New Roman" w:cs="Times New Roman"/>
          <w:sz w:val="28"/>
          <w:szCs w:val="28"/>
        </w:rPr>
        <w:lastRenderedPageBreak/>
        <w:t>Таблица 1</w:t>
      </w:r>
    </w:p>
    <w:p w:rsidR="00215032" w:rsidRPr="005F4AD6" w:rsidRDefault="00215032" w:rsidP="005B66BC">
      <w:pPr>
        <w:widowControl w:val="0"/>
        <w:spacing w:after="0" w:line="240" w:lineRule="auto"/>
        <w:jc w:val="right"/>
        <w:rPr>
          <w:rFonts w:ascii="Times New Roman" w:hAnsi="Times New Roman" w:cs="Times New Roman"/>
          <w:sz w:val="28"/>
          <w:szCs w:val="28"/>
        </w:rPr>
      </w:pPr>
    </w:p>
    <w:p w:rsidR="00215032" w:rsidRPr="005F4AD6" w:rsidRDefault="00215032" w:rsidP="005B66BC">
      <w:pPr>
        <w:widowControl w:val="0"/>
        <w:spacing w:after="0" w:line="240" w:lineRule="auto"/>
        <w:jc w:val="center"/>
        <w:rPr>
          <w:rFonts w:ascii="Times New Roman" w:hAnsi="Times New Roman" w:cs="Times New Roman"/>
          <w:sz w:val="28"/>
          <w:szCs w:val="28"/>
        </w:rPr>
      </w:pPr>
      <w:r w:rsidRPr="005F4AD6">
        <w:rPr>
          <w:rFonts w:ascii="Times New Roman" w:hAnsi="Times New Roman" w:cs="Times New Roman"/>
          <w:sz w:val="28"/>
          <w:szCs w:val="28"/>
        </w:rPr>
        <w:t>Целевые показатели прогноза социально-экономического развития Новосибирской области</w:t>
      </w:r>
    </w:p>
    <w:p w:rsidR="00215032" w:rsidRPr="005F4AD6" w:rsidRDefault="00215032" w:rsidP="005B66BC">
      <w:pPr>
        <w:widowControl w:val="0"/>
        <w:autoSpaceDE w:val="0"/>
        <w:autoSpaceDN w:val="0"/>
        <w:adjustRightInd w:val="0"/>
        <w:spacing w:after="0" w:line="240" w:lineRule="auto"/>
        <w:jc w:val="center"/>
        <w:rPr>
          <w:rFonts w:ascii="Times New Roman" w:hAnsi="Times New Roman" w:cs="Times New Roman"/>
          <w:sz w:val="28"/>
          <w:szCs w:val="28"/>
        </w:rPr>
      </w:pPr>
      <w:r w:rsidRPr="005F4AD6">
        <w:rPr>
          <w:rFonts w:ascii="Times New Roman" w:hAnsi="Times New Roman" w:cs="Times New Roman"/>
          <w:sz w:val="28"/>
          <w:szCs w:val="28"/>
        </w:rPr>
        <w:t>на 20</w:t>
      </w:r>
      <w:r w:rsidR="0051338A" w:rsidRPr="005F4AD6">
        <w:rPr>
          <w:rFonts w:ascii="Times New Roman" w:hAnsi="Times New Roman" w:cs="Times New Roman"/>
          <w:sz w:val="28"/>
          <w:szCs w:val="28"/>
        </w:rPr>
        <w:t>20</w:t>
      </w:r>
      <w:r w:rsidRPr="005F4AD6">
        <w:rPr>
          <w:rFonts w:ascii="Times New Roman" w:hAnsi="Times New Roman" w:cs="Times New Roman"/>
          <w:sz w:val="28"/>
          <w:szCs w:val="28"/>
        </w:rPr>
        <w:t xml:space="preserve"> год и плановый период 202</w:t>
      </w:r>
      <w:r w:rsidR="0051338A" w:rsidRPr="005F4AD6">
        <w:rPr>
          <w:rFonts w:ascii="Times New Roman" w:hAnsi="Times New Roman" w:cs="Times New Roman"/>
          <w:sz w:val="28"/>
          <w:szCs w:val="28"/>
        </w:rPr>
        <w:t>1 и 2022</w:t>
      </w:r>
      <w:r w:rsidRPr="005F4AD6">
        <w:rPr>
          <w:rFonts w:ascii="Times New Roman" w:hAnsi="Times New Roman" w:cs="Times New Roman"/>
          <w:sz w:val="28"/>
          <w:szCs w:val="28"/>
        </w:rPr>
        <w:t xml:space="preserve"> годов</w:t>
      </w:r>
    </w:p>
    <w:p w:rsidR="00215032" w:rsidRPr="005F4AD6" w:rsidRDefault="00215032" w:rsidP="005B66BC">
      <w:pPr>
        <w:widowControl w:val="0"/>
        <w:autoSpaceDE w:val="0"/>
        <w:autoSpaceDN w:val="0"/>
        <w:adjustRightInd w:val="0"/>
        <w:spacing w:after="0" w:line="240" w:lineRule="auto"/>
        <w:jc w:val="center"/>
        <w:rPr>
          <w:rFonts w:ascii="Times New Roman" w:hAnsi="Times New Roman" w:cs="Times New Roman"/>
          <w:sz w:val="28"/>
          <w:szCs w:val="28"/>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519"/>
        <w:gridCol w:w="2184"/>
        <w:gridCol w:w="1741"/>
        <w:gridCol w:w="870"/>
        <w:gridCol w:w="1343"/>
        <w:gridCol w:w="870"/>
        <w:gridCol w:w="870"/>
        <w:gridCol w:w="870"/>
        <w:gridCol w:w="870"/>
        <w:gridCol w:w="870"/>
        <w:gridCol w:w="870"/>
        <w:gridCol w:w="20"/>
        <w:gridCol w:w="850"/>
        <w:gridCol w:w="870"/>
        <w:gridCol w:w="870"/>
      </w:tblGrid>
      <w:tr w:rsidR="00A9363F" w:rsidRPr="005F4AD6" w:rsidTr="00EA230D">
        <w:trPr>
          <w:trHeight w:val="351"/>
          <w:jc w:val="center"/>
        </w:trPr>
        <w:tc>
          <w:tcPr>
            <w:tcW w:w="519" w:type="dxa"/>
            <w:vMerge w:val="restart"/>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w:t>
            </w:r>
          </w:p>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п/п</w:t>
            </w:r>
          </w:p>
        </w:tc>
        <w:tc>
          <w:tcPr>
            <w:tcW w:w="2184" w:type="dxa"/>
            <w:vMerge w:val="restart"/>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Наименование показателя</w:t>
            </w:r>
          </w:p>
        </w:tc>
        <w:tc>
          <w:tcPr>
            <w:tcW w:w="1741" w:type="dxa"/>
            <w:vMerge w:val="restart"/>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Единица измерения</w:t>
            </w:r>
          </w:p>
        </w:tc>
        <w:tc>
          <w:tcPr>
            <w:tcW w:w="870" w:type="dxa"/>
            <w:vMerge w:val="restart"/>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 xml:space="preserve">2018 </w:t>
            </w:r>
          </w:p>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год</w:t>
            </w:r>
          </w:p>
        </w:tc>
        <w:tc>
          <w:tcPr>
            <w:tcW w:w="1343" w:type="dxa"/>
            <w:vMerge w:val="restart"/>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2019 год (ожидаемое значение)</w:t>
            </w:r>
          </w:p>
        </w:tc>
        <w:tc>
          <w:tcPr>
            <w:tcW w:w="7830" w:type="dxa"/>
            <w:gridSpan w:val="10"/>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Прогноз, годы</w:t>
            </w:r>
          </w:p>
        </w:tc>
      </w:tr>
      <w:tr w:rsidR="00A9363F" w:rsidRPr="005F4AD6" w:rsidTr="00EA230D">
        <w:trPr>
          <w:trHeight w:val="413"/>
          <w:jc w:val="center"/>
        </w:trPr>
        <w:tc>
          <w:tcPr>
            <w:tcW w:w="519" w:type="dxa"/>
            <w:vMerge/>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p>
        </w:tc>
        <w:tc>
          <w:tcPr>
            <w:tcW w:w="2184" w:type="dxa"/>
            <w:vMerge/>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p>
        </w:tc>
        <w:tc>
          <w:tcPr>
            <w:tcW w:w="1741" w:type="dxa"/>
            <w:vMerge/>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p>
        </w:tc>
        <w:tc>
          <w:tcPr>
            <w:tcW w:w="870" w:type="dxa"/>
            <w:vMerge/>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p>
        </w:tc>
        <w:tc>
          <w:tcPr>
            <w:tcW w:w="1343" w:type="dxa"/>
            <w:vMerge/>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p>
        </w:tc>
        <w:tc>
          <w:tcPr>
            <w:tcW w:w="2610" w:type="dxa"/>
            <w:gridSpan w:val="3"/>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2020</w:t>
            </w:r>
          </w:p>
        </w:tc>
        <w:tc>
          <w:tcPr>
            <w:tcW w:w="2630" w:type="dxa"/>
            <w:gridSpan w:val="4"/>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2021</w:t>
            </w:r>
          </w:p>
        </w:tc>
        <w:tc>
          <w:tcPr>
            <w:tcW w:w="2590" w:type="dxa"/>
            <w:gridSpan w:val="3"/>
          </w:tcPr>
          <w:p w:rsidR="00A9363F" w:rsidRPr="005F4AD6" w:rsidRDefault="00A9363F" w:rsidP="00A9363F">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5F4AD6">
              <w:rPr>
                <w:rFonts w:ascii="Times New Roman" w:eastAsia="Times New Roman" w:hAnsi="Times New Roman" w:cs="Times New Roman"/>
                <w:color w:val="000000"/>
                <w:sz w:val="20"/>
                <w:szCs w:val="20"/>
                <w:lang w:eastAsia="ru-RU"/>
              </w:rPr>
              <w:t>2022</w:t>
            </w:r>
          </w:p>
        </w:tc>
      </w:tr>
      <w:tr w:rsidR="00A9363F" w:rsidRPr="005F4AD6" w:rsidTr="00EA230D">
        <w:trPr>
          <w:trHeight w:val="703"/>
          <w:jc w:val="center"/>
        </w:trPr>
        <w:tc>
          <w:tcPr>
            <w:tcW w:w="519" w:type="dxa"/>
            <w:vMerge/>
          </w:tcPr>
          <w:p w:rsidR="00A9363F" w:rsidRPr="005F4AD6" w:rsidRDefault="00A9363F" w:rsidP="00A9363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184" w:type="dxa"/>
            <w:vMerge/>
          </w:tcPr>
          <w:p w:rsidR="00A9363F" w:rsidRPr="005F4AD6" w:rsidRDefault="00A9363F" w:rsidP="00A9363F">
            <w:pPr>
              <w:autoSpaceDE w:val="0"/>
              <w:autoSpaceDN w:val="0"/>
              <w:spacing w:after="0" w:line="240" w:lineRule="auto"/>
              <w:rPr>
                <w:rFonts w:ascii="Times New Roman" w:eastAsia="Times New Roman" w:hAnsi="Times New Roman" w:cs="Times New Roman"/>
                <w:sz w:val="20"/>
                <w:szCs w:val="20"/>
                <w:lang w:eastAsia="ru-RU"/>
              </w:rPr>
            </w:pPr>
          </w:p>
        </w:tc>
        <w:tc>
          <w:tcPr>
            <w:tcW w:w="1741" w:type="dxa"/>
            <w:vMerge/>
          </w:tcPr>
          <w:p w:rsidR="00A9363F" w:rsidRPr="005F4AD6" w:rsidRDefault="00A9363F" w:rsidP="00A9363F">
            <w:pPr>
              <w:autoSpaceDE w:val="0"/>
              <w:autoSpaceDN w:val="0"/>
              <w:spacing w:after="0" w:line="240" w:lineRule="auto"/>
              <w:jc w:val="center"/>
              <w:rPr>
                <w:rFonts w:ascii="Times New Roman" w:eastAsia="Times New Roman" w:hAnsi="Times New Roman" w:cs="Times New Roman"/>
                <w:sz w:val="20"/>
                <w:szCs w:val="20"/>
                <w:lang w:eastAsia="ru-RU"/>
              </w:rPr>
            </w:pPr>
          </w:p>
        </w:tc>
        <w:tc>
          <w:tcPr>
            <w:tcW w:w="870" w:type="dxa"/>
            <w:vMerge/>
          </w:tcPr>
          <w:p w:rsidR="00A9363F" w:rsidRPr="005F4AD6" w:rsidRDefault="00A9363F" w:rsidP="00A9363F">
            <w:pPr>
              <w:autoSpaceDE w:val="0"/>
              <w:autoSpaceDN w:val="0"/>
              <w:spacing w:after="0" w:line="240" w:lineRule="auto"/>
              <w:jc w:val="center"/>
              <w:rPr>
                <w:rFonts w:ascii="Times New Roman" w:eastAsia="Times New Roman" w:hAnsi="Times New Roman" w:cs="Times New Roman"/>
                <w:sz w:val="20"/>
                <w:szCs w:val="20"/>
                <w:lang w:eastAsia="ru-RU"/>
              </w:rPr>
            </w:pPr>
          </w:p>
        </w:tc>
        <w:tc>
          <w:tcPr>
            <w:tcW w:w="1343" w:type="dxa"/>
            <w:vMerge/>
          </w:tcPr>
          <w:p w:rsidR="00A9363F" w:rsidRPr="005F4AD6" w:rsidRDefault="00A9363F" w:rsidP="00A9363F">
            <w:pPr>
              <w:autoSpaceDE w:val="0"/>
              <w:autoSpaceDN w:val="0"/>
              <w:spacing w:after="0" w:line="240" w:lineRule="auto"/>
              <w:jc w:val="center"/>
              <w:rPr>
                <w:rFonts w:ascii="Times New Roman" w:eastAsia="Times New Roman" w:hAnsi="Times New Roman" w:cs="Times New Roman"/>
                <w:sz w:val="20"/>
                <w:szCs w:val="20"/>
                <w:lang w:eastAsia="ru-RU"/>
              </w:rPr>
            </w:pPr>
          </w:p>
        </w:tc>
        <w:tc>
          <w:tcPr>
            <w:tcW w:w="870" w:type="dxa"/>
          </w:tcPr>
          <w:p w:rsidR="00A9363F" w:rsidRPr="005F4AD6" w:rsidRDefault="00A9363F" w:rsidP="00A9363F">
            <w:pPr>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вариант 1</w:t>
            </w:r>
          </w:p>
        </w:tc>
        <w:tc>
          <w:tcPr>
            <w:tcW w:w="870" w:type="dxa"/>
          </w:tcPr>
          <w:p w:rsidR="00A9363F" w:rsidRPr="005F4AD6" w:rsidRDefault="00A9363F" w:rsidP="00A9363F">
            <w:pPr>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вариант 2</w:t>
            </w:r>
          </w:p>
        </w:tc>
        <w:tc>
          <w:tcPr>
            <w:tcW w:w="870" w:type="dxa"/>
          </w:tcPr>
          <w:p w:rsidR="00A9363F" w:rsidRPr="005F4AD6" w:rsidRDefault="00A9363F" w:rsidP="00A9363F">
            <w:pPr>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вариант 3</w:t>
            </w:r>
          </w:p>
        </w:tc>
        <w:tc>
          <w:tcPr>
            <w:tcW w:w="870" w:type="dxa"/>
          </w:tcPr>
          <w:p w:rsidR="00A9363F" w:rsidRPr="005F4AD6" w:rsidRDefault="00A9363F" w:rsidP="00A9363F">
            <w:pPr>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вариант 1</w:t>
            </w:r>
          </w:p>
        </w:tc>
        <w:tc>
          <w:tcPr>
            <w:tcW w:w="870" w:type="dxa"/>
          </w:tcPr>
          <w:p w:rsidR="00A9363F" w:rsidRPr="005F4AD6" w:rsidRDefault="00A9363F" w:rsidP="00A9363F">
            <w:pPr>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вариант 2</w:t>
            </w:r>
          </w:p>
        </w:tc>
        <w:tc>
          <w:tcPr>
            <w:tcW w:w="870" w:type="dxa"/>
          </w:tcPr>
          <w:p w:rsidR="00A9363F" w:rsidRPr="005F4AD6" w:rsidRDefault="00A9363F" w:rsidP="00A9363F">
            <w:pPr>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вариант 3</w:t>
            </w:r>
          </w:p>
        </w:tc>
        <w:tc>
          <w:tcPr>
            <w:tcW w:w="870" w:type="dxa"/>
            <w:gridSpan w:val="2"/>
          </w:tcPr>
          <w:p w:rsidR="00A9363F" w:rsidRPr="005F4AD6" w:rsidRDefault="00A9363F" w:rsidP="00A9363F">
            <w:pPr>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вариант 1</w:t>
            </w:r>
          </w:p>
        </w:tc>
        <w:tc>
          <w:tcPr>
            <w:tcW w:w="870" w:type="dxa"/>
          </w:tcPr>
          <w:p w:rsidR="00A9363F" w:rsidRPr="005F4AD6" w:rsidRDefault="00A9363F" w:rsidP="00A9363F">
            <w:pPr>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вариант 2</w:t>
            </w:r>
          </w:p>
        </w:tc>
        <w:tc>
          <w:tcPr>
            <w:tcW w:w="870" w:type="dxa"/>
          </w:tcPr>
          <w:p w:rsidR="00A9363F" w:rsidRPr="005F4AD6" w:rsidRDefault="00A9363F" w:rsidP="00A9363F">
            <w:pPr>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вариант 3</w:t>
            </w:r>
          </w:p>
        </w:tc>
      </w:tr>
      <w:tr w:rsidR="00DD6945" w:rsidRPr="005F4AD6" w:rsidTr="00EA230D">
        <w:trPr>
          <w:trHeight w:val="20"/>
          <w:jc w:val="center"/>
        </w:trPr>
        <w:tc>
          <w:tcPr>
            <w:tcW w:w="519" w:type="dxa"/>
          </w:tcPr>
          <w:p w:rsidR="00DD6945" w:rsidRPr="005F4AD6" w:rsidRDefault="00DD6945" w:rsidP="00DD6945">
            <w:pPr>
              <w:tabs>
                <w:tab w:val="left" w:pos="426"/>
              </w:tabs>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w:t>
            </w:r>
          </w:p>
        </w:tc>
        <w:tc>
          <w:tcPr>
            <w:tcW w:w="2184" w:type="dxa"/>
          </w:tcPr>
          <w:p w:rsidR="00DD6945" w:rsidRPr="005F4AD6" w:rsidRDefault="00DD6945" w:rsidP="00DD6945">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Валовой региональный продукт</w:t>
            </w:r>
          </w:p>
        </w:tc>
        <w:tc>
          <w:tcPr>
            <w:tcW w:w="1741"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млрд. рублей</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1202,2</w:t>
            </w:r>
          </w:p>
        </w:tc>
        <w:tc>
          <w:tcPr>
            <w:tcW w:w="1343"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1289,0</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1384,8</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1398,2</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1403,6</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1480,5</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1515,2</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1526,9</w:t>
            </w:r>
          </w:p>
        </w:tc>
        <w:tc>
          <w:tcPr>
            <w:tcW w:w="870" w:type="dxa"/>
            <w:gridSpan w:val="2"/>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1585,9</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1637,3</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1664,2</w:t>
            </w:r>
          </w:p>
        </w:tc>
      </w:tr>
      <w:tr w:rsidR="00DD6945" w:rsidRPr="005F4AD6" w:rsidTr="00EA230D">
        <w:trPr>
          <w:trHeight w:val="20"/>
          <w:jc w:val="center"/>
        </w:trPr>
        <w:tc>
          <w:tcPr>
            <w:tcW w:w="519" w:type="dxa"/>
          </w:tcPr>
          <w:p w:rsidR="00DD6945" w:rsidRPr="005F4AD6" w:rsidRDefault="00DD6945" w:rsidP="00DD6945">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2</w:t>
            </w:r>
          </w:p>
        </w:tc>
        <w:tc>
          <w:tcPr>
            <w:tcW w:w="2184" w:type="dxa"/>
          </w:tcPr>
          <w:p w:rsidR="00DD6945" w:rsidRPr="005F4AD6" w:rsidRDefault="00DD6945" w:rsidP="00DD6945">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валового регионального продукта</w:t>
            </w:r>
          </w:p>
        </w:tc>
        <w:tc>
          <w:tcPr>
            <w:tcW w:w="1741"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102,9</w:t>
            </w:r>
          </w:p>
        </w:tc>
        <w:tc>
          <w:tcPr>
            <w:tcW w:w="1343"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102,9</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103,1</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104,2</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104,6</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102,6</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104,1</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104,5</w:t>
            </w:r>
          </w:p>
        </w:tc>
        <w:tc>
          <w:tcPr>
            <w:tcW w:w="870" w:type="dxa"/>
            <w:gridSpan w:val="2"/>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102,8</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103,8</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104,7</w:t>
            </w:r>
          </w:p>
        </w:tc>
      </w:tr>
      <w:tr w:rsidR="00DD6945" w:rsidRPr="005F4AD6" w:rsidTr="00EA230D">
        <w:trPr>
          <w:trHeight w:val="20"/>
          <w:jc w:val="center"/>
        </w:trPr>
        <w:tc>
          <w:tcPr>
            <w:tcW w:w="519" w:type="dxa"/>
          </w:tcPr>
          <w:p w:rsidR="00DD6945" w:rsidRPr="005F4AD6" w:rsidRDefault="00DD6945" w:rsidP="00DD6945">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3</w:t>
            </w:r>
          </w:p>
        </w:tc>
        <w:tc>
          <w:tcPr>
            <w:tcW w:w="2184" w:type="dxa"/>
          </w:tcPr>
          <w:p w:rsidR="00DD6945" w:rsidRPr="005F4AD6" w:rsidRDefault="00DD6945" w:rsidP="00DD6945">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Индекс-дефлятор валового регионального продукта</w:t>
            </w:r>
          </w:p>
        </w:tc>
        <w:tc>
          <w:tcPr>
            <w:tcW w:w="1741"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102,4</w:t>
            </w:r>
          </w:p>
        </w:tc>
        <w:tc>
          <w:tcPr>
            <w:tcW w:w="1343"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104,2</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104,2</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104,1</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104,1</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104,2</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104,1</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104,1</w:t>
            </w:r>
          </w:p>
        </w:tc>
        <w:tc>
          <w:tcPr>
            <w:tcW w:w="870" w:type="dxa"/>
            <w:gridSpan w:val="2"/>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104,2</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104,1</w:t>
            </w:r>
          </w:p>
        </w:tc>
        <w:tc>
          <w:tcPr>
            <w:tcW w:w="870" w:type="dxa"/>
          </w:tcPr>
          <w:p w:rsidR="00DD6945" w:rsidRPr="005F4AD6" w:rsidRDefault="00DD6945" w:rsidP="00DD6945">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104,1</w:t>
            </w:r>
          </w:p>
        </w:tc>
      </w:tr>
      <w:tr w:rsidR="000A59D9" w:rsidRPr="005F4AD6" w:rsidTr="005E28C0">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4</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Валовой региональный продукт на душу населения</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тыс. рублей</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430,7</w:t>
            </w:r>
          </w:p>
        </w:tc>
        <w:tc>
          <w:tcPr>
            <w:tcW w:w="1343"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461,2</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495,0</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498,7</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499,0</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529,2</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539,4</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540,2</w:t>
            </w:r>
          </w:p>
        </w:tc>
        <w:tc>
          <w:tcPr>
            <w:tcW w:w="870" w:type="dxa"/>
            <w:gridSpan w:val="2"/>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567,2</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581,8</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585,7</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5</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Прибыль прибыльных организаций</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млрд. рублей</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222,5</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240,7</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259,2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264,3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268,9</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274,4</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285,6</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296,1</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291,2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309,4</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327,5</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6</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промышленного производства</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Pr>
          <w:p w:rsidR="000A59D9" w:rsidRPr="005F4AD6" w:rsidRDefault="00D27BAF"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106,0</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104,1</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107,3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107,3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108,5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102,4</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103,4</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102,9</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104,2</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7</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производства продукции сельского хозяйства</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101,1</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102,4</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102,8</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102,8</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102,8</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102,8</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8</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объема работ, выполненных по виду деятельности «строительство»</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97,7</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99,0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99,6</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100,0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100,5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100,4</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101,1</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102,0</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101,3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102,1</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103,2</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9</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Ввод в действие жилых домов за счет всех источников финансирования</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тыс. кв.м</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1738,4</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1650,0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1700,0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1700,0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1710,0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1750,0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1750,0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1760,0</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2270,0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2270,0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2280,0</w:t>
            </w:r>
          </w:p>
        </w:tc>
      </w:tr>
      <w:tr w:rsidR="00683133" w:rsidRPr="005F4AD6" w:rsidTr="00EA230D">
        <w:trPr>
          <w:trHeight w:val="20"/>
          <w:jc w:val="center"/>
        </w:trPr>
        <w:tc>
          <w:tcPr>
            <w:tcW w:w="519" w:type="dxa"/>
          </w:tcPr>
          <w:p w:rsidR="00683133" w:rsidRPr="005F4AD6" w:rsidRDefault="00683133" w:rsidP="00683133">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10</w:t>
            </w:r>
          </w:p>
        </w:tc>
        <w:tc>
          <w:tcPr>
            <w:tcW w:w="2184" w:type="dxa"/>
          </w:tcPr>
          <w:p w:rsidR="00683133" w:rsidRPr="005F4AD6" w:rsidRDefault="00683133" w:rsidP="00683133">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оборота розничной торговли</w:t>
            </w:r>
          </w:p>
        </w:tc>
        <w:tc>
          <w:tcPr>
            <w:tcW w:w="1741" w:type="dxa"/>
          </w:tcPr>
          <w:p w:rsidR="00683133" w:rsidRPr="005F4AD6" w:rsidRDefault="00683133" w:rsidP="00683133">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в % к предыдущему </w:t>
            </w:r>
            <w:r w:rsidRPr="005F4AD6">
              <w:rPr>
                <w:rFonts w:ascii="Times New Roman" w:eastAsia="Times New Roman" w:hAnsi="Times New Roman" w:cs="Times New Roman"/>
                <w:sz w:val="20"/>
                <w:szCs w:val="20"/>
                <w:lang w:eastAsia="ru-RU"/>
              </w:rPr>
              <w:lastRenderedPageBreak/>
              <w:t>году</w:t>
            </w:r>
          </w:p>
        </w:tc>
        <w:tc>
          <w:tcPr>
            <w:tcW w:w="870"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lastRenderedPageBreak/>
              <w:t>104,5</w:t>
            </w:r>
          </w:p>
        </w:tc>
        <w:tc>
          <w:tcPr>
            <w:tcW w:w="1343"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101,8</w:t>
            </w:r>
          </w:p>
        </w:tc>
        <w:tc>
          <w:tcPr>
            <w:tcW w:w="870"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102,7</w:t>
            </w:r>
          </w:p>
        </w:tc>
        <w:tc>
          <w:tcPr>
            <w:tcW w:w="870"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103,2</w:t>
            </w:r>
          </w:p>
        </w:tc>
        <w:tc>
          <w:tcPr>
            <w:tcW w:w="870"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103,2</w:t>
            </w:r>
          </w:p>
        </w:tc>
        <w:tc>
          <w:tcPr>
            <w:tcW w:w="870"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102,9</w:t>
            </w:r>
          </w:p>
        </w:tc>
        <w:tc>
          <w:tcPr>
            <w:tcW w:w="870"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103,6</w:t>
            </w:r>
          </w:p>
        </w:tc>
        <w:tc>
          <w:tcPr>
            <w:tcW w:w="870"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103,6</w:t>
            </w:r>
          </w:p>
        </w:tc>
        <w:tc>
          <w:tcPr>
            <w:tcW w:w="870" w:type="dxa"/>
            <w:gridSpan w:val="2"/>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102,9</w:t>
            </w:r>
          </w:p>
        </w:tc>
        <w:tc>
          <w:tcPr>
            <w:tcW w:w="870"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103,6</w:t>
            </w:r>
          </w:p>
        </w:tc>
        <w:tc>
          <w:tcPr>
            <w:tcW w:w="870" w:type="dxa"/>
          </w:tcPr>
          <w:p w:rsidR="00683133" w:rsidRPr="005F4AD6" w:rsidRDefault="00683133" w:rsidP="00683133">
            <w:pPr>
              <w:jc w:val="center"/>
              <w:rPr>
                <w:rFonts w:ascii="Times New Roman" w:hAnsi="Times New Roman" w:cs="Times New Roman"/>
                <w:sz w:val="20"/>
                <w:szCs w:val="20"/>
              </w:rPr>
            </w:pPr>
            <w:r w:rsidRPr="005F4AD6">
              <w:rPr>
                <w:rFonts w:ascii="Times New Roman" w:hAnsi="Times New Roman" w:cs="Times New Roman"/>
                <w:sz w:val="20"/>
                <w:szCs w:val="20"/>
              </w:rPr>
              <w:t>103,6</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11</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оборота оптовой торговли</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123,5</w:t>
            </w:r>
          </w:p>
        </w:tc>
        <w:tc>
          <w:tcPr>
            <w:tcW w:w="1343" w:type="dxa"/>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92,5</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106,0</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110,0</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110,0</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107,5</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114,0</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114,0</w:t>
            </w:r>
          </w:p>
        </w:tc>
        <w:tc>
          <w:tcPr>
            <w:tcW w:w="870" w:type="dxa"/>
            <w:gridSpan w:val="2"/>
            <w:tcBorders>
              <w:top w:val="single" w:sz="4" w:space="0" w:color="auto"/>
              <w:left w:val="nil"/>
              <w:bottom w:val="single" w:sz="4" w:space="0" w:color="auto"/>
              <w:right w:val="single" w:sz="4" w:space="0" w:color="auto"/>
            </w:tcBorders>
            <w:shd w:val="clear" w:color="auto" w:fill="auto"/>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107,8</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109,0</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0A59D9">
            <w:pPr>
              <w:autoSpaceDE w:val="0"/>
              <w:autoSpaceDN w:val="0"/>
              <w:spacing w:after="0" w:line="240" w:lineRule="auto"/>
              <w:jc w:val="center"/>
              <w:rPr>
                <w:rFonts w:ascii="Times New Roman" w:hAnsi="Times New Roman" w:cs="Times New Roman"/>
                <w:sz w:val="20"/>
                <w:szCs w:val="20"/>
              </w:rPr>
            </w:pPr>
            <w:r w:rsidRPr="005F4AD6">
              <w:rPr>
                <w:rFonts w:ascii="Times New Roman" w:hAnsi="Times New Roman" w:cs="Times New Roman"/>
                <w:sz w:val="20"/>
                <w:szCs w:val="20"/>
              </w:rPr>
              <w:t>109,0</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12</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объема платных услуг населению</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104,1</w:t>
            </w:r>
          </w:p>
        </w:tc>
        <w:tc>
          <w:tcPr>
            <w:tcW w:w="1343" w:type="dxa"/>
          </w:tcPr>
          <w:p w:rsidR="000A59D9" w:rsidRPr="005F4AD6" w:rsidRDefault="008708D1"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100,5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103,7</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103,7</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103,8</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104,6</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104,6</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104,6</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104,6</w:t>
            </w:r>
          </w:p>
        </w:tc>
      </w:tr>
      <w:tr w:rsidR="000A59D9" w:rsidRPr="005F4AD6" w:rsidTr="00EA230D">
        <w:trPr>
          <w:trHeight w:val="774"/>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13</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Инвестиции в основной капитал</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млрд. рублей</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196,0</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210,1</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225,2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228,3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229,6</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241,4</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247,9</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264,5</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258,8</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269,4</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304,9</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14</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инвестиций в основной капитал</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105,8</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103,1</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103,4</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109,7</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102,5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109,8</w:t>
            </w:r>
          </w:p>
        </w:tc>
      </w:tr>
      <w:tr w:rsidR="000A59D9" w:rsidRPr="005F4AD6" w:rsidTr="00EA230D">
        <w:trPr>
          <w:trHeight w:val="936"/>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15</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Индекс-дефлятор инвестиций в основной капитал</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105,5</w:t>
            </w:r>
          </w:p>
        </w:tc>
        <w:tc>
          <w:tcPr>
            <w:tcW w:w="1343"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105,1</w:t>
            </w:r>
          </w:p>
        </w:tc>
        <w:tc>
          <w:tcPr>
            <w:tcW w:w="870"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104,9</w:t>
            </w:r>
          </w:p>
        </w:tc>
        <w:tc>
          <w:tcPr>
            <w:tcW w:w="870"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106,0</w:t>
            </w:r>
          </w:p>
        </w:tc>
        <w:tc>
          <w:tcPr>
            <w:tcW w:w="870"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106,0</w:t>
            </w:r>
          </w:p>
        </w:tc>
        <w:tc>
          <w:tcPr>
            <w:tcW w:w="870"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104,9</w:t>
            </w:r>
          </w:p>
        </w:tc>
        <w:tc>
          <w:tcPr>
            <w:tcW w:w="870"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105,0</w:t>
            </w:r>
          </w:p>
        </w:tc>
        <w:tc>
          <w:tcPr>
            <w:tcW w:w="870"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105,0</w:t>
            </w:r>
          </w:p>
        </w:tc>
        <w:tc>
          <w:tcPr>
            <w:tcW w:w="870" w:type="dxa"/>
            <w:gridSpan w:val="2"/>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104,6</w:t>
            </w:r>
          </w:p>
        </w:tc>
        <w:tc>
          <w:tcPr>
            <w:tcW w:w="870"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105,0</w:t>
            </w:r>
          </w:p>
        </w:tc>
        <w:tc>
          <w:tcPr>
            <w:tcW w:w="870" w:type="dxa"/>
            <w:tcBorders>
              <w:bottom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105,0</w:t>
            </w:r>
          </w:p>
        </w:tc>
      </w:tr>
      <w:tr w:rsidR="000A59D9" w:rsidRPr="005F4AD6" w:rsidTr="005E28C0">
        <w:trPr>
          <w:trHeight w:val="991"/>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16</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Инвестиции в основной капитал в расчете на душу населения</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тыс. рублей</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70,2</w:t>
            </w:r>
          </w:p>
        </w:tc>
        <w:tc>
          <w:tcPr>
            <w:tcW w:w="1343"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75,2</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80,5</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81,4</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81,6</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86,3</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88,2</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93,6</w:t>
            </w:r>
          </w:p>
        </w:tc>
        <w:tc>
          <w:tcPr>
            <w:tcW w:w="870" w:type="dxa"/>
            <w:gridSpan w:val="2"/>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92,6</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95,7</w:t>
            </w:r>
          </w:p>
        </w:tc>
        <w:tc>
          <w:tcPr>
            <w:tcW w:w="870" w:type="dxa"/>
            <w:tcBorders>
              <w:top w:val="single" w:sz="4" w:space="0" w:color="auto"/>
              <w:left w:val="nil"/>
              <w:bottom w:val="single" w:sz="4" w:space="0" w:color="auto"/>
              <w:right w:val="single" w:sz="4" w:space="0" w:color="auto"/>
            </w:tcBorders>
            <w:shd w:val="clear" w:color="auto" w:fill="auto"/>
          </w:tcPr>
          <w:p w:rsidR="000A59D9" w:rsidRPr="005F4AD6" w:rsidRDefault="000A59D9" w:rsidP="005E28C0">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107,3</w:t>
            </w:r>
          </w:p>
        </w:tc>
      </w:tr>
      <w:tr w:rsidR="000A59D9" w:rsidRPr="005F4AD6" w:rsidTr="00EA230D">
        <w:trPr>
          <w:trHeight w:val="691"/>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17</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Численность постоянного населения (среднегодовая)</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тыс. человек</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2791,1</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2794,7</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2797,3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2803,8</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2812,7</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2797,5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2809,3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2826,3</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2796,0</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2814,4</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2841,5</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18</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Общий коэффициент рождаемости</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человек</w:t>
            </w:r>
          </w:p>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на 1000 населения</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11,7</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11,6</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10,8</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11,3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11,7</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10,1</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10,8</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11,6</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9,8</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10,7</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11,4</w:t>
            </w:r>
          </w:p>
        </w:tc>
      </w:tr>
      <w:tr w:rsidR="000A59D9" w:rsidRPr="005F4AD6" w:rsidTr="00EA230D">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19</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Коэффициент естественного прироста</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человек</w:t>
            </w:r>
          </w:p>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на 1000 населения</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-1,3</w:t>
            </w:r>
          </w:p>
        </w:tc>
        <w:tc>
          <w:tcPr>
            <w:tcW w:w="1343"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-1,5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-2,5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-1,7</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-0,5</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-3,3</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-2,2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-0,3</w:t>
            </w:r>
          </w:p>
        </w:tc>
        <w:tc>
          <w:tcPr>
            <w:tcW w:w="870" w:type="dxa"/>
            <w:gridSpan w:val="2"/>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-3,6</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w:t>
            </w:r>
            <w:r w:rsidR="00FA1A9D" w:rsidRPr="005F4AD6">
              <w:rPr>
                <w:rFonts w:ascii="Times New Roman" w:eastAsia="Times New Roman" w:hAnsi="Times New Roman" w:cs="Times New Roman"/>
                <w:sz w:val="20"/>
                <w:szCs w:val="20"/>
                <w:lang w:eastAsia="ru-RU"/>
              </w:rPr>
              <w:t>-</w:t>
            </w:r>
            <w:r w:rsidRPr="005F4AD6">
              <w:rPr>
                <w:rFonts w:ascii="Times New Roman" w:eastAsia="Times New Roman" w:hAnsi="Times New Roman" w:cs="Times New Roman"/>
                <w:sz w:val="20"/>
                <w:szCs w:val="20"/>
                <w:lang w:eastAsia="ru-RU"/>
              </w:rPr>
              <w:t>2,2</w:t>
            </w:r>
          </w:p>
        </w:tc>
        <w:tc>
          <w:tcPr>
            <w:tcW w:w="870"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 xml:space="preserve">  -0,1</w:t>
            </w:r>
          </w:p>
        </w:tc>
      </w:tr>
      <w:tr w:rsidR="00FA1A9D" w:rsidRPr="005F4AD6" w:rsidTr="00EA230D">
        <w:trPr>
          <w:trHeight w:val="20"/>
          <w:jc w:val="center"/>
        </w:trPr>
        <w:tc>
          <w:tcPr>
            <w:tcW w:w="519" w:type="dxa"/>
          </w:tcPr>
          <w:p w:rsidR="00FA1A9D" w:rsidRPr="005F4AD6" w:rsidRDefault="00FA1A9D" w:rsidP="00FA1A9D">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20</w:t>
            </w:r>
          </w:p>
        </w:tc>
        <w:tc>
          <w:tcPr>
            <w:tcW w:w="2184" w:type="dxa"/>
          </w:tcPr>
          <w:p w:rsidR="00FA1A9D" w:rsidRPr="005F4AD6" w:rsidRDefault="00FA1A9D" w:rsidP="00FA1A9D">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Коэффициент миграционного прироста</w:t>
            </w:r>
          </w:p>
        </w:tc>
        <w:tc>
          <w:tcPr>
            <w:tcW w:w="1741"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человек</w:t>
            </w:r>
          </w:p>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на 10000 населения</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28,8</w:t>
            </w:r>
          </w:p>
        </w:tc>
        <w:tc>
          <w:tcPr>
            <w:tcW w:w="1343"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32,4</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30,7</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38,5</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53,4</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29,5</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39,4</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56,9</w:t>
            </w:r>
          </w:p>
        </w:tc>
        <w:tc>
          <w:tcPr>
            <w:tcW w:w="870" w:type="dxa"/>
            <w:gridSpan w:val="2"/>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28,46</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40,3</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60,1</w:t>
            </w:r>
          </w:p>
        </w:tc>
      </w:tr>
      <w:tr w:rsidR="00FA1A9D" w:rsidRPr="005F4AD6" w:rsidTr="00EA230D">
        <w:trPr>
          <w:trHeight w:val="1014"/>
          <w:jc w:val="center"/>
        </w:trPr>
        <w:tc>
          <w:tcPr>
            <w:tcW w:w="519" w:type="dxa"/>
          </w:tcPr>
          <w:p w:rsidR="00FA1A9D" w:rsidRPr="005F4AD6" w:rsidRDefault="00FA1A9D" w:rsidP="00FA1A9D">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21</w:t>
            </w:r>
          </w:p>
        </w:tc>
        <w:tc>
          <w:tcPr>
            <w:tcW w:w="2184" w:type="dxa"/>
          </w:tcPr>
          <w:p w:rsidR="00FA1A9D" w:rsidRPr="005F4AD6" w:rsidRDefault="00FA1A9D" w:rsidP="00FA1A9D">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Численность занятых в экономике (среднегодовая)</w:t>
            </w:r>
          </w:p>
        </w:tc>
        <w:tc>
          <w:tcPr>
            <w:tcW w:w="1741"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тыс. человек</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1326,9</w:t>
            </w:r>
          </w:p>
        </w:tc>
        <w:tc>
          <w:tcPr>
            <w:tcW w:w="1343"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1327,3</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1328,6</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1329,9</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1331,3</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1330,0</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1332,5</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1335,3</w:t>
            </w:r>
          </w:p>
        </w:tc>
        <w:tc>
          <w:tcPr>
            <w:tcW w:w="870" w:type="dxa"/>
            <w:gridSpan w:val="2"/>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1331,3</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1335,2</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1339,3</w:t>
            </w:r>
          </w:p>
        </w:tc>
      </w:tr>
      <w:tr w:rsidR="000A59D9" w:rsidRPr="005F4AD6" w:rsidTr="00161D5B">
        <w:trPr>
          <w:trHeight w:val="20"/>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22</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потребительских цен в среднем за год</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101,6</w:t>
            </w:r>
          </w:p>
        </w:tc>
        <w:tc>
          <w:tcPr>
            <w:tcW w:w="1343"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w:t>
            </w:r>
            <w:r w:rsidRPr="005F4AD6">
              <w:rPr>
                <w:rFonts w:ascii="Times New Roman" w:hAnsi="Times New Roman" w:cs="Times New Roman"/>
                <w:sz w:val="20"/>
                <w:szCs w:val="20"/>
                <w:lang w:val="en-US"/>
              </w:rPr>
              <w:t>7</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104,0</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104,0</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103,4</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103,9</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103,9</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103,4</w:t>
            </w:r>
          </w:p>
        </w:tc>
        <w:tc>
          <w:tcPr>
            <w:tcW w:w="870" w:type="dxa"/>
            <w:gridSpan w:val="2"/>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103,9</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103,9</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103,4</w:t>
            </w:r>
          </w:p>
        </w:tc>
      </w:tr>
      <w:tr w:rsidR="000A59D9" w:rsidRPr="005F4AD6" w:rsidTr="00161D5B">
        <w:trPr>
          <w:trHeight w:val="1281"/>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lastRenderedPageBreak/>
              <w:t>23</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Индекс изменения размера вносимой гражданами платы за коммунальные услуги</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декабрю предыдущего года</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3,0</w:t>
            </w:r>
          </w:p>
        </w:tc>
        <w:tc>
          <w:tcPr>
            <w:tcW w:w="1343" w:type="dxa"/>
            <w:tcBorders>
              <w:top w:val="single" w:sz="4" w:space="0" w:color="auto"/>
              <w:left w:val="single" w:sz="4" w:space="0" w:color="auto"/>
              <w:bottom w:val="single" w:sz="4" w:space="0" w:color="auto"/>
              <w:right w:val="single" w:sz="4" w:space="0" w:color="auto"/>
            </w:tcBorders>
          </w:tcPr>
          <w:p w:rsidR="000A59D9" w:rsidRPr="005F4AD6" w:rsidRDefault="00422F57"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3,2</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4,0</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4,0</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4,8</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4,0</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4,0</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4,8</w:t>
            </w:r>
          </w:p>
        </w:tc>
        <w:tc>
          <w:tcPr>
            <w:tcW w:w="870" w:type="dxa"/>
            <w:gridSpan w:val="2"/>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4,0</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4,0</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sz w:val="20"/>
                <w:szCs w:val="20"/>
              </w:rPr>
              <w:t>4,8</w:t>
            </w:r>
          </w:p>
        </w:tc>
      </w:tr>
      <w:tr w:rsidR="00FA1A9D" w:rsidRPr="005F4AD6" w:rsidTr="00161D5B">
        <w:trPr>
          <w:trHeight w:val="833"/>
          <w:jc w:val="center"/>
        </w:trPr>
        <w:tc>
          <w:tcPr>
            <w:tcW w:w="519" w:type="dxa"/>
          </w:tcPr>
          <w:p w:rsidR="00FA1A9D" w:rsidRPr="005F4AD6" w:rsidRDefault="00FA1A9D" w:rsidP="00FA1A9D">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24</w:t>
            </w:r>
          </w:p>
        </w:tc>
        <w:tc>
          <w:tcPr>
            <w:tcW w:w="2184" w:type="dxa"/>
          </w:tcPr>
          <w:p w:rsidR="00FA1A9D" w:rsidRPr="005F4AD6" w:rsidRDefault="00FA1A9D" w:rsidP="00FA1A9D">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Фонд заработной платы работников</w:t>
            </w:r>
          </w:p>
        </w:tc>
        <w:tc>
          <w:tcPr>
            <w:tcW w:w="1741"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млрд. рублей</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hAnsi="Times New Roman" w:cs="Times New Roman"/>
                <w:color w:val="000000"/>
                <w:sz w:val="20"/>
                <w:szCs w:val="20"/>
              </w:rPr>
            </w:pPr>
            <w:r w:rsidRPr="005F4AD6">
              <w:rPr>
                <w:rFonts w:ascii="Times New Roman" w:hAnsi="Times New Roman" w:cs="Times New Roman"/>
                <w:color w:val="000000"/>
                <w:sz w:val="20"/>
                <w:szCs w:val="20"/>
              </w:rPr>
              <w:t>402145,4</w:t>
            </w:r>
          </w:p>
          <w:p w:rsidR="00FA1A9D" w:rsidRPr="005F4AD6" w:rsidRDefault="00FA1A9D" w:rsidP="00FA1A9D">
            <w:pPr>
              <w:autoSpaceDE w:val="0"/>
              <w:autoSpaceDN w:val="0"/>
              <w:spacing w:after="0" w:line="240" w:lineRule="auto"/>
              <w:jc w:val="center"/>
              <w:rPr>
                <w:rFonts w:ascii="Times New Roman" w:hAnsi="Times New Roman" w:cs="Times New Roman"/>
                <w:color w:val="000000"/>
                <w:sz w:val="20"/>
                <w:szCs w:val="20"/>
              </w:rPr>
            </w:pPr>
          </w:p>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p>
        </w:tc>
        <w:tc>
          <w:tcPr>
            <w:tcW w:w="1343"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hAnsi="Times New Roman" w:cs="Times New Roman"/>
                <w:color w:val="000000"/>
                <w:sz w:val="20"/>
                <w:szCs w:val="20"/>
              </w:rPr>
            </w:pPr>
            <w:r w:rsidRPr="005F4AD6">
              <w:rPr>
                <w:rFonts w:ascii="Times New Roman" w:hAnsi="Times New Roman" w:cs="Times New Roman"/>
                <w:color w:val="000000"/>
                <w:sz w:val="20"/>
                <w:szCs w:val="20"/>
                <w:lang w:val="en-US"/>
              </w:rPr>
              <w:t>430687,8</w:t>
            </w:r>
          </w:p>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456985,6</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466073,1</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470858,0</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484890,0</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504365,7</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514775,0</w:t>
            </w:r>
          </w:p>
        </w:tc>
        <w:tc>
          <w:tcPr>
            <w:tcW w:w="870" w:type="dxa"/>
            <w:gridSpan w:val="2"/>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519351,2</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550858,1</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567951,2</w:t>
            </w:r>
          </w:p>
        </w:tc>
      </w:tr>
      <w:tr w:rsidR="00FA1A9D" w:rsidRPr="005F4AD6" w:rsidTr="00161D5B">
        <w:trPr>
          <w:trHeight w:val="986"/>
          <w:jc w:val="center"/>
        </w:trPr>
        <w:tc>
          <w:tcPr>
            <w:tcW w:w="519" w:type="dxa"/>
          </w:tcPr>
          <w:p w:rsidR="00FA1A9D" w:rsidRPr="005F4AD6" w:rsidRDefault="00FA1A9D" w:rsidP="00FA1A9D">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25</w:t>
            </w:r>
          </w:p>
        </w:tc>
        <w:tc>
          <w:tcPr>
            <w:tcW w:w="2184" w:type="dxa"/>
          </w:tcPr>
          <w:p w:rsidR="00FA1A9D" w:rsidRPr="005F4AD6" w:rsidRDefault="00FA1A9D" w:rsidP="00FA1A9D">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Среднемесячная номинальная начисленная заработная плата</w:t>
            </w:r>
          </w:p>
        </w:tc>
        <w:tc>
          <w:tcPr>
            <w:tcW w:w="1741"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рублей</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hAnsi="Times New Roman" w:cs="Times New Roman"/>
                <w:color w:val="000000"/>
                <w:sz w:val="20"/>
                <w:szCs w:val="20"/>
              </w:rPr>
              <w:t>35686,0</w:t>
            </w:r>
          </w:p>
        </w:tc>
        <w:tc>
          <w:tcPr>
            <w:tcW w:w="1343"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38184,0</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40475,0</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41238,7</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41620,6</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42903,5</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44537,8</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45366,5</w:t>
            </w:r>
          </w:p>
        </w:tc>
        <w:tc>
          <w:tcPr>
            <w:tcW w:w="870" w:type="dxa"/>
            <w:gridSpan w:val="2"/>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45906,7</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48546,2</w:t>
            </w:r>
          </w:p>
        </w:tc>
        <w:tc>
          <w:tcPr>
            <w:tcW w:w="870" w:type="dxa"/>
            <w:tcBorders>
              <w:top w:val="single" w:sz="4" w:space="0" w:color="auto"/>
              <w:left w:val="single" w:sz="4" w:space="0" w:color="auto"/>
              <w:bottom w:val="single" w:sz="4" w:space="0" w:color="auto"/>
              <w:right w:val="single" w:sz="4" w:space="0" w:color="auto"/>
            </w:tcBorders>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hAnsi="Times New Roman" w:cs="Times New Roman"/>
                <w:sz w:val="20"/>
                <w:szCs w:val="20"/>
              </w:rPr>
              <w:t>49903,2</w:t>
            </w:r>
          </w:p>
        </w:tc>
      </w:tr>
      <w:tr w:rsidR="000A59D9" w:rsidRPr="005F4AD6" w:rsidTr="00161D5B">
        <w:trPr>
          <w:trHeight w:val="972"/>
          <w:jc w:val="center"/>
        </w:trPr>
        <w:tc>
          <w:tcPr>
            <w:tcW w:w="519" w:type="dxa"/>
          </w:tcPr>
          <w:p w:rsidR="000A59D9" w:rsidRPr="005F4AD6" w:rsidRDefault="000A59D9" w:rsidP="000A59D9">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26</w:t>
            </w:r>
          </w:p>
        </w:tc>
        <w:tc>
          <w:tcPr>
            <w:tcW w:w="2184" w:type="dxa"/>
          </w:tcPr>
          <w:p w:rsidR="000A59D9" w:rsidRPr="005F4AD6" w:rsidRDefault="000A59D9" w:rsidP="000A59D9">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Реальные денежные доходы населения</w:t>
            </w:r>
          </w:p>
        </w:tc>
        <w:tc>
          <w:tcPr>
            <w:tcW w:w="1741" w:type="dxa"/>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 % к предыдущему году</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98,4</w:t>
            </w:r>
          </w:p>
        </w:tc>
        <w:tc>
          <w:tcPr>
            <w:tcW w:w="1343"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98,1</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99,2</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100,1</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105,4</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99,6</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100,6</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106,4</w:t>
            </w:r>
          </w:p>
        </w:tc>
        <w:tc>
          <w:tcPr>
            <w:tcW w:w="870" w:type="dxa"/>
            <w:gridSpan w:val="2"/>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99,8</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101,1</w:t>
            </w:r>
          </w:p>
        </w:tc>
        <w:tc>
          <w:tcPr>
            <w:tcW w:w="870" w:type="dxa"/>
            <w:tcBorders>
              <w:top w:val="single" w:sz="4" w:space="0" w:color="auto"/>
              <w:left w:val="single" w:sz="4" w:space="0" w:color="auto"/>
              <w:bottom w:val="single" w:sz="4" w:space="0" w:color="auto"/>
              <w:right w:val="single" w:sz="4" w:space="0" w:color="auto"/>
            </w:tcBorders>
          </w:tcPr>
          <w:p w:rsidR="000A59D9" w:rsidRPr="005F4AD6" w:rsidRDefault="000A59D9" w:rsidP="000A59D9">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107,4</w:t>
            </w:r>
          </w:p>
        </w:tc>
      </w:tr>
      <w:tr w:rsidR="00FA1A9D" w:rsidRPr="005F4AD6" w:rsidTr="00EA230D">
        <w:trPr>
          <w:trHeight w:val="20"/>
          <w:jc w:val="center"/>
        </w:trPr>
        <w:tc>
          <w:tcPr>
            <w:tcW w:w="519" w:type="dxa"/>
          </w:tcPr>
          <w:p w:rsidR="00FA1A9D" w:rsidRPr="005F4AD6" w:rsidRDefault="00FA1A9D" w:rsidP="00FA1A9D">
            <w:pPr>
              <w:spacing w:after="0" w:line="240" w:lineRule="auto"/>
              <w:contextualSpacing/>
              <w:jc w:val="center"/>
              <w:rPr>
                <w:rFonts w:ascii="Times New Roman" w:hAnsi="Times New Roman" w:cs="Times New Roman"/>
                <w:sz w:val="20"/>
                <w:szCs w:val="20"/>
                <w:lang w:eastAsia="ru-RU"/>
              </w:rPr>
            </w:pPr>
            <w:r w:rsidRPr="005F4AD6">
              <w:rPr>
                <w:rFonts w:ascii="Times New Roman" w:hAnsi="Times New Roman" w:cs="Times New Roman"/>
                <w:sz w:val="20"/>
                <w:szCs w:val="20"/>
                <w:lang w:eastAsia="ru-RU"/>
              </w:rPr>
              <w:t>27</w:t>
            </w:r>
          </w:p>
        </w:tc>
        <w:tc>
          <w:tcPr>
            <w:tcW w:w="2184" w:type="dxa"/>
          </w:tcPr>
          <w:p w:rsidR="00FA1A9D" w:rsidRPr="005F4AD6" w:rsidRDefault="00FA1A9D" w:rsidP="00FA1A9D">
            <w:pPr>
              <w:autoSpaceDE w:val="0"/>
              <w:autoSpaceDN w:val="0"/>
              <w:spacing w:after="0" w:line="240" w:lineRule="auto"/>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Величина прожиточного минимума</w:t>
            </w:r>
          </w:p>
        </w:tc>
        <w:tc>
          <w:tcPr>
            <w:tcW w:w="1741"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рублей</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sz w:val="20"/>
                <w:szCs w:val="20"/>
                <w:lang w:eastAsia="ru-RU"/>
              </w:rPr>
            </w:pPr>
            <w:r w:rsidRPr="005F4AD6">
              <w:rPr>
                <w:rFonts w:ascii="Times New Roman" w:eastAsia="Times New Roman" w:hAnsi="Times New Roman" w:cs="Times New Roman"/>
                <w:sz w:val="20"/>
                <w:szCs w:val="20"/>
                <w:lang w:eastAsia="ru-RU"/>
              </w:rPr>
              <w:t>10772</w:t>
            </w:r>
          </w:p>
        </w:tc>
        <w:tc>
          <w:tcPr>
            <w:tcW w:w="1343"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11552</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11945</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11945</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11921</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12351</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12351</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12327</w:t>
            </w:r>
          </w:p>
        </w:tc>
        <w:tc>
          <w:tcPr>
            <w:tcW w:w="870" w:type="dxa"/>
            <w:gridSpan w:val="2"/>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12771</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12771</w:t>
            </w:r>
          </w:p>
        </w:tc>
        <w:tc>
          <w:tcPr>
            <w:tcW w:w="870" w:type="dxa"/>
          </w:tcPr>
          <w:p w:rsidR="00FA1A9D" w:rsidRPr="005F4AD6" w:rsidRDefault="00FA1A9D" w:rsidP="00FA1A9D">
            <w:pPr>
              <w:autoSpaceDE w:val="0"/>
              <w:autoSpaceDN w:val="0"/>
              <w:spacing w:after="0" w:line="240" w:lineRule="auto"/>
              <w:jc w:val="center"/>
              <w:rPr>
                <w:rFonts w:ascii="Times New Roman" w:eastAsia="Times New Roman" w:hAnsi="Times New Roman" w:cs="Times New Roman"/>
                <w:color w:val="FF0000"/>
                <w:sz w:val="20"/>
                <w:szCs w:val="20"/>
                <w:lang w:eastAsia="ru-RU"/>
              </w:rPr>
            </w:pPr>
            <w:r w:rsidRPr="005F4AD6">
              <w:rPr>
                <w:rFonts w:ascii="Times New Roman" w:eastAsia="Times New Roman" w:hAnsi="Times New Roman" w:cs="Times New Roman"/>
                <w:sz w:val="20"/>
                <w:szCs w:val="20"/>
                <w:lang w:eastAsia="ru-RU"/>
              </w:rPr>
              <w:t>12771</w:t>
            </w:r>
          </w:p>
        </w:tc>
      </w:tr>
    </w:tbl>
    <w:p w:rsidR="00A9363F" w:rsidRPr="005F4AD6" w:rsidRDefault="00A9363F" w:rsidP="005B66BC">
      <w:pPr>
        <w:widowControl w:val="0"/>
        <w:autoSpaceDE w:val="0"/>
        <w:autoSpaceDN w:val="0"/>
        <w:adjustRightInd w:val="0"/>
        <w:spacing w:after="0" w:line="240" w:lineRule="auto"/>
        <w:jc w:val="center"/>
        <w:rPr>
          <w:rFonts w:ascii="Times New Roman" w:hAnsi="Times New Roman" w:cs="Times New Roman"/>
          <w:sz w:val="28"/>
          <w:szCs w:val="28"/>
        </w:rPr>
      </w:pPr>
    </w:p>
    <w:p w:rsidR="00215032" w:rsidRPr="005F4AD6" w:rsidRDefault="00215032" w:rsidP="005B66BC">
      <w:pPr>
        <w:pStyle w:val="ConsPlusNormal"/>
        <w:jc w:val="both"/>
        <w:rPr>
          <w:rFonts w:ascii="Times New Roman" w:hAnsi="Times New Roman" w:cs="Times New Roman"/>
          <w:sz w:val="28"/>
          <w:szCs w:val="28"/>
        </w:rPr>
      </w:pPr>
    </w:p>
    <w:p w:rsidR="00215032" w:rsidRPr="005F4AD6" w:rsidRDefault="00215032" w:rsidP="005B66BC">
      <w:pPr>
        <w:pStyle w:val="ConsPlusNormal"/>
        <w:jc w:val="both"/>
        <w:rPr>
          <w:rFonts w:ascii="Times New Roman" w:hAnsi="Times New Roman" w:cs="Times New Roman"/>
          <w:sz w:val="28"/>
          <w:szCs w:val="28"/>
        </w:rPr>
      </w:pPr>
    </w:p>
    <w:p w:rsidR="00215032" w:rsidRPr="005F4AD6" w:rsidRDefault="00215032" w:rsidP="005B66BC">
      <w:pPr>
        <w:pStyle w:val="ConsPlusNormal"/>
        <w:jc w:val="both"/>
        <w:rPr>
          <w:rFonts w:ascii="Times New Roman" w:hAnsi="Times New Roman" w:cs="Times New Roman"/>
          <w:sz w:val="28"/>
          <w:szCs w:val="28"/>
        </w:rPr>
      </w:pPr>
    </w:p>
    <w:p w:rsidR="00A13962" w:rsidRPr="005F4AD6" w:rsidRDefault="00A13962" w:rsidP="005B66BC">
      <w:pPr>
        <w:pStyle w:val="ConsPlusNormal"/>
        <w:jc w:val="both"/>
        <w:rPr>
          <w:rFonts w:ascii="Times New Roman" w:hAnsi="Times New Roman" w:cs="Times New Roman"/>
          <w:sz w:val="28"/>
          <w:szCs w:val="28"/>
        </w:rPr>
        <w:sectPr w:rsidR="00A13962" w:rsidRPr="005F4AD6" w:rsidSect="00914E65">
          <w:pgSz w:w="16838" w:h="11906" w:orient="landscape"/>
          <w:pgMar w:top="1418" w:right="1134" w:bottom="567" w:left="1134" w:header="709" w:footer="709" w:gutter="0"/>
          <w:cols w:space="708"/>
          <w:docGrid w:linePitch="360"/>
        </w:sectPr>
      </w:pPr>
    </w:p>
    <w:p w:rsidR="009638DE" w:rsidRPr="005F4AD6" w:rsidRDefault="001443ED" w:rsidP="005B66BC">
      <w:pPr>
        <w:pStyle w:val="afff2"/>
        <w:widowControl w:val="0"/>
        <w:ind w:firstLine="709"/>
        <w:jc w:val="both"/>
        <w:rPr>
          <w:rFonts w:ascii="Times New Roman" w:hAnsi="Times New Roman"/>
          <w:sz w:val="28"/>
          <w:szCs w:val="28"/>
        </w:rPr>
      </w:pPr>
      <w:bookmarkStart w:id="18" w:name="_Toc460227792"/>
      <w:r w:rsidRPr="005F4AD6">
        <w:rPr>
          <w:rFonts w:ascii="Times New Roman" w:hAnsi="Times New Roman"/>
          <w:sz w:val="28"/>
          <w:szCs w:val="28"/>
        </w:rPr>
        <w:lastRenderedPageBreak/>
        <w:t xml:space="preserve">В прогнозном периоде определены следующие </w:t>
      </w:r>
      <w:r w:rsidR="00DE2C3B" w:rsidRPr="005F4AD6">
        <w:rPr>
          <w:rFonts w:ascii="Times New Roman" w:hAnsi="Times New Roman"/>
          <w:sz w:val="28"/>
          <w:szCs w:val="28"/>
        </w:rPr>
        <w:t xml:space="preserve">приоритетные </w:t>
      </w:r>
      <w:r w:rsidRPr="005F4AD6">
        <w:rPr>
          <w:rFonts w:ascii="Times New Roman" w:hAnsi="Times New Roman"/>
          <w:sz w:val="28"/>
          <w:szCs w:val="28"/>
        </w:rPr>
        <w:t xml:space="preserve">направления социально-экономического развития Новосибирской </w:t>
      </w:r>
      <w:r w:rsidR="007152CB" w:rsidRPr="005F4AD6">
        <w:rPr>
          <w:rFonts w:ascii="Times New Roman" w:hAnsi="Times New Roman"/>
          <w:sz w:val="28"/>
          <w:szCs w:val="28"/>
        </w:rPr>
        <w:t>области:</w:t>
      </w:r>
    </w:p>
    <w:p w:rsidR="009638DE" w:rsidRPr="005F4AD6" w:rsidRDefault="001443ED" w:rsidP="005B66BC">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развитие человеческого капитала и социальной сферы; </w:t>
      </w:r>
    </w:p>
    <w:p w:rsidR="009638DE" w:rsidRPr="005F4AD6" w:rsidRDefault="001443ED" w:rsidP="005B66BC">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развитие конкурентоспособной экономики с высоким уровнем предпринимательской активности; </w:t>
      </w:r>
    </w:p>
    <w:p w:rsidR="009638DE" w:rsidRPr="005F4AD6" w:rsidRDefault="001443ED" w:rsidP="005B66BC">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создание современной и безопасной среды для жизни, преображение городов и поселков Новосибирской области; </w:t>
      </w:r>
    </w:p>
    <w:p w:rsidR="009638DE" w:rsidRPr="005F4AD6" w:rsidRDefault="001443ED" w:rsidP="005B66BC">
      <w:pPr>
        <w:pStyle w:val="afff2"/>
        <w:widowControl w:val="0"/>
        <w:ind w:firstLine="709"/>
        <w:jc w:val="both"/>
        <w:rPr>
          <w:rFonts w:ascii="Times New Roman" w:hAnsi="Times New Roman"/>
          <w:sz w:val="28"/>
          <w:szCs w:val="28"/>
        </w:rPr>
      </w:pPr>
      <w:r w:rsidRPr="005F4AD6">
        <w:rPr>
          <w:rFonts w:ascii="Times New Roman" w:hAnsi="Times New Roman"/>
          <w:sz w:val="28"/>
          <w:szCs w:val="28"/>
        </w:rPr>
        <w:t>совершенствование государственного и муниципального управления процессами социально-экономического развития Новосибирской области.</w:t>
      </w:r>
    </w:p>
    <w:p w:rsidR="009638DE" w:rsidRPr="005F4AD6" w:rsidRDefault="00DE2C3B" w:rsidP="005B66BC">
      <w:pPr>
        <w:pStyle w:val="afff2"/>
        <w:widowControl w:val="0"/>
        <w:ind w:firstLine="709"/>
        <w:jc w:val="both"/>
        <w:rPr>
          <w:rFonts w:ascii="Times New Roman" w:hAnsi="Times New Roman"/>
          <w:sz w:val="28"/>
          <w:szCs w:val="28"/>
        </w:rPr>
      </w:pPr>
      <w:r w:rsidRPr="005F4AD6">
        <w:rPr>
          <w:rFonts w:ascii="Times New Roman" w:hAnsi="Times New Roman"/>
          <w:sz w:val="28"/>
          <w:szCs w:val="28"/>
        </w:rPr>
        <w:t>Данные н</w:t>
      </w:r>
      <w:r w:rsidR="001443ED" w:rsidRPr="005F4AD6">
        <w:rPr>
          <w:rFonts w:ascii="Times New Roman" w:hAnsi="Times New Roman"/>
          <w:sz w:val="28"/>
          <w:szCs w:val="28"/>
        </w:rPr>
        <w:t>аправления социально-экономического развития Новосибирской области подробно раскрыты в соответствующих разделах п</w:t>
      </w:r>
      <w:r w:rsidR="008C6427" w:rsidRPr="005F4AD6">
        <w:rPr>
          <w:rFonts w:ascii="Times New Roman" w:hAnsi="Times New Roman"/>
          <w:sz w:val="28"/>
          <w:szCs w:val="28"/>
        </w:rPr>
        <w:t>рогноза.</w:t>
      </w:r>
    </w:p>
    <w:p w:rsidR="009638DE" w:rsidRPr="005F4AD6" w:rsidRDefault="009638DE" w:rsidP="005B66BC">
      <w:pPr>
        <w:pStyle w:val="afff2"/>
        <w:widowControl w:val="0"/>
        <w:ind w:firstLine="709"/>
        <w:jc w:val="both"/>
        <w:rPr>
          <w:rFonts w:ascii="Times New Roman" w:hAnsi="Times New Roman"/>
          <w:sz w:val="28"/>
          <w:szCs w:val="28"/>
        </w:rPr>
      </w:pPr>
    </w:p>
    <w:p w:rsidR="005B2CD5" w:rsidRPr="005F4AD6" w:rsidRDefault="000C49CF" w:rsidP="007152CB">
      <w:pPr>
        <w:widowControl w:val="0"/>
        <w:spacing w:after="0" w:line="240" w:lineRule="auto"/>
        <w:jc w:val="center"/>
        <w:outlineLvl w:val="0"/>
        <w:rPr>
          <w:rFonts w:ascii="Times New Roman" w:eastAsia="Times New Roman" w:hAnsi="Times New Roman" w:cs="Times New Roman"/>
          <w:sz w:val="28"/>
          <w:szCs w:val="28"/>
          <w:lang w:eastAsia="ru-RU"/>
        </w:rPr>
      </w:pPr>
      <w:bookmarkStart w:id="19" w:name="_Toc460227937"/>
      <w:bookmarkStart w:id="20" w:name="_Toc490581220"/>
      <w:bookmarkStart w:id="21" w:name="_Toc523820094"/>
      <w:bookmarkStart w:id="22" w:name="_Toc20471987"/>
      <w:bookmarkEnd w:id="18"/>
      <w:r w:rsidRPr="005F4AD6">
        <w:rPr>
          <w:rFonts w:ascii="Times New Roman" w:eastAsia="Times New Roman" w:hAnsi="Times New Roman" w:cs="Times New Roman"/>
          <w:sz w:val="28"/>
          <w:szCs w:val="28"/>
          <w:lang w:eastAsia="ru-RU"/>
        </w:rPr>
        <w:t>5. </w:t>
      </w:r>
      <w:bookmarkEnd w:id="19"/>
      <w:bookmarkEnd w:id="20"/>
      <w:r w:rsidR="005B2CD5" w:rsidRPr="005F4AD6">
        <w:rPr>
          <w:rFonts w:ascii="Times New Roman" w:eastAsia="Times New Roman" w:hAnsi="Times New Roman" w:cs="Times New Roman"/>
          <w:sz w:val="28"/>
          <w:szCs w:val="28"/>
          <w:lang w:eastAsia="ru-RU"/>
        </w:rPr>
        <w:t>Развитие человеческого капитала и социальной сферы</w:t>
      </w:r>
      <w:bookmarkEnd w:id="21"/>
      <w:bookmarkEnd w:id="22"/>
    </w:p>
    <w:p w:rsidR="007152CB" w:rsidRPr="005F4AD6" w:rsidRDefault="007152CB" w:rsidP="006345E9">
      <w:pPr>
        <w:widowControl w:val="0"/>
        <w:spacing w:after="0" w:line="240" w:lineRule="auto"/>
        <w:jc w:val="center"/>
        <w:rPr>
          <w:rFonts w:ascii="Times New Roman" w:eastAsia="Times New Roman" w:hAnsi="Times New Roman" w:cs="Times New Roman"/>
          <w:sz w:val="28"/>
          <w:szCs w:val="28"/>
          <w:lang w:eastAsia="ru-RU"/>
        </w:rPr>
      </w:pPr>
    </w:p>
    <w:p w:rsidR="000C49CF" w:rsidRPr="005F4AD6" w:rsidRDefault="007152CB" w:rsidP="007152CB">
      <w:pPr>
        <w:widowControl w:val="0"/>
        <w:spacing w:after="0" w:line="240" w:lineRule="auto"/>
        <w:jc w:val="center"/>
        <w:outlineLvl w:val="1"/>
        <w:rPr>
          <w:rFonts w:ascii="Times New Roman" w:eastAsia="Times New Roman" w:hAnsi="Times New Roman" w:cs="Times New Roman"/>
          <w:sz w:val="28"/>
          <w:szCs w:val="28"/>
          <w:lang w:eastAsia="ru-RU"/>
        </w:rPr>
      </w:pPr>
      <w:bookmarkStart w:id="23" w:name="_Toc460227793"/>
      <w:bookmarkStart w:id="24" w:name="_Toc460227938"/>
      <w:bookmarkStart w:id="25" w:name="_Toc490581221"/>
      <w:bookmarkStart w:id="26" w:name="_Toc523820095"/>
      <w:bookmarkStart w:id="27" w:name="_Toc20471988"/>
      <w:r w:rsidRPr="005F4AD6">
        <w:rPr>
          <w:rFonts w:ascii="Times New Roman" w:eastAsia="Times New Roman" w:hAnsi="Times New Roman" w:cs="Times New Roman"/>
          <w:sz w:val="28"/>
          <w:szCs w:val="28"/>
          <w:lang w:eastAsia="ru-RU"/>
        </w:rPr>
        <w:t>5.1. </w:t>
      </w:r>
      <w:r w:rsidR="000C49CF" w:rsidRPr="005F4AD6">
        <w:rPr>
          <w:rFonts w:ascii="Times New Roman" w:eastAsia="Times New Roman" w:hAnsi="Times New Roman" w:cs="Times New Roman"/>
          <w:sz w:val="28"/>
          <w:szCs w:val="28"/>
          <w:lang w:eastAsia="ru-RU"/>
        </w:rPr>
        <w:t>Демографическое развитие Новосибирской области</w:t>
      </w:r>
      <w:bookmarkEnd w:id="23"/>
      <w:bookmarkEnd w:id="24"/>
      <w:bookmarkEnd w:id="25"/>
      <w:bookmarkEnd w:id="26"/>
      <w:bookmarkEnd w:id="27"/>
    </w:p>
    <w:p w:rsidR="00C06FCA" w:rsidRPr="005F4AD6" w:rsidRDefault="00C06FCA" w:rsidP="00C06FCA">
      <w:pPr>
        <w:pStyle w:val="ConsPlusNormal"/>
        <w:ind w:firstLine="709"/>
        <w:jc w:val="both"/>
        <w:rPr>
          <w:rFonts w:ascii="Times New Roman" w:hAnsi="Times New Roman" w:cs="Times New Roman"/>
          <w:noProof/>
          <w:sz w:val="28"/>
          <w:szCs w:val="28"/>
        </w:rPr>
      </w:pP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noProof/>
          <w:sz w:val="28"/>
          <w:szCs w:val="28"/>
        </w:rPr>
        <w:t xml:space="preserve">Государственная демографическая политика Новосибирской области направлена на осуществление мер по стимулированию рождаемости и миграционных процессов, предоставлению государственной поддержки семьям с детьми, модернизации системы здравоохранения, которые </w:t>
      </w:r>
      <w:r w:rsidRPr="005F4AD6">
        <w:rPr>
          <w:rFonts w:ascii="Times New Roman" w:hAnsi="Times New Roman" w:cs="Times New Roman"/>
          <w:sz w:val="28"/>
          <w:szCs w:val="28"/>
        </w:rPr>
        <w:t xml:space="preserve">реализуется в рамках: </w:t>
      </w:r>
    </w:p>
    <w:p w:rsidR="00697099" w:rsidRPr="005F4AD6" w:rsidRDefault="00697099" w:rsidP="00697099">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региональных проектов «</w:t>
      </w:r>
      <w:r w:rsidRPr="005F4AD6">
        <w:rPr>
          <w:rFonts w:ascii="Times New Roman" w:eastAsia="Calibri" w:hAnsi="Times New Roman" w:cs="Times New Roman"/>
          <w:sz w:val="28"/>
          <w:szCs w:val="28"/>
        </w:rPr>
        <w:t xml:space="preserve">Финансовая поддержка семей при рождении детей», «Старшее поколение»,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«Спорт – норма жизни», «Содействие занятости женщин - создание условий дошкольного образования для детей в возрасте до трех лет» </w:t>
      </w:r>
      <w:r w:rsidRPr="005F4AD6">
        <w:rPr>
          <w:rFonts w:ascii="Times New Roman" w:hAnsi="Times New Roman" w:cs="Times New Roman"/>
          <w:sz w:val="28"/>
          <w:szCs w:val="28"/>
        </w:rPr>
        <w:t>национального проекта «Демография»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hAnsi="Times New Roman" w:cs="Times New Roman"/>
          <w:sz w:val="28"/>
          <w:szCs w:val="28"/>
        </w:rPr>
        <w:t>государственной программы</w:t>
      </w:r>
      <w:r w:rsidRPr="005F4AD6">
        <w:rPr>
          <w:rFonts w:ascii="Times New Roman" w:eastAsia="Calibri" w:hAnsi="Times New Roman" w:cs="Times New Roman"/>
          <w:sz w:val="28"/>
          <w:szCs w:val="28"/>
        </w:rPr>
        <w:t xml:space="preserve"> Новосибирской области «Развитие здравоохранения Новосибирской области»</w:t>
      </w:r>
      <w:r w:rsidRPr="005F4AD6">
        <w:rPr>
          <w:rFonts w:ascii="Times New Roman" w:eastAsia="Times New Roman" w:hAnsi="Times New Roman" w:cs="Times New Roman"/>
          <w:sz w:val="28"/>
          <w:szCs w:val="28"/>
          <w:lang w:eastAsia="ru-RU"/>
        </w:rPr>
        <w:t xml:space="preserve">, утвержденной постановлением Правительства Новосибирской области от 07.05.2013 № 199-п; </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hAnsi="Times New Roman" w:cs="Times New Roman"/>
          <w:sz w:val="28"/>
          <w:szCs w:val="28"/>
        </w:rPr>
        <w:t>государственной программы</w:t>
      </w:r>
      <w:r w:rsidRPr="005F4AD6">
        <w:rPr>
          <w:rFonts w:ascii="Times New Roman" w:eastAsia="Times New Roman" w:hAnsi="Times New Roman" w:cs="Times New Roman"/>
          <w:sz w:val="28"/>
          <w:szCs w:val="28"/>
          <w:lang w:eastAsia="ru-RU"/>
        </w:rPr>
        <w:t xml:space="preserve"> </w:t>
      </w:r>
      <w:r w:rsidRPr="005F4AD6">
        <w:rPr>
          <w:rFonts w:ascii="Times New Roman" w:eastAsia="Calibri" w:hAnsi="Times New Roman" w:cs="Times New Roman"/>
          <w:sz w:val="28"/>
          <w:szCs w:val="28"/>
        </w:rPr>
        <w:t xml:space="preserve">Новосибирской области </w:t>
      </w:r>
      <w:r w:rsidRPr="005F4AD6">
        <w:rPr>
          <w:rFonts w:ascii="Times New Roman" w:eastAsia="Times New Roman" w:hAnsi="Times New Roman" w:cs="Times New Roman"/>
          <w:sz w:val="28"/>
          <w:szCs w:val="28"/>
          <w:lang w:eastAsia="ru-RU"/>
        </w:rPr>
        <w:t>«Развитие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hAnsi="Times New Roman" w:cs="Times New Roman"/>
          <w:sz w:val="28"/>
          <w:szCs w:val="28"/>
        </w:rPr>
        <w:t xml:space="preserve">государственной программы </w:t>
      </w:r>
      <w:r w:rsidRPr="005F4AD6">
        <w:rPr>
          <w:rFonts w:ascii="Times New Roman" w:eastAsia="Calibri" w:hAnsi="Times New Roman" w:cs="Times New Roman"/>
          <w:sz w:val="28"/>
          <w:szCs w:val="28"/>
        </w:rPr>
        <w:t xml:space="preserve">Новосибирской области </w:t>
      </w:r>
      <w:r w:rsidRPr="005F4AD6">
        <w:rPr>
          <w:rFonts w:ascii="Times New Roman" w:hAnsi="Times New Roman" w:cs="Times New Roman"/>
          <w:sz w:val="28"/>
          <w:szCs w:val="28"/>
        </w:rPr>
        <w:t>«Оказание содействия добровольному переселению в Новосибирскую область соотечественников, проживающих за рубежом</w:t>
      </w:r>
      <w:r w:rsidR="009159D4" w:rsidRPr="005F4AD6">
        <w:rPr>
          <w:rFonts w:ascii="Times New Roman" w:hAnsi="Times New Roman" w:cs="Times New Roman"/>
          <w:sz w:val="28"/>
          <w:szCs w:val="28"/>
        </w:rPr>
        <w:t>, на 2013-2020 годы</w:t>
      </w:r>
      <w:r w:rsidRPr="005F4AD6">
        <w:rPr>
          <w:rFonts w:ascii="Times New Roman" w:hAnsi="Times New Roman" w:cs="Times New Roman"/>
          <w:sz w:val="28"/>
          <w:szCs w:val="28"/>
        </w:rPr>
        <w:t>»,</w:t>
      </w:r>
      <w:r w:rsidRPr="005F4AD6">
        <w:rPr>
          <w:rFonts w:ascii="Times New Roman" w:eastAsia="Times New Roman" w:hAnsi="Times New Roman" w:cs="Times New Roman"/>
          <w:sz w:val="28"/>
          <w:szCs w:val="28"/>
          <w:lang w:eastAsia="ru-RU"/>
        </w:rPr>
        <w:t xml:space="preserve"> утвержденной постановлением Правительства Новосибирской области от 06.08.2013 № 347-п;</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Программы мер по демографическому развитию Новосибирской области на 2008-2025 годы, утвержденной постановлением Губернатора Новосибирской области от</w:t>
      </w:r>
      <w:r w:rsidRPr="005F4AD6">
        <w:rPr>
          <w:rFonts w:ascii="Times New Roman" w:eastAsia="Times New Roman" w:hAnsi="Times New Roman" w:cs="Times New Roman"/>
          <w:sz w:val="28"/>
          <w:szCs w:val="28"/>
          <w:lang w:val="en-US" w:eastAsia="ru-RU"/>
        </w:rPr>
        <w:t> </w:t>
      </w:r>
      <w:r w:rsidRPr="005F4AD6">
        <w:rPr>
          <w:rFonts w:ascii="Times New Roman" w:eastAsia="Times New Roman" w:hAnsi="Times New Roman" w:cs="Times New Roman"/>
          <w:sz w:val="28"/>
          <w:szCs w:val="28"/>
          <w:lang w:eastAsia="ru-RU"/>
        </w:rPr>
        <w:t>29.12.2007 № 539;</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hAnsi="Times New Roman"/>
          <w:sz w:val="28"/>
          <w:szCs w:val="28"/>
          <w:lang w:eastAsia="ru-RU"/>
        </w:rPr>
        <w:t xml:space="preserve">Плана мероприятий по демографическому развитию Новосибирской области на 2016-2025 годы, утвержденного постановлением Губернатора Новосибирской области от 12.07.2016 № 159. </w:t>
      </w:r>
    </w:p>
    <w:p w:rsidR="00697099" w:rsidRPr="005F4AD6" w:rsidRDefault="00697099" w:rsidP="00697099">
      <w:pPr>
        <w:widowControl w:val="0"/>
        <w:autoSpaceDE w:val="0"/>
        <w:autoSpaceDN w:val="0"/>
        <w:adjustRightInd w:val="0"/>
        <w:spacing w:after="0" w:line="240" w:lineRule="auto"/>
        <w:ind w:firstLine="709"/>
        <w:jc w:val="both"/>
        <w:rPr>
          <w:rFonts w:ascii="Times New Roman" w:hAnsi="Times New Roman"/>
          <w:sz w:val="28"/>
          <w:szCs w:val="28"/>
        </w:rPr>
      </w:pPr>
      <w:r w:rsidRPr="005F4AD6">
        <w:rPr>
          <w:rFonts w:ascii="Times New Roman" w:hAnsi="Times New Roman" w:cs="Times New Roman"/>
          <w:sz w:val="28"/>
          <w:szCs w:val="28"/>
        </w:rPr>
        <w:lastRenderedPageBreak/>
        <w:t xml:space="preserve">В 2020-2022 годах </w:t>
      </w:r>
      <w:r w:rsidRPr="005F4AD6">
        <w:rPr>
          <w:rFonts w:ascii="Times New Roman" w:eastAsia="MS Mincho" w:hAnsi="Times New Roman"/>
          <w:sz w:val="28"/>
          <w:szCs w:val="28"/>
        </w:rPr>
        <w:t>в Новосибирской области сохранится тенденция увеличения численности населения.</w:t>
      </w:r>
      <w:r w:rsidRPr="005F4AD6">
        <w:rPr>
          <w:rFonts w:ascii="Times New Roman" w:eastAsia="MS Mincho" w:hAnsi="Times New Roman"/>
          <w:i/>
          <w:sz w:val="28"/>
          <w:szCs w:val="28"/>
        </w:rPr>
        <w:t xml:space="preserve"> </w:t>
      </w:r>
      <w:r w:rsidRPr="005F4AD6">
        <w:rPr>
          <w:rFonts w:ascii="Times New Roman" w:hAnsi="Times New Roman"/>
          <w:sz w:val="28"/>
        </w:rPr>
        <w:t>В соответствии с прогнозом в 2020-2022 годах предполагается снижение численности населения в трудоспособном возрасте, обусловленное</w:t>
      </w:r>
      <w:r w:rsidRPr="005F4AD6">
        <w:rPr>
          <w:rFonts w:ascii="Times New Roman" w:eastAsia="Calibri" w:hAnsi="Times New Roman"/>
          <w:sz w:val="28"/>
          <w:szCs w:val="28"/>
        </w:rPr>
        <w:t xml:space="preserve"> вступлением в трудоспособный возраст относительно малочисленных поколений людей, рожденных в 90-е годы прошлого столетия и выбытием многочисленных поколений, рожденных в послевоенные годы. </w:t>
      </w:r>
      <w:r w:rsidRPr="005F4AD6">
        <w:rPr>
          <w:rFonts w:ascii="Times New Roman" w:eastAsia="MS Mincho" w:hAnsi="Times New Roman"/>
          <w:sz w:val="28"/>
          <w:szCs w:val="28"/>
        </w:rPr>
        <w:t>Рост</w:t>
      </w:r>
      <w:r w:rsidRPr="005F4AD6">
        <w:rPr>
          <w:rFonts w:ascii="Times New Roman" w:eastAsia="MS Mincho" w:hAnsi="Times New Roman"/>
          <w:i/>
          <w:sz w:val="28"/>
          <w:szCs w:val="28"/>
        </w:rPr>
        <w:t xml:space="preserve"> </w:t>
      </w:r>
      <w:r w:rsidRPr="005F4AD6">
        <w:rPr>
          <w:rFonts w:ascii="Times New Roman" w:eastAsia="MS Mincho" w:hAnsi="Times New Roman"/>
          <w:sz w:val="28"/>
          <w:szCs w:val="28"/>
        </w:rPr>
        <w:t>ч</w:t>
      </w:r>
      <w:r w:rsidRPr="005F4AD6">
        <w:rPr>
          <w:rFonts w:ascii="Times New Roman" w:hAnsi="Times New Roman"/>
          <w:sz w:val="28"/>
          <w:szCs w:val="28"/>
        </w:rPr>
        <w:t>исленности населения Новосибирской области</w:t>
      </w:r>
      <w:r w:rsidRPr="005F4AD6">
        <w:rPr>
          <w:rFonts w:ascii="Times New Roman" w:eastAsia="MS Mincho" w:hAnsi="Times New Roman"/>
          <w:sz w:val="28"/>
          <w:szCs w:val="28"/>
        </w:rPr>
        <w:t xml:space="preserve"> ожидается за счет</w:t>
      </w:r>
      <w:r w:rsidRPr="005F4AD6">
        <w:rPr>
          <w:rFonts w:ascii="Times New Roman" w:eastAsia="MS Mincho" w:hAnsi="Times New Roman"/>
          <w:i/>
          <w:sz w:val="28"/>
          <w:szCs w:val="28"/>
        </w:rPr>
        <w:t xml:space="preserve"> </w:t>
      </w:r>
      <w:r w:rsidRPr="005F4AD6">
        <w:rPr>
          <w:rFonts w:ascii="Times New Roman" w:hAnsi="Times New Roman"/>
          <w:sz w:val="28"/>
          <w:szCs w:val="28"/>
        </w:rPr>
        <w:t xml:space="preserve">миграционного прироста. </w:t>
      </w:r>
    </w:p>
    <w:p w:rsidR="00697099" w:rsidRPr="005F4AD6" w:rsidRDefault="00697099" w:rsidP="006970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Новосибирская область выступает центром миграционного притяжения для населения из соседних регионов и в целом для азиатской части России. Миграционные процессы существенно корректируют естественную демографическую ситуацию в регионе. </w:t>
      </w:r>
    </w:p>
    <w:p w:rsidR="00697099" w:rsidRPr="005F4AD6" w:rsidRDefault="00697099" w:rsidP="006970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eastAsia="MS Mincho" w:hAnsi="Times New Roman"/>
          <w:sz w:val="28"/>
          <w:szCs w:val="28"/>
          <w:lang w:eastAsia="ru-RU"/>
        </w:rPr>
        <w:t xml:space="preserve">В 2020-2022 годах по трем вариантам прогноза планируется увеличение коэффициента миграционного прироста и к 2022 году он </w:t>
      </w:r>
      <w:r w:rsidRPr="005F4AD6">
        <w:rPr>
          <w:rFonts w:ascii="Times New Roman" w:eastAsia="MS Mincho" w:hAnsi="Times New Roman"/>
          <w:color w:val="000000" w:themeColor="text1"/>
          <w:sz w:val="28"/>
          <w:szCs w:val="28"/>
          <w:lang w:eastAsia="ru-RU"/>
        </w:rPr>
        <w:t>составит 28,46 промилле</w:t>
      </w:r>
      <w:r w:rsidRPr="005F4AD6">
        <w:rPr>
          <w:rFonts w:ascii="Times New Roman" w:hAnsi="Times New Roman"/>
          <w:color w:val="000000" w:themeColor="text1"/>
          <w:sz w:val="28"/>
          <w:szCs w:val="28"/>
        </w:rPr>
        <w:t xml:space="preserve"> по 1 варианту прогноза, 40,3 промилле по 2 варианту прогноза и 60,1 </w:t>
      </w:r>
      <w:r w:rsidRPr="005F4AD6">
        <w:rPr>
          <w:rFonts w:ascii="Times New Roman" w:eastAsia="MS Mincho" w:hAnsi="Times New Roman"/>
          <w:sz w:val="28"/>
          <w:szCs w:val="28"/>
          <w:lang w:eastAsia="ru-RU"/>
        </w:rPr>
        <w:t>промилле</w:t>
      </w:r>
      <w:r w:rsidRPr="005F4AD6">
        <w:rPr>
          <w:rFonts w:ascii="Times New Roman" w:hAnsi="Times New Roman"/>
          <w:sz w:val="28"/>
          <w:szCs w:val="28"/>
        </w:rPr>
        <w:t xml:space="preserve"> п</w:t>
      </w:r>
      <w:r w:rsidRPr="005F4AD6">
        <w:rPr>
          <w:rFonts w:ascii="Times New Roman" w:eastAsia="MS Mincho" w:hAnsi="Times New Roman"/>
          <w:sz w:val="28"/>
          <w:szCs w:val="28"/>
          <w:lang w:eastAsia="ru-RU"/>
        </w:rPr>
        <w:t>о 3 варианту прогноза</w:t>
      </w:r>
      <w:r w:rsidRPr="005F4AD6">
        <w:rPr>
          <w:rFonts w:ascii="Times New Roman" w:hAnsi="Times New Roman"/>
          <w:sz w:val="28"/>
          <w:szCs w:val="28"/>
        </w:rPr>
        <w:t>.</w:t>
      </w:r>
      <w:r w:rsidRPr="005F4AD6">
        <w:rPr>
          <w:rFonts w:ascii="Times New Roman" w:hAnsi="Times New Roman" w:cs="Times New Roman"/>
          <w:sz w:val="28"/>
          <w:szCs w:val="28"/>
        </w:rPr>
        <w:t xml:space="preserve"> </w:t>
      </w:r>
    </w:p>
    <w:p w:rsidR="00697099" w:rsidRPr="005F4AD6" w:rsidRDefault="00697099" w:rsidP="00697099">
      <w:pPr>
        <w:widowControl w:val="0"/>
        <w:spacing w:after="0" w:line="240" w:lineRule="auto"/>
        <w:ind w:firstLine="709"/>
        <w:jc w:val="both"/>
        <w:rPr>
          <w:rFonts w:ascii="Times New Roman" w:hAnsi="Times New Roman"/>
          <w:sz w:val="28"/>
          <w:szCs w:val="28"/>
        </w:rPr>
      </w:pPr>
      <w:r w:rsidRPr="005F4AD6">
        <w:rPr>
          <w:rFonts w:ascii="Times New Roman" w:eastAsia="Times New Roman" w:hAnsi="Times New Roman" w:cs="Times New Roman"/>
          <w:sz w:val="28"/>
          <w:szCs w:val="28"/>
          <w:lang w:eastAsia="ru-RU"/>
        </w:rPr>
        <w:t xml:space="preserve">Демографический прогноз развития Новосибирской области с учетом реализации основных приоритетных направлений по содействию повышению рождаемости, предупреждению и снижению смертности по основным классам причин, а также сложившейся структуры населения </w:t>
      </w:r>
      <w:r w:rsidRPr="005F4AD6">
        <w:rPr>
          <w:rFonts w:ascii="Times New Roman" w:hAnsi="Times New Roman"/>
          <w:sz w:val="28"/>
          <w:szCs w:val="28"/>
        </w:rPr>
        <w:t xml:space="preserve">отражает </w:t>
      </w:r>
      <w:r w:rsidRPr="005F4AD6">
        <w:rPr>
          <w:rFonts w:ascii="Times New Roman" w:eastAsia="Times New Roman" w:hAnsi="Times New Roman" w:cs="Times New Roman"/>
          <w:sz w:val="28"/>
          <w:szCs w:val="28"/>
          <w:lang w:eastAsia="ru-RU"/>
        </w:rPr>
        <w:t>в</w:t>
      </w:r>
      <w:r w:rsidRPr="005F4AD6">
        <w:rPr>
          <w:rFonts w:ascii="Times New Roman" w:hAnsi="Times New Roman"/>
          <w:sz w:val="28"/>
          <w:szCs w:val="28"/>
        </w:rPr>
        <w:t xml:space="preserve"> 2020 году естественную убыль по 1 варианту прогноза – 2,5 промилле с последующим снижением в 2021 году – на 0,8 промилле и в 2022 году – на 0,3 промилле. По 2 варианту прогноза естественная убыль в 2020-2021 годах будет снижаться на 0,5 промилле и к 2022 году составит -2,2 промилле. По 3 варианту прогноза естественная убыль в 2019-2021 годах улучшится на 0,2 промилле ежегодно и к 2022 году составит -0,1 промилле. </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Прогноз также предполагает увеличение ожидаемой продолжительности жизни при рождении населения области с 71,96 лет в 2019 году до 72,21 лет по 1 варианту прогноза, до 73,07 лет по 2 варианту и до 74,87 лет по 3 варианту прогноза в 2022 году.</w:t>
      </w:r>
    </w:p>
    <w:p w:rsidR="00697099" w:rsidRPr="005F4AD6" w:rsidRDefault="00697099" w:rsidP="006970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Реализация демографической государственной политики в среднесрочном периоде позволит сохранить тенденцию увеличения среднегодовой численности населения по второму и третьему вариантам прогноза.</w:t>
      </w:r>
    </w:p>
    <w:p w:rsidR="00697099" w:rsidRPr="005F4AD6" w:rsidRDefault="00697099" w:rsidP="00697099">
      <w:pPr>
        <w:widowControl w:val="0"/>
        <w:spacing w:after="0" w:line="240" w:lineRule="auto"/>
        <w:ind w:firstLine="709"/>
        <w:jc w:val="both"/>
        <w:rPr>
          <w:rFonts w:ascii="Times New Roman" w:eastAsia="MS Mincho" w:hAnsi="Times New Roman"/>
          <w:color w:val="000000" w:themeColor="text1"/>
          <w:sz w:val="28"/>
          <w:szCs w:val="28"/>
          <w:lang w:eastAsia="ru-RU"/>
        </w:rPr>
      </w:pPr>
      <w:r w:rsidRPr="005F4AD6">
        <w:rPr>
          <w:rFonts w:ascii="Times New Roman" w:eastAsia="MS Mincho" w:hAnsi="Times New Roman"/>
          <w:color w:val="000000" w:themeColor="text1"/>
          <w:sz w:val="28"/>
          <w:szCs w:val="28"/>
          <w:lang w:eastAsia="ru-RU"/>
        </w:rPr>
        <w:t>В 2020 году численность населения увеличится по трём вариантам прогноза на 0,09%-0,4%, в 2021-2022 годах численность населения по первому варианту прогноза будет снижаться на 0,5% ежегодно, по второму и третьему вариантам прогноза будет расти на 0,1% и на 0,5% ежегодно.</w:t>
      </w:r>
    </w:p>
    <w:p w:rsidR="00697099" w:rsidRPr="005F4AD6" w:rsidRDefault="00697099" w:rsidP="00697099">
      <w:pPr>
        <w:widowControl w:val="0"/>
        <w:spacing w:after="0" w:line="240" w:lineRule="auto"/>
        <w:ind w:firstLine="709"/>
        <w:jc w:val="both"/>
        <w:rPr>
          <w:rFonts w:ascii="Times New Roman" w:eastAsia="MS Mincho" w:hAnsi="Times New Roman"/>
          <w:color w:val="000000" w:themeColor="text1"/>
          <w:sz w:val="28"/>
          <w:szCs w:val="28"/>
          <w:lang w:eastAsia="ru-RU"/>
        </w:rPr>
      </w:pPr>
      <w:r w:rsidRPr="005F4AD6">
        <w:rPr>
          <w:rFonts w:ascii="Times New Roman" w:eastAsia="MS Mincho" w:hAnsi="Times New Roman"/>
          <w:color w:val="000000" w:themeColor="text1"/>
          <w:sz w:val="28"/>
          <w:szCs w:val="28"/>
          <w:lang w:eastAsia="ru-RU"/>
        </w:rPr>
        <w:t>К 2022 году численность населения достигнет 2796 тыс. человек по первому варианту прогноза, что на 1,3 тыс. человек или на 0,4% больше, чем в 2019 году. По второму варианту прогноза численность населения увеличится на 19,7 тыс. человек или на 0,7% по сравнению с 2019 годом и достигнет 2814,4 тыс. человек. По третьему варианту прогноза численность населения увеличится на 46,8 тыс. человек или на 1,6% по сравнению с 2019 годом и достигнет 2841,5 тыс. человек.</w:t>
      </w:r>
    </w:p>
    <w:p w:rsidR="00C06FCA"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color w:val="000000" w:themeColor="text1"/>
          <w:sz w:val="28"/>
          <w:szCs w:val="28"/>
        </w:rPr>
        <w:t>В целом за 2020-2022 годы среднегодовая численность населения по первому варианту прогноза снизится на 1,3 тыс. человек (на -0,04%), по второму варианту прогноза возрастет на 10,6 тыс. человек (0,3%), по третьему варианту прогноза возрастет на 28,8 тыс. человек (1%).</w:t>
      </w:r>
    </w:p>
    <w:p w:rsidR="007152CB" w:rsidRPr="005F4AD6" w:rsidRDefault="007152CB" w:rsidP="006345E9">
      <w:pPr>
        <w:widowControl w:val="0"/>
        <w:spacing w:after="0" w:line="240" w:lineRule="auto"/>
        <w:jc w:val="center"/>
        <w:rPr>
          <w:rFonts w:ascii="Times New Roman" w:eastAsia="Times New Roman" w:hAnsi="Times New Roman" w:cs="Times New Roman"/>
          <w:sz w:val="28"/>
          <w:szCs w:val="28"/>
          <w:lang w:eastAsia="ru-RU"/>
        </w:rPr>
      </w:pPr>
    </w:p>
    <w:p w:rsidR="00BA531A" w:rsidRPr="005F4AD6" w:rsidRDefault="00BA531A" w:rsidP="001E417D">
      <w:pPr>
        <w:widowControl w:val="0"/>
        <w:spacing w:after="0" w:line="240" w:lineRule="auto"/>
        <w:jc w:val="center"/>
        <w:outlineLvl w:val="1"/>
        <w:rPr>
          <w:rFonts w:ascii="Times New Roman" w:eastAsia="Times New Roman" w:hAnsi="Times New Roman" w:cs="Times New Roman"/>
          <w:sz w:val="28"/>
          <w:szCs w:val="28"/>
          <w:lang w:eastAsia="ru-RU"/>
        </w:rPr>
      </w:pPr>
      <w:bookmarkStart w:id="28" w:name="_Toc523820096"/>
      <w:bookmarkStart w:id="29" w:name="_Toc20471989"/>
      <w:bookmarkStart w:id="30" w:name="_Toc460227803"/>
      <w:bookmarkStart w:id="31" w:name="_Toc460227948"/>
      <w:bookmarkStart w:id="32" w:name="_Toc490581231"/>
      <w:r w:rsidRPr="005F4AD6">
        <w:rPr>
          <w:rFonts w:ascii="Times New Roman" w:eastAsia="Times New Roman" w:hAnsi="Times New Roman" w:cs="Times New Roman"/>
          <w:sz w:val="28"/>
          <w:szCs w:val="28"/>
          <w:lang w:eastAsia="ru-RU"/>
        </w:rPr>
        <w:lastRenderedPageBreak/>
        <w:t>5.2. Развитие рынка труда</w:t>
      </w:r>
      <w:bookmarkEnd w:id="28"/>
      <w:bookmarkEnd w:id="29"/>
    </w:p>
    <w:p w:rsidR="00C06FCA" w:rsidRPr="005F4AD6" w:rsidRDefault="00C06FCA" w:rsidP="00C06FCA">
      <w:pPr>
        <w:autoSpaceDE w:val="0"/>
        <w:autoSpaceDN w:val="0"/>
        <w:spacing w:after="0" w:line="240" w:lineRule="auto"/>
        <w:ind w:firstLine="709"/>
        <w:jc w:val="both"/>
        <w:rPr>
          <w:rFonts w:ascii="Times New Roman" w:hAnsi="Times New Roman" w:cs="Times New Roman"/>
          <w:sz w:val="28"/>
          <w:szCs w:val="28"/>
        </w:rPr>
      </w:pPr>
    </w:p>
    <w:p w:rsidR="00697099" w:rsidRPr="005F4AD6" w:rsidRDefault="00697099" w:rsidP="00697099">
      <w:pPr>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Основным источником обеспечения благосостояния населения Новосибирской области является развитый рынок труда, предлагающий населению возможность реализации своих профессиональных знаний и навыков и получения материального вознаграждения, соответствующего качеству и количеству затраченного труда. Наличие необходимых трудовых ресурсов, соответствующих текущим и перспективным потребностям экономики региона, является одним из ключевых факторов развития региона. </w:t>
      </w:r>
    </w:p>
    <w:p w:rsidR="00697099" w:rsidRPr="005F4AD6" w:rsidRDefault="00697099" w:rsidP="00697099">
      <w:pPr>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Человеческий капитал будет накапливаться в регионе, только если он будет находить себе эффективное применение, и прежде всего в инновационной сфере. Это требует серьезных преобразований в регулировании рынка труда, поддержке занятости и социальной защите.</w:t>
      </w:r>
    </w:p>
    <w:p w:rsidR="00697099" w:rsidRPr="005F4AD6" w:rsidRDefault="00697099" w:rsidP="00697099">
      <w:pPr>
        <w:autoSpaceDE w:val="0"/>
        <w:autoSpaceDN w:val="0"/>
        <w:spacing w:after="0" w:line="240" w:lineRule="auto"/>
        <w:ind w:firstLine="709"/>
        <w:jc w:val="both"/>
        <w:rPr>
          <w:rFonts w:ascii="Times New Roman" w:hAnsi="Times New Roman" w:cs="Times New Roman"/>
          <w:spacing w:val="2"/>
          <w:sz w:val="28"/>
          <w:szCs w:val="28"/>
        </w:rPr>
      </w:pPr>
      <w:r w:rsidRPr="005F4AD6">
        <w:rPr>
          <w:rFonts w:ascii="Times New Roman" w:hAnsi="Times New Roman" w:cs="Times New Roman"/>
          <w:sz w:val="28"/>
          <w:szCs w:val="28"/>
        </w:rPr>
        <w:t xml:space="preserve">Обеспечение регионального </w:t>
      </w:r>
      <w:r w:rsidRPr="005F4AD6">
        <w:rPr>
          <w:rFonts w:ascii="Times New Roman" w:hAnsi="Times New Roman" w:cs="Times New Roman"/>
          <w:spacing w:val="2"/>
          <w:sz w:val="28"/>
          <w:szCs w:val="28"/>
        </w:rPr>
        <w:t xml:space="preserve">рынка труда </w:t>
      </w:r>
      <w:r w:rsidRPr="005F4AD6">
        <w:rPr>
          <w:rFonts w:ascii="Times New Roman" w:hAnsi="Times New Roman" w:cs="Times New Roman"/>
          <w:sz w:val="28"/>
          <w:szCs w:val="28"/>
        </w:rPr>
        <w:t xml:space="preserve">квалифицированными </w:t>
      </w:r>
      <w:r w:rsidRPr="005F4AD6">
        <w:rPr>
          <w:rFonts w:ascii="Times New Roman" w:hAnsi="Times New Roman" w:cs="Times New Roman"/>
          <w:spacing w:val="2"/>
          <w:sz w:val="28"/>
          <w:szCs w:val="28"/>
        </w:rPr>
        <w:t>кадрами в соответствии с текущими и перспективными потребностями экономики, создание условий для привлечения и адаптации в Новосибирской области высококвалифицированных трудовых ресурсов, повышение территориальной и профессиональной мобильности трудоспособного населения –</w:t>
      </w:r>
      <w:r w:rsidRPr="005F4AD6">
        <w:rPr>
          <w:rFonts w:ascii="Times New Roman" w:eastAsia="Times New Roman" w:hAnsi="Times New Roman" w:cs="Times New Roman"/>
          <w:sz w:val="28"/>
          <w:szCs w:val="28"/>
          <w:lang w:eastAsia="ru-RU"/>
        </w:rPr>
        <w:t xml:space="preserve"> важные направления социально-экономического развития Новосибирской области.</w:t>
      </w:r>
    </w:p>
    <w:p w:rsidR="00697099" w:rsidRPr="005F4AD6" w:rsidRDefault="00697099" w:rsidP="00697099">
      <w:pPr>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Кадровая потребность будет обеспечиваться путем формирования кадрового потенциала в сфере образования, а также путем добровольного переселения в Новосибирскую область квалифицированных соотечественников, проживающих за рубежом</w:t>
      </w:r>
      <w:r w:rsidRPr="005F4AD6">
        <w:rPr>
          <w:rFonts w:ascii="Times New Roman" w:hAnsi="Times New Roman" w:cs="Times New Roman"/>
          <w:bCs/>
          <w:sz w:val="28"/>
          <w:szCs w:val="28"/>
        </w:rPr>
        <w:t xml:space="preserve">. </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bookmarkStart w:id="33" w:name="_Toc528054638"/>
      <w:bookmarkStart w:id="34" w:name="_Toc528144212"/>
      <w:r w:rsidRPr="005F4AD6">
        <w:rPr>
          <w:rFonts w:ascii="Times New Roman" w:eastAsia="Calibri" w:hAnsi="Times New Roman" w:cs="Times New Roman"/>
          <w:sz w:val="28"/>
          <w:szCs w:val="28"/>
        </w:rPr>
        <w:t>Меры по обеспечению эффективной трудовой занятости населения, расширению самозанятости населения, улучшению условий и охраны труда работников организаций Новосибирской области реализуются в рамках:</w:t>
      </w:r>
    </w:p>
    <w:p w:rsidR="00697099" w:rsidRPr="005F4AD6" w:rsidRDefault="00697099" w:rsidP="00697099">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национального проекта «</w:t>
      </w:r>
      <w:r w:rsidRPr="005F4AD6">
        <w:rPr>
          <w:rFonts w:ascii="Times New Roman" w:eastAsia="Times New Roman" w:hAnsi="Times New Roman" w:cs="Times New Roman"/>
          <w:bCs/>
          <w:sz w:val="28"/>
          <w:szCs w:val="28"/>
          <w:lang w:eastAsia="ru-RU"/>
        </w:rPr>
        <w:t>Производительность труда и поддержка занятости</w:t>
      </w:r>
      <w:r w:rsidRPr="005F4AD6">
        <w:rPr>
          <w:rFonts w:ascii="Times New Roman" w:hAnsi="Times New Roman" w:cs="Times New Roman"/>
          <w:sz w:val="28"/>
          <w:szCs w:val="28"/>
        </w:rPr>
        <w:t xml:space="preserve">»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hAnsi="Times New Roman" w:cs="Times New Roman"/>
          <w:sz w:val="28"/>
          <w:szCs w:val="28"/>
        </w:rPr>
        <w:t>государственной программы</w:t>
      </w:r>
      <w:r w:rsidRPr="005F4AD6">
        <w:rPr>
          <w:rFonts w:ascii="Times New Roman" w:eastAsia="Calibri" w:hAnsi="Times New Roman" w:cs="Times New Roman"/>
          <w:sz w:val="28"/>
          <w:szCs w:val="28"/>
        </w:rPr>
        <w:t xml:space="preserve"> Новосибирской области «Содействие занятости населения», утвержденной постановлением Правительства Новосибирской области от 23.04.2013 № 177-п;</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hAnsi="Times New Roman" w:cs="Times New Roman"/>
          <w:sz w:val="28"/>
          <w:szCs w:val="28"/>
        </w:rPr>
        <w:t>государственной программы</w:t>
      </w:r>
      <w:r w:rsidRPr="005F4AD6">
        <w:rPr>
          <w:rFonts w:ascii="Times New Roman" w:eastAsia="Calibri" w:hAnsi="Times New Roman" w:cs="Times New Roman"/>
          <w:sz w:val="28"/>
          <w:szCs w:val="28"/>
        </w:rPr>
        <w:t xml:space="preserve"> Новосибирской области «Оказание содействия добровольному переселению в Новосибирскую область соотечественников, проживающих за рубежом», утвержденной постановлением Правительства Новосибирской области от 06.08.2013 № 347-п.</w:t>
      </w:r>
    </w:p>
    <w:p w:rsidR="00697099" w:rsidRPr="005F4AD6" w:rsidRDefault="00697099" w:rsidP="00697099">
      <w:pPr>
        <w:spacing w:after="0" w:line="240" w:lineRule="auto"/>
        <w:ind w:firstLine="709"/>
        <w:jc w:val="both"/>
        <w:rPr>
          <w:rFonts w:ascii="Times New Roman" w:eastAsia="Times New Roman" w:hAnsi="Times New Roman" w:cs="Times New Roman"/>
          <w:spacing w:val="2"/>
          <w:sz w:val="28"/>
          <w:szCs w:val="28"/>
          <w:lang w:eastAsia="ru-RU"/>
        </w:rPr>
      </w:pPr>
      <w:r w:rsidRPr="005F4AD6">
        <w:rPr>
          <w:rFonts w:ascii="Times New Roman" w:hAnsi="Times New Roman" w:cs="Times New Roman"/>
          <w:sz w:val="28"/>
          <w:szCs w:val="28"/>
        </w:rPr>
        <w:t>В 2020-2022 годах будут реализованы мероприятия по созданию условий для максимальной реализации трудового потенциала, обеспечения эффективной занятости граждан</w:t>
      </w:r>
      <w:bookmarkEnd w:id="33"/>
      <w:bookmarkEnd w:id="34"/>
      <w:r w:rsidRPr="005F4AD6">
        <w:rPr>
          <w:rFonts w:ascii="Times New Roman" w:hAnsi="Times New Roman" w:cs="Times New Roman"/>
          <w:sz w:val="28"/>
          <w:szCs w:val="28"/>
        </w:rPr>
        <w:t>; у</w:t>
      </w:r>
      <w:r w:rsidRPr="005F4AD6">
        <w:rPr>
          <w:rFonts w:ascii="Times New Roman" w:eastAsia="Times New Roman" w:hAnsi="Times New Roman" w:cs="Times New Roman"/>
          <w:spacing w:val="2"/>
          <w:sz w:val="28"/>
          <w:szCs w:val="28"/>
          <w:lang w:eastAsia="ru-RU"/>
        </w:rPr>
        <w:t xml:space="preserve">лучшению условий и охраны труда, направленных на сохранение жизни и здоровья работников в процессе трудовой деятельности; обеспечению региона высококвалифицированными профессиональными кадрами, с сохранением баланса спроса и предложения на рынке труда Новосибирской области в соответствии с текущими и перспективными потребностями экономики. </w:t>
      </w:r>
    </w:p>
    <w:p w:rsidR="00697099" w:rsidRPr="005F4AD6" w:rsidRDefault="00697099" w:rsidP="00697099">
      <w:pPr>
        <w:spacing w:after="0" w:line="240" w:lineRule="auto"/>
        <w:ind w:firstLine="709"/>
        <w:jc w:val="both"/>
        <w:rPr>
          <w:rFonts w:ascii="Times New Roman" w:eastAsia="Times New Roman" w:hAnsi="Times New Roman" w:cs="Times New Roman"/>
          <w:spacing w:val="2"/>
          <w:sz w:val="28"/>
          <w:szCs w:val="28"/>
          <w:lang w:eastAsia="ru-RU"/>
        </w:rPr>
      </w:pPr>
      <w:r w:rsidRPr="005F4AD6">
        <w:rPr>
          <w:rFonts w:ascii="Times New Roman" w:eastAsia="Times New Roman" w:hAnsi="Times New Roman" w:cs="Times New Roman"/>
          <w:spacing w:val="2"/>
          <w:sz w:val="28"/>
          <w:szCs w:val="28"/>
          <w:lang w:eastAsia="ru-RU"/>
        </w:rPr>
        <w:lastRenderedPageBreak/>
        <w:t>Планируется повышение качества предоставления услуг в сфере содействия занятости населения в Новосибирской области, в том числе услуг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прогнозном периоде продолжится поддержка молодых специалистов в целях их социальной адаптации на первом рабочем месте; выработка новых механизмов содействия трудоустройству молодежи, повышению трудовой мобильности населения.</w:t>
      </w:r>
    </w:p>
    <w:p w:rsidR="00697099" w:rsidRPr="005F4AD6" w:rsidRDefault="00697099" w:rsidP="00697099">
      <w:pPr>
        <w:widowControl w:val="0"/>
        <w:spacing w:after="0" w:line="240" w:lineRule="auto"/>
        <w:ind w:firstLine="709"/>
        <w:jc w:val="both"/>
        <w:rPr>
          <w:rFonts w:ascii="Times New Roman" w:hAnsi="Times New Roman"/>
          <w:sz w:val="28"/>
          <w:szCs w:val="28"/>
        </w:rPr>
      </w:pPr>
      <w:r w:rsidRPr="005F4AD6">
        <w:rPr>
          <w:rFonts w:ascii="Times New Roman" w:hAnsi="Times New Roman"/>
          <w:sz w:val="28"/>
          <w:szCs w:val="28"/>
        </w:rPr>
        <w:t>Реализация данного комплекса мер позволит увеличить среднегодовую численность занятых в экономике по предприятиям и организациям всех форм собственности. По прогнозу за период 2020-2022 годы среднесписочная численность работников вырастет по первому варианту прогноза на 0,3%, по второму – на 0,6%, по третьему на 0,9%, относительно уровня 2019 года.</w:t>
      </w:r>
    </w:p>
    <w:p w:rsidR="00697099" w:rsidRPr="005F4AD6" w:rsidRDefault="00697099" w:rsidP="00697099">
      <w:pPr>
        <w:widowControl w:val="0"/>
        <w:tabs>
          <w:tab w:val="left" w:pos="709"/>
        </w:tabs>
        <w:spacing w:after="0" w:line="240" w:lineRule="auto"/>
        <w:ind w:firstLine="709"/>
        <w:jc w:val="both"/>
        <w:rPr>
          <w:rFonts w:ascii="Times New Roman" w:hAnsi="Times New Roman" w:cs="Times New Roman"/>
          <w:spacing w:val="-3"/>
          <w:sz w:val="28"/>
          <w:szCs w:val="28"/>
        </w:rPr>
      </w:pPr>
      <w:r w:rsidRPr="005F4AD6">
        <w:rPr>
          <w:rFonts w:ascii="Times New Roman" w:hAnsi="Times New Roman"/>
          <w:sz w:val="28"/>
          <w:szCs w:val="28"/>
        </w:rPr>
        <w:t xml:space="preserve">В 2020-2022 годах по мере увеличения темпов экономического роста уровень безработицы, рассчитанный по опросам населения, будет постепенно снижаться, </w:t>
      </w:r>
      <w:r w:rsidRPr="005F4AD6">
        <w:rPr>
          <w:rFonts w:ascii="Times New Roman" w:hAnsi="Times New Roman" w:cs="Times New Roman"/>
          <w:spacing w:val="-3"/>
          <w:sz w:val="28"/>
          <w:szCs w:val="28"/>
        </w:rPr>
        <w:t xml:space="preserve">с 6,5% в 2020 году до 5,9% в 2022 году по первому варианту прогноза, с 6,3% до 5,7% - по второму варианту, с 6,2% до 5,5% - по третьему варианту прогноза соответственно. </w:t>
      </w:r>
    </w:p>
    <w:p w:rsidR="00697099" w:rsidRPr="005F4AD6" w:rsidRDefault="00697099" w:rsidP="00697099">
      <w:pPr>
        <w:widowControl w:val="0"/>
        <w:tabs>
          <w:tab w:val="left" w:pos="709"/>
        </w:tabs>
        <w:spacing w:after="0" w:line="240" w:lineRule="auto"/>
        <w:ind w:firstLine="709"/>
        <w:jc w:val="both"/>
        <w:rPr>
          <w:rFonts w:ascii="Times New Roman" w:hAnsi="Times New Roman"/>
          <w:sz w:val="28"/>
          <w:szCs w:val="28"/>
        </w:rPr>
      </w:pPr>
      <w:r w:rsidRPr="005F4AD6">
        <w:rPr>
          <w:rFonts w:ascii="Times New Roman" w:hAnsi="Times New Roman"/>
          <w:sz w:val="28"/>
          <w:szCs w:val="28"/>
        </w:rPr>
        <w:t>Также в прогнозном периоде ожидается уменьшение численности официально зарегистрированных безработных граждан: к концу 2022 года до 13,6 тыс. человек по первому и второму вариантам прогноза, и до 12,8 тыс. человек по третьему варианту. Уровень официальной безработицы составит 1,0% численности рабочей силы по первому и второму вариантам прогноза и 0,9% по третьему варианту.</w:t>
      </w:r>
    </w:p>
    <w:p w:rsidR="00697099" w:rsidRPr="005F4AD6" w:rsidRDefault="00697099" w:rsidP="00697099">
      <w:pPr>
        <w:widowControl w:val="0"/>
        <w:tabs>
          <w:tab w:val="left" w:pos="709"/>
        </w:tabs>
        <w:spacing w:after="0" w:line="240" w:lineRule="auto"/>
        <w:ind w:firstLine="709"/>
        <w:jc w:val="both"/>
        <w:rPr>
          <w:rFonts w:ascii="Times New Roman" w:hAnsi="Times New Roman"/>
          <w:sz w:val="28"/>
          <w:szCs w:val="28"/>
          <w:lang w:eastAsia="ru-RU"/>
        </w:rPr>
      </w:pPr>
      <w:r w:rsidRPr="005F4AD6">
        <w:rPr>
          <w:rFonts w:ascii="Times New Roman" w:hAnsi="Times New Roman"/>
          <w:sz w:val="28"/>
          <w:szCs w:val="28"/>
        </w:rPr>
        <w:t>В прогнозном периоде увеличение численности населения приведет в</w:t>
      </w:r>
      <w:r w:rsidRPr="005F4AD6">
        <w:rPr>
          <w:rFonts w:ascii="Times New Roman" w:hAnsi="Times New Roman"/>
          <w:sz w:val="28"/>
          <w:szCs w:val="28"/>
          <w:lang w:eastAsia="ru-RU"/>
        </w:rPr>
        <w:t xml:space="preserve"> 2020-2022 годах </w:t>
      </w:r>
      <w:r w:rsidRPr="005F4AD6">
        <w:rPr>
          <w:rFonts w:ascii="Times New Roman" w:hAnsi="Times New Roman"/>
          <w:sz w:val="28"/>
          <w:szCs w:val="28"/>
        </w:rPr>
        <w:t xml:space="preserve">к росту численности рабочей силы на 0,3% </w:t>
      </w:r>
      <w:r w:rsidRPr="005F4AD6">
        <w:rPr>
          <w:rFonts w:ascii="Times New Roman" w:hAnsi="Times New Roman"/>
          <w:sz w:val="28"/>
          <w:szCs w:val="28"/>
          <w:lang w:eastAsia="ru-RU"/>
        </w:rPr>
        <w:t>по первому варианту прогноза, на 0,6% по второму варианту и на 0,9% по третьему варианту прогноза.</w:t>
      </w:r>
    </w:p>
    <w:p w:rsidR="00C06FCA" w:rsidRPr="005F4AD6" w:rsidRDefault="00697099" w:rsidP="00697099">
      <w:pPr>
        <w:spacing w:after="0" w:line="240" w:lineRule="auto"/>
        <w:ind w:firstLine="709"/>
        <w:jc w:val="both"/>
        <w:textAlignment w:val="baseline"/>
        <w:rPr>
          <w:rFonts w:ascii="Times New Roman" w:hAnsi="Times New Roman" w:cs="Times New Roman"/>
          <w:spacing w:val="-3"/>
          <w:sz w:val="28"/>
          <w:szCs w:val="28"/>
        </w:rPr>
      </w:pPr>
      <w:r w:rsidRPr="005F4AD6">
        <w:rPr>
          <w:rFonts w:ascii="Times New Roman" w:hAnsi="Times New Roman" w:cs="Times New Roman"/>
          <w:spacing w:val="-3"/>
          <w:sz w:val="28"/>
          <w:szCs w:val="28"/>
        </w:rPr>
        <w:t>Потребность в кадрах на 2020-2022 годы организаций, участвующих в мониторинге, составила более 117 тыс. человек, в том числе 30,4 тыс. человек (или 25,8% от общей кадровой потребности) – ожидаемая потребность в специалистах с высшим образованием.</w:t>
      </w:r>
    </w:p>
    <w:p w:rsidR="001E417D" w:rsidRPr="005F4AD6" w:rsidRDefault="001E417D" w:rsidP="001D3FAF">
      <w:pPr>
        <w:widowControl w:val="0"/>
        <w:spacing w:after="0" w:line="240" w:lineRule="auto"/>
        <w:jc w:val="center"/>
        <w:rPr>
          <w:rFonts w:ascii="Times New Roman" w:eastAsia="Times New Roman" w:hAnsi="Times New Roman" w:cs="Times New Roman"/>
          <w:sz w:val="28"/>
          <w:szCs w:val="28"/>
          <w:lang w:eastAsia="ru-RU"/>
        </w:rPr>
      </w:pPr>
    </w:p>
    <w:p w:rsidR="00BA531A" w:rsidRPr="005F4AD6" w:rsidRDefault="00BA531A" w:rsidP="008C6427">
      <w:pPr>
        <w:widowControl w:val="0"/>
        <w:spacing w:after="0" w:line="240" w:lineRule="auto"/>
        <w:jc w:val="center"/>
        <w:outlineLvl w:val="1"/>
        <w:rPr>
          <w:rFonts w:ascii="Times New Roman" w:eastAsia="Calibri" w:hAnsi="Times New Roman" w:cs="Times New Roman"/>
          <w:sz w:val="28"/>
          <w:szCs w:val="28"/>
        </w:rPr>
      </w:pPr>
      <w:bookmarkStart w:id="35" w:name="_Toc460227795"/>
      <w:bookmarkStart w:id="36" w:name="_Toc460227940"/>
      <w:bookmarkStart w:id="37" w:name="_Toc490581223"/>
      <w:bookmarkStart w:id="38" w:name="_Toc523820097"/>
      <w:bookmarkStart w:id="39" w:name="_Toc20471990"/>
      <w:r w:rsidRPr="005F4AD6">
        <w:rPr>
          <w:rFonts w:ascii="Times New Roman" w:eastAsia="Calibri" w:hAnsi="Times New Roman" w:cs="Times New Roman"/>
          <w:sz w:val="28"/>
          <w:szCs w:val="28"/>
        </w:rPr>
        <w:t>5.3. Заработная плата и денежные доходы населения</w:t>
      </w:r>
      <w:bookmarkEnd w:id="35"/>
      <w:bookmarkEnd w:id="36"/>
      <w:bookmarkEnd w:id="37"/>
      <w:bookmarkEnd w:id="38"/>
      <w:bookmarkEnd w:id="39"/>
    </w:p>
    <w:p w:rsidR="00C06FCA" w:rsidRPr="005F4AD6" w:rsidRDefault="00C06FCA" w:rsidP="00C06FCA">
      <w:pPr>
        <w:pStyle w:val="ConsPlusNormal"/>
        <w:widowControl/>
        <w:ind w:firstLine="709"/>
        <w:jc w:val="both"/>
        <w:rPr>
          <w:rFonts w:ascii="Times New Roman" w:hAnsi="Times New Roman" w:cs="Times New Roman"/>
          <w:sz w:val="28"/>
          <w:szCs w:val="28"/>
        </w:rPr>
      </w:pPr>
    </w:p>
    <w:p w:rsidR="00697099" w:rsidRPr="005F4AD6" w:rsidRDefault="00697099" w:rsidP="00697099">
      <w:pPr>
        <w:pStyle w:val="ConsPlusNormal"/>
        <w:widowContro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Материальное благосостояние населения региона является одним из ключевых элементов, определяющих качество жизни, его финансовой основой. </w:t>
      </w:r>
    </w:p>
    <w:p w:rsidR="00697099" w:rsidRPr="005F4AD6" w:rsidRDefault="00697099" w:rsidP="00697099">
      <w:pPr>
        <w:pStyle w:val="ConsPlusNormal"/>
        <w:widowControl/>
        <w:ind w:firstLine="709"/>
        <w:jc w:val="both"/>
        <w:rPr>
          <w:rFonts w:ascii="Times New Roman" w:hAnsi="Times New Roman" w:cs="Times New Roman"/>
          <w:spacing w:val="2"/>
          <w:sz w:val="28"/>
          <w:szCs w:val="28"/>
        </w:rPr>
      </w:pPr>
      <w:r w:rsidRPr="005F4AD6">
        <w:rPr>
          <w:rFonts w:ascii="Times New Roman" w:hAnsi="Times New Roman" w:cs="Times New Roman"/>
          <w:sz w:val="28"/>
          <w:szCs w:val="28"/>
        </w:rPr>
        <w:t xml:space="preserve">Главными мерами по созданию условий для роста благосостояния населения региона станут: </w:t>
      </w:r>
      <w:bookmarkStart w:id="40" w:name="_Toc528054633"/>
      <w:bookmarkStart w:id="41" w:name="_Toc528144207"/>
      <w:r w:rsidRPr="005F4AD6">
        <w:rPr>
          <w:rFonts w:ascii="Times New Roman" w:hAnsi="Times New Roman" w:cs="Times New Roman"/>
          <w:sz w:val="28"/>
          <w:szCs w:val="28"/>
        </w:rPr>
        <w:t>о</w:t>
      </w:r>
      <w:r w:rsidRPr="005F4AD6">
        <w:rPr>
          <w:rFonts w:ascii="Times New Roman" w:hAnsi="Times New Roman" w:cs="Times New Roman"/>
          <w:spacing w:val="2"/>
          <w:sz w:val="28"/>
          <w:szCs w:val="28"/>
        </w:rPr>
        <w:t>беспечение уверенного долгосрочного роста реальных доходов граждан, и как следствие - снижение уровня бедности</w:t>
      </w:r>
      <w:bookmarkEnd w:id="40"/>
      <w:bookmarkEnd w:id="41"/>
      <w:r w:rsidRPr="005F4AD6">
        <w:rPr>
          <w:rFonts w:ascii="Times New Roman" w:hAnsi="Times New Roman" w:cs="Times New Roman"/>
          <w:spacing w:val="2"/>
          <w:sz w:val="28"/>
          <w:szCs w:val="28"/>
        </w:rPr>
        <w:t xml:space="preserve"> в регионе; </w:t>
      </w:r>
      <w:bookmarkStart w:id="42" w:name="_Toc528054634"/>
      <w:bookmarkStart w:id="43" w:name="_Toc528144208"/>
      <w:r w:rsidRPr="005F4AD6">
        <w:rPr>
          <w:rFonts w:ascii="Times New Roman" w:hAnsi="Times New Roman" w:cs="Times New Roman"/>
          <w:spacing w:val="2"/>
          <w:sz w:val="28"/>
          <w:szCs w:val="28"/>
        </w:rPr>
        <w:t>снижение социально-экономическое неравенства в уровне жизни населения региона, в том числе за счет поддержки малоресурсных групп населения на принципах справедливости и адресности</w:t>
      </w:r>
      <w:bookmarkEnd w:id="42"/>
      <w:bookmarkEnd w:id="43"/>
      <w:r w:rsidRPr="005F4AD6">
        <w:rPr>
          <w:rFonts w:ascii="Times New Roman" w:hAnsi="Times New Roman" w:cs="Times New Roman"/>
          <w:spacing w:val="2"/>
          <w:sz w:val="28"/>
          <w:szCs w:val="28"/>
        </w:rPr>
        <w:t xml:space="preserve">; </w:t>
      </w:r>
      <w:bookmarkStart w:id="44" w:name="_Toc528054635"/>
      <w:bookmarkStart w:id="45" w:name="_Toc528144209"/>
      <w:r w:rsidRPr="005F4AD6">
        <w:rPr>
          <w:rFonts w:ascii="Times New Roman" w:hAnsi="Times New Roman" w:cs="Times New Roman"/>
          <w:spacing w:val="2"/>
          <w:sz w:val="28"/>
          <w:szCs w:val="28"/>
        </w:rPr>
        <w:t>увеличение реальной заработной платы населения</w:t>
      </w:r>
      <w:bookmarkEnd w:id="44"/>
      <w:bookmarkEnd w:id="45"/>
      <w:r w:rsidRPr="005F4AD6">
        <w:rPr>
          <w:rFonts w:ascii="Times New Roman" w:hAnsi="Times New Roman" w:cs="Times New Roman"/>
          <w:spacing w:val="2"/>
          <w:sz w:val="28"/>
          <w:szCs w:val="28"/>
        </w:rPr>
        <w:t>.</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Основным механизмом повышения уровня жизни населения региона будет реализация национальных проектов, государственных программ Новосибирской области, способствующих росту экономики, и как результат, росту денежных доходов от трудовой и предпринимательской деятельности, в том числе в рамках проектов: в области цифровой экономики; в сфере науки; в сфере развития малого и среднего </w:t>
      </w:r>
      <w:r w:rsidRPr="005F4AD6">
        <w:rPr>
          <w:rFonts w:ascii="Times New Roman" w:eastAsia="Calibri" w:hAnsi="Times New Roman" w:cs="Times New Roman"/>
          <w:sz w:val="28"/>
          <w:szCs w:val="28"/>
        </w:rPr>
        <w:lastRenderedPageBreak/>
        <w:t>предпринимательства и поддержки индивидуальных предпринимательских инициатив; в сфере развития международной кооперации и экспорта; по направлению повышения производительности труда и поддержки занятости. С целью повышения денежных доходов в семьях с детьми будет реализовываться механизм дополнительной финансовой поддержки семей при рождении детей в рамках национального проекта в сфере демографии.</w:t>
      </w:r>
    </w:p>
    <w:p w:rsidR="00697099" w:rsidRPr="005F4AD6" w:rsidRDefault="00697099" w:rsidP="00697099">
      <w:pPr>
        <w:widowControl w:val="0"/>
        <w:spacing w:after="0" w:line="240" w:lineRule="auto"/>
        <w:ind w:firstLine="709"/>
        <w:jc w:val="both"/>
        <w:rPr>
          <w:rFonts w:ascii="Times New Roman" w:hAnsi="Times New Roman" w:cs="Times New Roman"/>
          <w:sz w:val="28"/>
          <w:szCs w:val="28"/>
        </w:rPr>
      </w:pPr>
      <w:r w:rsidRPr="005F4AD6">
        <w:rPr>
          <w:rFonts w:ascii="Times New Roman" w:eastAsia="Calibri" w:hAnsi="Times New Roman" w:cs="Times New Roman"/>
          <w:sz w:val="28"/>
          <w:szCs w:val="28"/>
        </w:rPr>
        <w:t xml:space="preserve">Меры по обеспечению повышения денежных доходов населения в прогнозном периоде реализуются в том числе в рамках </w:t>
      </w:r>
      <w:r w:rsidRPr="005F4AD6">
        <w:rPr>
          <w:rFonts w:ascii="Times New Roman" w:hAnsi="Times New Roman" w:cs="Times New Roman"/>
          <w:sz w:val="28"/>
          <w:szCs w:val="28"/>
        </w:rPr>
        <w:t>мероприятий:</w:t>
      </w:r>
    </w:p>
    <w:p w:rsidR="00697099" w:rsidRPr="005F4AD6" w:rsidRDefault="00697099" w:rsidP="00697099">
      <w:pPr>
        <w:widowControl w:val="0"/>
        <w:autoSpaceDE w:val="0"/>
        <w:autoSpaceDN w:val="0"/>
        <w:spacing w:after="0" w:line="240" w:lineRule="auto"/>
        <w:ind w:firstLine="709"/>
        <w:jc w:val="both"/>
        <w:rPr>
          <w:rFonts w:ascii="Times New Roman" w:eastAsia="Calibri" w:hAnsi="Times New Roman" w:cs="Times New Roman"/>
          <w:sz w:val="28"/>
          <w:szCs w:val="28"/>
        </w:rPr>
      </w:pPr>
      <w:r w:rsidRPr="005F4AD6">
        <w:rPr>
          <w:rFonts w:ascii="Times New Roman" w:hAnsi="Times New Roman" w:cs="Times New Roman"/>
          <w:sz w:val="28"/>
          <w:szCs w:val="28"/>
        </w:rPr>
        <w:t xml:space="preserve">государственной программы </w:t>
      </w:r>
      <w:r w:rsidRPr="005F4AD6">
        <w:rPr>
          <w:rFonts w:ascii="Times New Roman" w:eastAsia="Calibri" w:hAnsi="Times New Roman" w:cs="Times New Roman"/>
          <w:sz w:val="28"/>
          <w:szCs w:val="28"/>
        </w:rPr>
        <w:t>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hAnsi="Times New Roman" w:cs="Times New Roman"/>
          <w:sz w:val="28"/>
          <w:szCs w:val="28"/>
        </w:rPr>
        <w:t>государственной программы</w:t>
      </w:r>
      <w:r w:rsidRPr="005F4AD6">
        <w:rPr>
          <w:rFonts w:ascii="Times New Roman" w:eastAsia="Calibri" w:hAnsi="Times New Roman" w:cs="Times New Roman"/>
          <w:sz w:val="28"/>
          <w:szCs w:val="28"/>
        </w:rPr>
        <w:t xml:space="preserve"> Новосибирской области «Содействие занятости населения», утвержденной постановлением Правительства Новосибирской области от 23.04.2013 № 177-п;</w:t>
      </w:r>
    </w:p>
    <w:p w:rsidR="00697099" w:rsidRPr="005F4AD6" w:rsidRDefault="00697099" w:rsidP="00697099">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eastAsia="Calibri" w:hAnsi="Times New Roman" w:cs="Times New Roman"/>
          <w:sz w:val="28"/>
          <w:szCs w:val="28"/>
        </w:rPr>
        <w:t>государственных программ Новосибирской области, направленных на стимулирование экономической и инвестиционной деятельности в регионе;</w:t>
      </w:r>
    </w:p>
    <w:p w:rsidR="00697099" w:rsidRPr="005F4AD6" w:rsidRDefault="00697099" w:rsidP="00697099">
      <w:pPr>
        <w:pStyle w:val="ConsPlusNormal"/>
        <w:widowControl/>
        <w:ind w:firstLine="709"/>
        <w:jc w:val="both"/>
        <w:rPr>
          <w:rFonts w:ascii="Times New Roman" w:hAnsi="Times New Roman" w:cs="Times New Roman"/>
          <w:sz w:val="28"/>
          <w:szCs w:val="28"/>
        </w:rPr>
      </w:pPr>
      <w:r w:rsidRPr="005F4AD6">
        <w:rPr>
          <w:rFonts w:ascii="Times New Roman" w:hAnsi="Times New Roman" w:cs="Times New Roman"/>
          <w:sz w:val="28"/>
          <w:szCs w:val="28"/>
        </w:rPr>
        <w:t>по обеспечению деятельности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 находящихся на территории Новосибирской области.</w:t>
      </w:r>
    </w:p>
    <w:p w:rsidR="00697099" w:rsidRPr="005F4AD6" w:rsidRDefault="00697099" w:rsidP="006970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 2020-2022 годах реализация мер по дальнейшему повышению оплаты труда работников бюджетной сферы, по предупреждению возникновения задолженности по заработной плате, сокращению объемов просроченной задолженности и фактов ее несвоевременной выплаты; созданию и модернизации высокопроизводительных и высокооплачиваемых рабочих мест; предоставлению социальных выплат различным категориям граждан позволит к концу 2022 года:</w:t>
      </w:r>
    </w:p>
    <w:p w:rsidR="00697099" w:rsidRPr="005F4AD6" w:rsidRDefault="00697099" w:rsidP="006970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увеличить размер среднедушевых денежных доходов населения относительно уровня 2019 года в 1,1 раза по первому варианту прогноза, в 1,2 раза по второму и в 1,3 раза по третьему варианту прогноза соответственно; </w:t>
      </w:r>
    </w:p>
    <w:p w:rsidR="00697099" w:rsidRPr="005F4AD6" w:rsidRDefault="00697099" w:rsidP="006970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среднемесячную номинальную начисленную заработную плату довести до </w:t>
      </w:r>
      <w:r w:rsidRPr="005F4AD6">
        <w:rPr>
          <w:rFonts w:ascii="Times New Roman" w:hAnsi="Times New Roman" w:cs="Times New Roman"/>
          <w:strike/>
          <w:color w:val="FF0000"/>
          <w:sz w:val="28"/>
          <w:szCs w:val="28"/>
        </w:rPr>
        <w:t xml:space="preserve"> </w:t>
      </w:r>
      <w:r w:rsidRPr="005F4AD6">
        <w:rPr>
          <w:rFonts w:ascii="Times New Roman" w:hAnsi="Times New Roman" w:cs="Times New Roman"/>
          <w:sz w:val="28"/>
          <w:szCs w:val="28"/>
        </w:rPr>
        <w:t>45906,7 рублей с ростом к 2019 году на 20,2% по первому варианту, до 48546,2 рублей с ростом на 27,1% по второму и до</w:t>
      </w:r>
      <w:r w:rsidRPr="005F4AD6">
        <w:rPr>
          <w:rFonts w:ascii="Times New Roman" w:hAnsi="Times New Roman" w:cs="Times New Roman"/>
          <w:color w:val="FF0000"/>
          <w:sz w:val="28"/>
          <w:szCs w:val="28"/>
        </w:rPr>
        <w:t xml:space="preserve"> </w:t>
      </w:r>
      <w:r w:rsidRPr="005F4AD6">
        <w:rPr>
          <w:rFonts w:ascii="Times New Roman" w:hAnsi="Times New Roman" w:cs="Times New Roman"/>
          <w:sz w:val="28"/>
          <w:szCs w:val="28"/>
        </w:rPr>
        <w:t>49903,2,0 рублей с ростом на 30,7% по третьему варианту прогноза соответственно;</w:t>
      </w:r>
    </w:p>
    <w:p w:rsidR="00697099" w:rsidRPr="005F4AD6" w:rsidRDefault="00697099" w:rsidP="00697099">
      <w:pPr>
        <w:spacing w:after="0" w:line="240" w:lineRule="auto"/>
        <w:ind w:firstLine="709"/>
        <w:jc w:val="both"/>
        <w:textAlignment w:val="baseline"/>
        <w:rPr>
          <w:rFonts w:ascii="Times New Roman" w:hAnsi="Times New Roman" w:cs="Times New Roman"/>
          <w:spacing w:val="-3"/>
          <w:sz w:val="28"/>
          <w:szCs w:val="28"/>
        </w:rPr>
      </w:pPr>
      <w:r w:rsidRPr="005F4AD6">
        <w:rPr>
          <w:rFonts w:ascii="Times New Roman" w:hAnsi="Times New Roman" w:cs="Times New Roman"/>
          <w:spacing w:val="-3"/>
          <w:sz w:val="28"/>
          <w:szCs w:val="28"/>
        </w:rPr>
        <w:t>снизить уровень бедности с 15,9% в 2019 году до 13,7%, 12,7%, 10,5% к 2022 году соответственно по вариантам прогноза.</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прогнозируемый период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Кроме этого, будет продолжено предоставление пособий, компенсаций, стипендий и иных социальных выплат различным категориям граждан.</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При эффективной реализации мероприятий по проведению государственной политики по росту уровня благосостояния населения в Новосибирской области рост заработной платы будет обеспечен, в том числе за счет реализации высокоэффективных инвестиционных проектов, развития современных производств, </w:t>
      </w:r>
      <w:r w:rsidRPr="005F4AD6">
        <w:rPr>
          <w:rFonts w:ascii="Times New Roman" w:eastAsia="Calibri" w:hAnsi="Times New Roman" w:cs="Times New Roman"/>
          <w:sz w:val="28"/>
          <w:szCs w:val="28"/>
        </w:rPr>
        <w:lastRenderedPageBreak/>
        <w:t>повышения производительности труда; поэтапного повышения средней заработной платы работников бюджетной сферы с учетом объемов и качества их труда.</w:t>
      </w:r>
    </w:p>
    <w:p w:rsidR="008C6427" w:rsidRPr="005F4AD6" w:rsidRDefault="008C6427" w:rsidP="00F25C88">
      <w:pPr>
        <w:widowControl w:val="0"/>
        <w:spacing w:after="0" w:line="240" w:lineRule="auto"/>
        <w:rPr>
          <w:rFonts w:ascii="Times New Roman" w:eastAsia="Calibri" w:hAnsi="Times New Roman" w:cs="Times New Roman"/>
          <w:sz w:val="28"/>
          <w:szCs w:val="28"/>
        </w:rPr>
      </w:pPr>
    </w:p>
    <w:p w:rsidR="00BA531A" w:rsidRPr="005F4AD6" w:rsidRDefault="00BA531A" w:rsidP="005B66BC">
      <w:pPr>
        <w:widowControl w:val="0"/>
        <w:spacing w:after="0" w:line="240" w:lineRule="auto"/>
        <w:jc w:val="center"/>
        <w:outlineLvl w:val="1"/>
        <w:rPr>
          <w:rFonts w:ascii="Times New Roman" w:eastAsia="Times New Roman" w:hAnsi="Times New Roman" w:cs="Times New Roman"/>
          <w:sz w:val="28"/>
          <w:szCs w:val="28"/>
          <w:lang w:eastAsia="ru-RU"/>
        </w:rPr>
      </w:pPr>
      <w:bookmarkStart w:id="46" w:name="_Toc460227796"/>
      <w:bookmarkStart w:id="47" w:name="_Toc460227941"/>
      <w:bookmarkStart w:id="48" w:name="_Toc490581224"/>
      <w:bookmarkStart w:id="49" w:name="_Toc523820098"/>
      <w:bookmarkStart w:id="50" w:name="_Toc20471991"/>
      <w:r w:rsidRPr="005F4AD6">
        <w:rPr>
          <w:rFonts w:ascii="Times New Roman" w:eastAsia="Times New Roman" w:hAnsi="Times New Roman" w:cs="Times New Roman"/>
          <w:sz w:val="28"/>
          <w:szCs w:val="28"/>
          <w:lang w:eastAsia="ru-RU"/>
        </w:rPr>
        <w:t>5.4. Развитие социальной сферы</w:t>
      </w:r>
      <w:bookmarkEnd w:id="46"/>
      <w:bookmarkEnd w:id="47"/>
      <w:bookmarkEnd w:id="48"/>
      <w:bookmarkEnd w:id="49"/>
      <w:bookmarkEnd w:id="50"/>
    </w:p>
    <w:p w:rsidR="00451BC2" w:rsidRPr="005F4AD6" w:rsidRDefault="00451BC2" w:rsidP="00F25C88">
      <w:pPr>
        <w:widowControl w:val="0"/>
        <w:spacing w:after="0" w:line="240" w:lineRule="auto"/>
        <w:jc w:val="center"/>
        <w:rPr>
          <w:rFonts w:ascii="Times New Roman" w:eastAsia="Times New Roman" w:hAnsi="Times New Roman" w:cs="Times New Roman"/>
          <w:sz w:val="28"/>
          <w:szCs w:val="28"/>
          <w:lang w:eastAsia="ru-RU"/>
        </w:rPr>
      </w:pPr>
    </w:p>
    <w:p w:rsidR="00BA531A" w:rsidRPr="005F4AD6" w:rsidRDefault="00BA531A" w:rsidP="005B66BC">
      <w:pPr>
        <w:pStyle w:val="3"/>
        <w:keepNext w:val="0"/>
        <w:widowControl w:val="0"/>
        <w:numPr>
          <w:ilvl w:val="1"/>
          <w:numId w:val="0"/>
        </w:numPr>
        <w:rPr>
          <w:iCs/>
          <w:szCs w:val="28"/>
        </w:rPr>
      </w:pPr>
      <w:bookmarkStart w:id="51" w:name="_Toc490581225"/>
      <w:bookmarkStart w:id="52" w:name="_Toc523820099"/>
      <w:bookmarkStart w:id="53" w:name="_Toc20471992"/>
      <w:r w:rsidRPr="005F4AD6">
        <w:rPr>
          <w:iCs/>
          <w:szCs w:val="28"/>
        </w:rPr>
        <w:t>5.4.1. Социальная поддержка населения</w:t>
      </w:r>
      <w:bookmarkEnd w:id="51"/>
      <w:bookmarkEnd w:id="52"/>
      <w:bookmarkEnd w:id="53"/>
    </w:p>
    <w:p w:rsidR="00C06FCA" w:rsidRPr="005F4AD6" w:rsidRDefault="00C06FCA" w:rsidP="00C06FCA">
      <w:pPr>
        <w:pStyle w:val="ConsPlusNormal"/>
        <w:ind w:firstLine="709"/>
        <w:jc w:val="both"/>
        <w:rPr>
          <w:rFonts w:ascii="Times New Roman" w:hAnsi="Times New Roman" w:cs="Times New Roman"/>
          <w:sz w:val="28"/>
          <w:szCs w:val="28"/>
        </w:rPr>
      </w:pP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 будут обеспечиваться в рамках:</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региональных проектов «Финансовая поддержка семей при рождении детей» и </w:t>
      </w:r>
      <w:r w:rsidRPr="005F4AD6">
        <w:rPr>
          <w:rFonts w:ascii="Times New Roman" w:eastAsia="Calibri" w:hAnsi="Times New Roman" w:cs="Times New Roman"/>
          <w:sz w:val="28"/>
          <w:szCs w:val="28"/>
        </w:rPr>
        <w:t xml:space="preserve">«Старшее поколение» </w:t>
      </w:r>
      <w:r w:rsidRPr="005F4AD6">
        <w:rPr>
          <w:rFonts w:ascii="Times New Roman" w:eastAsia="Times New Roman" w:hAnsi="Times New Roman" w:cs="Times New Roman"/>
          <w:sz w:val="28"/>
          <w:szCs w:val="28"/>
          <w:lang w:eastAsia="ru-RU"/>
        </w:rPr>
        <w:t>национального проекта «Демография» в соответствии с Указом Президента РФ от 07.05.2018 № 204 «О национальных целях и стратегических задачах развития Российской Федерации на период до 2024 года»;</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государственной </w:t>
      </w:r>
      <w:hyperlink r:id="rId9" w:history="1">
        <w:r w:rsidRPr="005F4AD6">
          <w:rPr>
            <w:rFonts w:ascii="Times New Roman" w:hAnsi="Times New Roman" w:cs="Times New Roman"/>
            <w:sz w:val="28"/>
            <w:szCs w:val="28"/>
          </w:rPr>
          <w:t>программы</w:t>
        </w:r>
      </w:hyperlink>
      <w:r w:rsidRPr="005F4AD6">
        <w:rPr>
          <w:rFonts w:ascii="Times New Roman" w:hAnsi="Times New Roman" w:cs="Times New Roman"/>
          <w:sz w:val="28"/>
          <w:szCs w:val="28"/>
        </w:rPr>
        <w:t xml:space="preserve">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w:t>
      </w:r>
    </w:p>
    <w:p w:rsidR="00697099" w:rsidRPr="005F4AD6" w:rsidRDefault="00A05349" w:rsidP="00697099">
      <w:pPr>
        <w:pStyle w:val="ConsPlusNormal"/>
        <w:ind w:firstLine="709"/>
        <w:jc w:val="both"/>
        <w:rPr>
          <w:rFonts w:ascii="Times New Roman" w:hAnsi="Times New Roman" w:cs="Times New Roman"/>
          <w:sz w:val="28"/>
          <w:szCs w:val="28"/>
        </w:rPr>
      </w:pPr>
      <w:hyperlink r:id="rId10" w:history="1">
        <w:r w:rsidR="00697099" w:rsidRPr="005F4AD6">
          <w:rPr>
            <w:rFonts w:ascii="Times New Roman" w:hAnsi="Times New Roman" w:cs="Times New Roman"/>
            <w:sz w:val="28"/>
            <w:szCs w:val="28"/>
          </w:rPr>
          <w:t>Плана</w:t>
        </w:r>
      </w:hyperlink>
      <w:r w:rsidR="00697099" w:rsidRPr="005F4AD6">
        <w:rPr>
          <w:rFonts w:ascii="Times New Roman" w:hAnsi="Times New Roman" w:cs="Times New Roman"/>
          <w:sz w:val="28"/>
          <w:szCs w:val="28"/>
        </w:rPr>
        <w:t xml:space="preserve"> мероприятий по развитию системы ранней помощи в Новосибирской области на период до 2020 года, утвержденного распоряжением Правительства Новосибирской области от 16.05.2017 № 163-рп;</w:t>
      </w:r>
    </w:p>
    <w:p w:rsidR="00697099" w:rsidRPr="005F4AD6" w:rsidRDefault="00A05349" w:rsidP="00697099">
      <w:pPr>
        <w:pStyle w:val="ConsPlusNormal"/>
        <w:ind w:firstLine="709"/>
        <w:jc w:val="both"/>
        <w:rPr>
          <w:rFonts w:ascii="Times New Roman" w:hAnsi="Times New Roman" w:cs="Times New Roman"/>
          <w:sz w:val="28"/>
          <w:szCs w:val="28"/>
        </w:rPr>
      </w:pPr>
      <w:hyperlink r:id="rId11" w:history="1">
        <w:r w:rsidR="00697099" w:rsidRPr="005F4AD6">
          <w:rPr>
            <w:rFonts w:ascii="Times New Roman" w:hAnsi="Times New Roman" w:cs="Times New Roman"/>
            <w:sz w:val="28"/>
            <w:szCs w:val="28"/>
          </w:rPr>
          <w:t>Программы</w:t>
        </w:r>
      </w:hyperlink>
      <w:r w:rsidR="00697099" w:rsidRPr="005F4AD6">
        <w:rPr>
          <w:rFonts w:ascii="Times New Roman" w:hAnsi="Times New Roman" w:cs="Times New Roman"/>
          <w:sz w:val="28"/>
          <w:szCs w:val="28"/>
        </w:rPr>
        <w:t xml:space="preserve"> мер по демографическому развитию Новосибирской области на 2008 - 2025 годы, утвержденной постановлением Губернатора Новосибирской области от 29.12.2007 № 539;</w:t>
      </w:r>
    </w:p>
    <w:p w:rsidR="00697099" w:rsidRPr="005F4AD6" w:rsidRDefault="00A05349" w:rsidP="00697099">
      <w:pPr>
        <w:pStyle w:val="ConsPlusNormal"/>
        <w:ind w:firstLine="709"/>
        <w:jc w:val="both"/>
        <w:rPr>
          <w:rFonts w:ascii="Times New Roman" w:hAnsi="Times New Roman" w:cs="Times New Roman"/>
          <w:sz w:val="28"/>
          <w:szCs w:val="28"/>
        </w:rPr>
      </w:pPr>
      <w:hyperlink r:id="rId12" w:history="1">
        <w:r w:rsidR="00697099" w:rsidRPr="005F4AD6">
          <w:rPr>
            <w:rFonts w:ascii="Times New Roman" w:hAnsi="Times New Roman" w:cs="Times New Roman"/>
            <w:sz w:val="28"/>
            <w:szCs w:val="28"/>
          </w:rPr>
          <w:t>Плана</w:t>
        </w:r>
      </w:hyperlink>
      <w:r w:rsidR="00697099" w:rsidRPr="005F4AD6">
        <w:rPr>
          <w:rFonts w:ascii="Times New Roman" w:hAnsi="Times New Roman" w:cs="Times New Roman"/>
          <w:sz w:val="28"/>
          <w:szCs w:val="28"/>
        </w:rPr>
        <w:t xml:space="preserve"> мероприятий по демографическому развитию Новосибирской области на 2016 - 2025 годы, введенного постановлением Губернатора Новосибирской области от 12.07.2016 № 159 в </w:t>
      </w:r>
      <w:hyperlink r:id="rId13" w:history="1">
        <w:r w:rsidR="00697099" w:rsidRPr="005F4AD6">
          <w:rPr>
            <w:rFonts w:ascii="Times New Roman" w:hAnsi="Times New Roman" w:cs="Times New Roman"/>
            <w:sz w:val="28"/>
            <w:szCs w:val="28"/>
          </w:rPr>
          <w:t>Программу</w:t>
        </w:r>
      </w:hyperlink>
      <w:r w:rsidR="00697099" w:rsidRPr="005F4AD6">
        <w:rPr>
          <w:rFonts w:ascii="Times New Roman" w:hAnsi="Times New Roman" w:cs="Times New Roman"/>
          <w:sz w:val="28"/>
          <w:szCs w:val="28"/>
        </w:rPr>
        <w:t xml:space="preserve"> мер по демографическому развитию Новосибирской области на 2008 - 2025 годы, утвержденную постановлением Губернатора Новосибирской области от 29.12.2007 № 539;</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Плана мероприятий («дорожной карты») по повышению значений показателей доступности для инвалидов объектов и услуг на 2016 - 2030 годы в Новосибирской области, утвержденного распоряжением Правительства Новосибирской области от 30.09.2015 № 401-рп (</w:t>
      </w:r>
      <w:r w:rsidRPr="005F4AD6">
        <w:rPr>
          <w:rFonts w:ascii="Times New Roman" w:hAnsi="Times New Roman" w:cs="Times New Roman"/>
          <w:sz w:val="28"/>
          <w:szCs w:val="28"/>
          <w:lang w:val="en-US"/>
        </w:rPr>
        <w:t>www</w:t>
      </w:r>
      <w:r w:rsidRPr="005F4AD6">
        <w:rPr>
          <w:rFonts w:ascii="Times New Roman" w:hAnsi="Times New Roman" w:cs="Times New Roman"/>
          <w:sz w:val="28"/>
          <w:szCs w:val="28"/>
        </w:rPr>
        <w:t>.</w:t>
      </w:r>
      <w:r w:rsidRPr="005F4AD6">
        <w:rPr>
          <w:rFonts w:ascii="Times New Roman" w:hAnsi="Times New Roman" w:cs="Times New Roman"/>
          <w:sz w:val="28"/>
          <w:szCs w:val="28"/>
          <w:lang w:val="en-US"/>
        </w:rPr>
        <w:t>mtsr</w:t>
      </w:r>
      <w:r w:rsidRPr="005F4AD6">
        <w:rPr>
          <w:rFonts w:ascii="Times New Roman" w:hAnsi="Times New Roman" w:cs="Times New Roman"/>
          <w:sz w:val="28"/>
          <w:szCs w:val="28"/>
        </w:rPr>
        <w:t>.</w:t>
      </w:r>
      <w:r w:rsidRPr="005F4AD6">
        <w:rPr>
          <w:rFonts w:ascii="Times New Roman" w:hAnsi="Times New Roman" w:cs="Times New Roman"/>
          <w:sz w:val="28"/>
          <w:szCs w:val="28"/>
          <w:lang w:val="en-US"/>
        </w:rPr>
        <w:t>nso</w:t>
      </w:r>
      <w:r w:rsidRPr="005F4AD6">
        <w:rPr>
          <w:rFonts w:ascii="Times New Roman" w:hAnsi="Times New Roman" w:cs="Times New Roman"/>
          <w:sz w:val="28"/>
          <w:szCs w:val="28"/>
        </w:rPr>
        <w:t>.</w:t>
      </w:r>
      <w:r w:rsidRPr="005F4AD6">
        <w:rPr>
          <w:rFonts w:ascii="Times New Roman" w:hAnsi="Times New Roman" w:cs="Times New Roman"/>
          <w:sz w:val="28"/>
          <w:szCs w:val="28"/>
          <w:lang w:val="en-US"/>
        </w:rPr>
        <w:t>ru</w:t>
      </w:r>
      <w:r w:rsidRPr="005F4AD6">
        <w:rPr>
          <w:rFonts w:ascii="Times New Roman" w:hAnsi="Times New Roman" w:cs="Times New Roman"/>
          <w:sz w:val="28"/>
          <w:szCs w:val="28"/>
        </w:rPr>
        <w:t>/</w:t>
      </w:r>
      <w:r w:rsidRPr="005F4AD6">
        <w:rPr>
          <w:rFonts w:ascii="Times New Roman" w:hAnsi="Times New Roman" w:cs="Times New Roman"/>
          <w:sz w:val="28"/>
          <w:szCs w:val="28"/>
          <w:lang w:val="en-US"/>
        </w:rPr>
        <w:t>page</w:t>
      </w:r>
      <w:r w:rsidRPr="005F4AD6">
        <w:rPr>
          <w:rFonts w:ascii="Times New Roman" w:hAnsi="Times New Roman" w:cs="Times New Roman"/>
          <w:sz w:val="28"/>
          <w:szCs w:val="28"/>
        </w:rPr>
        <w:t xml:space="preserve">/5768); </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Плана мероприятий до 2020 года, проводимых в рамках Десятилетия детства на территории Новосибирской области,</w:t>
      </w:r>
      <w:r w:rsidRPr="005F4AD6">
        <w:t xml:space="preserve"> </w:t>
      </w:r>
      <w:r w:rsidRPr="005F4AD6">
        <w:rPr>
          <w:rFonts w:ascii="Times New Roman" w:hAnsi="Times New Roman" w:cs="Times New Roman"/>
          <w:sz w:val="28"/>
          <w:szCs w:val="28"/>
        </w:rPr>
        <w:t>утвержденного 15 ноября 2018 г. заместителем Губернатора Новосибирской области Нелюбовым С.А. (</w:t>
      </w:r>
      <w:r w:rsidRPr="005F4AD6">
        <w:rPr>
          <w:rFonts w:ascii="Times New Roman" w:hAnsi="Times New Roman" w:cs="Times New Roman"/>
          <w:sz w:val="28"/>
          <w:szCs w:val="28"/>
          <w:lang w:val="en-US"/>
        </w:rPr>
        <w:t>www</w:t>
      </w:r>
      <w:r w:rsidRPr="005F4AD6">
        <w:rPr>
          <w:rFonts w:ascii="Times New Roman" w:hAnsi="Times New Roman" w:cs="Times New Roman"/>
          <w:sz w:val="28"/>
          <w:szCs w:val="28"/>
        </w:rPr>
        <w:t>.</w:t>
      </w:r>
      <w:r w:rsidRPr="005F4AD6">
        <w:rPr>
          <w:rFonts w:ascii="Times New Roman" w:hAnsi="Times New Roman" w:cs="Times New Roman"/>
          <w:sz w:val="28"/>
          <w:szCs w:val="28"/>
          <w:lang w:val="en-US"/>
        </w:rPr>
        <w:t>mtsr</w:t>
      </w:r>
      <w:r w:rsidRPr="005F4AD6">
        <w:rPr>
          <w:rFonts w:ascii="Times New Roman" w:hAnsi="Times New Roman" w:cs="Times New Roman"/>
          <w:sz w:val="28"/>
          <w:szCs w:val="28"/>
        </w:rPr>
        <w:t>.</w:t>
      </w:r>
      <w:r w:rsidRPr="005F4AD6">
        <w:rPr>
          <w:rFonts w:ascii="Times New Roman" w:hAnsi="Times New Roman" w:cs="Times New Roman"/>
          <w:sz w:val="28"/>
          <w:szCs w:val="28"/>
          <w:lang w:val="en-US"/>
        </w:rPr>
        <w:t>nso</w:t>
      </w:r>
      <w:r w:rsidRPr="005F4AD6">
        <w:rPr>
          <w:rFonts w:ascii="Times New Roman" w:hAnsi="Times New Roman" w:cs="Times New Roman"/>
          <w:sz w:val="28"/>
          <w:szCs w:val="28"/>
        </w:rPr>
        <w:t>.</w:t>
      </w:r>
      <w:r w:rsidRPr="005F4AD6">
        <w:rPr>
          <w:rFonts w:ascii="Times New Roman" w:hAnsi="Times New Roman" w:cs="Times New Roman"/>
          <w:sz w:val="28"/>
          <w:szCs w:val="28"/>
          <w:lang w:val="en-US"/>
        </w:rPr>
        <w:t>ru</w:t>
      </w:r>
      <w:r w:rsidRPr="005F4AD6">
        <w:rPr>
          <w:rFonts w:ascii="Times New Roman" w:hAnsi="Times New Roman" w:cs="Times New Roman"/>
          <w:sz w:val="28"/>
          <w:szCs w:val="28"/>
        </w:rPr>
        <w:t>/</w:t>
      </w:r>
      <w:r w:rsidRPr="005F4AD6">
        <w:rPr>
          <w:rFonts w:ascii="Times New Roman" w:hAnsi="Times New Roman" w:cs="Times New Roman"/>
          <w:sz w:val="28"/>
          <w:szCs w:val="28"/>
          <w:lang w:val="en-US"/>
        </w:rPr>
        <w:t>page</w:t>
      </w:r>
      <w:r w:rsidRPr="005F4AD6">
        <w:rPr>
          <w:rFonts w:ascii="Times New Roman" w:hAnsi="Times New Roman" w:cs="Times New Roman"/>
          <w:sz w:val="28"/>
          <w:szCs w:val="28"/>
        </w:rPr>
        <w:t xml:space="preserve">/5965). </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результате реализации мероприятий, намеченных на прогнозируемый период, в Новосибирской области будет продолжено применение принципа адресности в системе мер социальной поддержки; внедрены технологии по раннему выявлению и коррекции отклонений в развитии детей; созданы условия для повышения эффективности работы по профилактике безнадзорности и социального сиротства несовершеннолетних, по сохранению семейного окружения для детей; продолжена подготовка детей-сирот и детей, оставшихся без попечения родителей, к самостоятельной жизни, а также молодых инвалидов к интеграции в общество (под социальным патронажем); будут созданы условия для поддержания жизненной </w:t>
      </w:r>
      <w:r w:rsidRPr="005F4AD6">
        <w:rPr>
          <w:rFonts w:ascii="Times New Roman" w:hAnsi="Times New Roman" w:cs="Times New Roman"/>
          <w:sz w:val="28"/>
          <w:szCs w:val="28"/>
        </w:rPr>
        <w:lastRenderedPageBreak/>
        <w:t>активности граждан старших возрастов и независимого образа жизни лиц с ограниченными возможностями здоровья. Будет обеспечено формирование прозрачной и конкурентной системы государственной поддержки социально ориентированных некоммерческих организаций с увеличением объемов оказываемых ими социальных услуг.</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Развитие качественных и безбарьерных социальных услуг для семей с детьми, нуждающихся в социальной помощи, улучшение их материального положения, включая выплаты при рождении детей, позволят к концу 2022 года снизить долю семей с детьми, находящихся в социально опасном положении, от общей численности семей с детьми, состоящих на учете в органах социальной защиты населения Новосибирской области, до 1,51% (в 2019 году – 1,53%).</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Сохранение в полном объеме всех льгот и выплат, предусмотренных действующим законодательством Российской Федерации и Новосибирской области, совершенствование системы мер социальной поддержки с учетом индивидуальной нуждаемости обеспечат ежегодное предоставление социальных гарантий порядка 800 тысячам получателей из числа отдельных категорий граждан.</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Продолжится поэтапная реализация мероприятий </w:t>
      </w:r>
      <w:hyperlink r:id="rId14" w:history="1">
        <w:r w:rsidRPr="005F4AD6">
          <w:rPr>
            <w:rFonts w:ascii="Times New Roman" w:hAnsi="Times New Roman" w:cs="Times New Roman"/>
            <w:sz w:val="28"/>
            <w:szCs w:val="28"/>
          </w:rPr>
          <w:t>Стратегии</w:t>
        </w:r>
      </w:hyperlink>
      <w:r w:rsidRPr="005F4AD6">
        <w:rPr>
          <w:rFonts w:ascii="Times New Roman" w:hAnsi="Times New Roman" w:cs="Times New Roman"/>
          <w:sz w:val="28"/>
          <w:szCs w:val="28"/>
        </w:rPr>
        <w:t xml:space="preserve"> действий в интересах граждан старшего поколения в Российской Федерации до 2025 года, утвержденной распоряжением Правительства Российской Федерации от 05.02.2016 № 164-р.</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Продолжится совершенствование системы комплексной реабилитации инвалидов, формирование региональной системы социальной реабилитации и ресоциализации лиц, осуществляющих незаконное потребление наркотических и психотропных веществ.</w:t>
      </w:r>
    </w:p>
    <w:p w:rsidR="00C06FCA"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Расширение перечня и повышение доступности социальных услуг в сфере социального обслуживания будет обеспечено за счет активного включения социально ориентированных некоммерческих организаций в процесс оказания предоставляемых услуг различным категориям нуждающегося населения.</w:t>
      </w:r>
    </w:p>
    <w:p w:rsidR="005672FB" w:rsidRPr="005F4AD6" w:rsidRDefault="005672FB" w:rsidP="005B66BC">
      <w:pPr>
        <w:pStyle w:val="af0"/>
        <w:widowControl w:val="0"/>
        <w:rPr>
          <w:sz w:val="28"/>
          <w:szCs w:val="28"/>
        </w:rPr>
      </w:pPr>
    </w:p>
    <w:p w:rsidR="00BA531A" w:rsidRPr="005F4AD6" w:rsidRDefault="00BA531A" w:rsidP="005B66BC">
      <w:pPr>
        <w:pStyle w:val="3"/>
        <w:keepNext w:val="0"/>
        <w:widowControl w:val="0"/>
        <w:numPr>
          <w:ilvl w:val="1"/>
          <w:numId w:val="0"/>
        </w:numPr>
        <w:rPr>
          <w:bCs w:val="0"/>
        </w:rPr>
      </w:pPr>
      <w:bookmarkStart w:id="54" w:name="_Toc523820100"/>
      <w:bookmarkStart w:id="55" w:name="_Toc20471993"/>
      <w:r w:rsidRPr="005F4AD6">
        <w:rPr>
          <w:bCs w:val="0"/>
        </w:rPr>
        <w:t>5.4.2. Здравоохранение</w:t>
      </w:r>
      <w:bookmarkEnd w:id="54"/>
      <w:bookmarkEnd w:id="55"/>
    </w:p>
    <w:p w:rsidR="005672FB" w:rsidRPr="005F4AD6" w:rsidRDefault="005672FB" w:rsidP="005B66BC">
      <w:pPr>
        <w:pStyle w:val="af0"/>
        <w:widowControl w:val="0"/>
        <w:rPr>
          <w:sz w:val="28"/>
          <w:szCs w:val="28"/>
        </w:rPr>
      </w:pP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Меры по формированию здорового образа жизни у граждан, обеспечению населения Новосибирской области доступной и качественной медицинской помощью, отвечающей мировым стандартам, реализуются в рамках:</w:t>
      </w:r>
    </w:p>
    <w:p w:rsidR="0072199A" w:rsidRPr="005F4AD6" w:rsidRDefault="0072199A"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федерального проекта «</w:t>
      </w:r>
      <w:hyperlink r:id="rId15" w:history="1">
        <w:r w:rsidRPr="005F4AD6">
          <w:rPr>
            <w:rFonts w:ascii="Times New Roman" w:eastAsia="Calibri" w:hAnsi="Times New Roman" w:cs="Times New Roman"/>
            <w:sz w:val="28"/>
            <w:szCs w:val="28"/>
          </w:rPr>
          <w:t>Развитие сети национальных медицинских исследовательских центров и внедрение инновационных медицинских технологий</w:t>
        </w:r>
      </w:hyperlink>
      <w:r w:rsidRPr="005F4AD6">
        <w:rPr>
          <w:rFonts w:ascii="Times New Roman" w:eastAsia="Calibri" w:hAnsi="Times New Roman" w:cs="Times New Roman"/>
          <w:sz w:val="28"/>
          <w:szCs w:val="28"/>
        </w:rPr>
        <w:t>»;</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региональных проектов «</w:t>
      </w:r>
      <w:hyperlink r:id="rId16" w:history="1">
        <w:r w:rsidRPr="005F4AD6">
          <w:rPr>
            <w:rFonts w:ascii="Times New Roman" w:eastAsia="Calibri" w:hAnsi="Times New Roman" w:cs="Times New Roman"/>
            <w:sz w:val="28"/>
            <w:szCs w:val="28"/>
          </w:rPr>
          <w:t>Борьба с онкологическими заболеваниями</w:t>
        </w:r>
      </w:hyperlink>
      <w:r w:rsidRPr="005F4AD6">
        <w:rPr>
          <w:rFonts w:ascii="Times New Roman" w:eastAsia="Calibri" w:hAnsi="Times New Roman" w:cs="Times New Roman"/>
          <w:sz w:val="28"/>
          <w:szCs w:val="28"/>
        </w:rPr>
        <w:t>», «</w:t>
      </w:r>
      <w:hyperlink r:id="rId17" w:history="1">
        <w:r w:rsidRPr="005F4AD6">
          <w:rPr>
            <w:rFonts w:ascii="Times New Roman" w:eastAsia="Calibri" w:hAnsi="Times New Roman" w:cs="Times New Roman"/>
            <w:sz w:val="28"/>
            <w:szCs w:val="28"/>
          </w:rPr>
          <w:t>Борьба с сердечно-сосудистыми заболеваниями</w:t>
        </w:r>
      </w:hyperlink>
      <w:r w:rsidRPr="005F4AD6">
        <w:rPr>
          <w:rFonts w:ascii="Times New Roman" w:eastAsia="Calibri" w:hAnsi="Times New Roman" w:cs="Times New Roman"/>
          <w:sz w:val="28"/>
          <w:szCs w:val="28"/>
        </w:rPr>
        <w:t>», «Обеспечение медицинских организаций системы здравоохранения Новосибирской области квалифицированными кадрами», «Программа развития детского здравоохранения Новосибирской области, включая создание современной инфраструктуры оказания медицинской помощи детям», «</w:t>
      </w:r>
      <w:hyperlink r:id="rId18" w:history="1">
        <w:r w:rsidRPr="005F4AD6">
          <w:rPr>
            <w:rFonts w:ascii="Times New Roman" w:eastAsia="Calibri" w:hAnsi="Times New Roman" w:cs="Times New Roman"/>
            <w:sz w:val="28"/>
            <w:szCs w:val="28"/>
          </w:rPr>
          <w:t>Развитие системы оказания первичной медико-санитарной помощи</w:t>
        </w:r>
      </w:hyperlink>
      <w:r w:rsidRPr="005F4AD6">
        <w:rPr>
          <w:rFonts w:ascii="Times New Roman" w:eastAsia="Calibri" w:hAnsi="Times New Roman" w:cs="Times New Roman"/>
          <w:sz w:val="28"/>
          <w:szCs w:val="28"/>
        </w:rPr>
        <w:t>», «</w:t>
      </w:r>
      <w:hyperlink r:id="rId19" w:history="1">
        <w:r w:rsidRPr="005F4AD6">
          <w:rPr>
            <w:rFonts w:ascii="Times New Roman" w:eastAsia="Calibri" w:hAnsi="Times New Roman" w:cs="Times New Roman"/>
            <w:sz w:val="28"/>
            <w:szCs w:val="28"/>
          </w:rPr>
          <w:t>Развитие экспорта медицинских услуг</w:t>
        </w:r>
      </w:hyperlink>
      <w:r w:rsidRPr="005F4AD6">
        <w:rPr>
          <w:rFonts w:ascii="Times New Roman" w:eastAsia="Calibri" w:hAnsi="Times New Roman" w:cs="Times New Roman"/>
          <w:sz w:val="28"/>
          <w:szCs w:val="28"/>
        </w:rPr>
        <w:t>», «</w:t>
      </w:r>
      <w:hyperlink r:id="rId20" w:history="1">
        <w:r w:rsidRPr="005F4AD6">
          <w:rPr>
            <w:rFonts w:ascii="Times New Roman" w:eastAsia="Calibri" w:hAnsi="Times New Roman" w:cs="Times New Roman"/>
            <w:sz w:val="28"/>
            <w:szCs w:val="28"/>
          </w:rPr>
          <w:t>Создание единого цифрового контура в здравоохранении на основе единой государственной информационной системы здравоохранения Новосибирской области (Цифровой контур здравоохранения НСО)</w:t>
        </w:r>
      </w:hyperlink>
      <w:r w:rsidRPr="005F4AD6">
        <w:rPr>
          <w:rFonts w:ascii="Times New Roman" w:eastAsia="Calibri" w:hAnsi="Times New Roman" w:cs="Times New Roman"/>
          <w:sz w:val="28"/>
          <w:szCs w:val="28"/>
        </w:rPr>
        <w:t xml:space="preserve">» </w:t>
      </w:r>
      <w:r w:rsidRPr="005F4AD6">
        <w:rPr>
          <w:rFonts w:ascii="Times New Roman" w:eastAsia="Calibri" w:hAnsi="Times New Roman" w:cs="Times New Roman"/>
          <w:sz w:val="28"/>
          <w:szCs w:val="28"/>
        </w:rPr>
        <w:lastRenderedPageBreak/>
        <w:t>национального проекта «Здравоохранение»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государственной программы Новосибирской области «Развитие здравоохранения Новосибирской области», утвержденной постановлением Правительства Новосибирской области от 07.05.2013 № 199-п;</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Территориальной программы государственных гарантий бесплатного оказания гражданам медицинской помощи в Новосибирской области на 2019 год и на плановый период 2020 и 2021 годов, утвержденной постановлением Правительства Новосибирской области от 29.12.2018 № 571-п.</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2020-2022 годах будут реализованы мероприятия по укреплению материально-технической базы медицинских организаций, строительству новых объектов здравоохранения, повышению обеспеченности системы здравоохранения квалифицированными медицинскими кадрами и созданию условий для ведения здорового образа жизни.</w:t>
      </w:r>
    </w:p>
    <w:p w:rsidR="00697099" w:rsidRPr="005F4AD6" w:rsidRDefault="00697099" w:rsidP="0069709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В среднесрочной перспективе планируется увеличение мощности следующих медицинских организаций:</w:t>
      </w:r>
    </w:p>
    <w:p w:rsidR="00697099" w:rsidRPr="005F4AD6" w:rsidRDefault="00697099" w:rsidP="0069709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на 10 посещений в смену за счет открытия врачебной амбулатории в р.п. Дорогино;</w:t>
      </w:r>
    </w:p>
    <w:p w:rsidR="00697099" w:rsidRPr="005F4AD6" w:rsidRDefault="00697099" w:rsidP="0069709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более чем на 1800 посещений в смену при успешном заключении соглашения на строительство 7 поликлиник в городе Новосибирске в рамках государственно-частного партнерства;</w:t>
      </w:r>
    </w:p>
    <w:p w:rsidR="00697099" w:rsidRPr="005F4AD6" w:rsidRDefault="00697099" w:rsidP="0069709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на 200 посещений в смену за счет расширения амбулаторно-поликлинической службы ГБУЗ НСО «НКЦРБ».</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Новосибирской области решается задача по оптимизации объема медицинской помощи, оказываемой в стационарных условиях, за счет более эффективного и рационального использования коечного фонда, введения новых направлений оказания медицинской помощи (реабилитация, паллиативная медицинская помощь).</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К 2022 году прогнозируется уменьшение количества коек круглосуточных стационаров в расчете на 10 тыс. населения за счет приведения структурных и количественных показателей коечного фонда в соответствие с установленными объемами медицинской помощи. Уменьшение данного показателя также связано с прогнозируемым увеличением стационар-замещающих технологий (коек дневного стационара) и увеличением численности населения. Вместе с тем в 2022 году планируется завершение реконструкции и оснащения акушерского корпуса городской клинической больницы Новосибирской области (перинатальный центр) с коечной мощностью 213 коек. </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Еще одним важным параметром развития сферы здравоохранения является увеличение доли специализированной и высокотехнологичной медицинской помощи, обеспечение доступности и повышение качества медицинской помощи по реабилитации, повышение качества жизни неизлечимых больных, в частности к 2022 </w:t>
      </w:r>
      <w:r w:rsidRPr="005F4AD6">
        <w:rPr>
          <w:rFonts w:ascii="Times New Roman" w:eastAsia="Calibri" w:hAnsi="Times New Roman" w:cs="Times New Roman"/>
          <w:sz w:val="28"/>
          <w:szCs w:val="28"/>
        </w:rPr>
        <w:lastRenderedPageBreak/>
        <w:t xml:space="preserve">году планируется увеличить количество коек по профилю «паллиативная медицинская помощь» на 100 тыс. взрослого населения до 2,6 по 1 варианту прогноза, до 2,7 по 2 варианту прогноза и до 4,9 коек по 3 варианту прогноза. </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Развитие и внедрение медицинских технологий поможет справиться с заболеваниями, ранее считавшимися неизлечимыми.</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Обеспеченность врачами и средним медицинским персоналом является одной из приоритетных задач развития здравоохранения Новосибирской области. Необходимо развивать эффективную систему непрерывного профессионального образования, которая позволит реализовывать инновационные проекты на основе интеграции научного, образовательного и инновационного потенциала кадров региона. Доля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 увеличится к 2022 году по 1 варианту прогноза составит 62,1%, по 2 варианту составит 64,3%, по 3 варианту прогноза 66,5%.</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В целом численность врачей всех специальностей в Новосибирской области к 2022 году составит 12150 человека.</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Численность среднего медицинского персонала с учетом федеральных государственных медицинских организаций увеличится к 2022 году до 25640 человек.</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В Новосибирской области осуществляется работа по снижению уровня смертности населения путем проведения профилактических мероприятий, повышения информированности населения о факторах, влияющих на здоровье человека, что позволяет выявить большое число заболеваний на ранних стадиях и осуществлять своевременное лечение, а также увеличить продолжительность активного периода жизни населения. </w:t>
      </w:r>
    </w:p>
    <w:p w:rsidR="00697099" w:rsidRPr="005F4AD6" w:rsidRDefault="00697099" w:rsidP="00697099">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Развитие сферы здравоохранения в прогнозном периоде приведет к снижению общего коэффициента смертности населения Новосибирской области в 2022 году по 1 варианту прогноза до 13,4 промилле, по 2 варианту до 12,9 промилле, по 3 варианту прогноза до 11,5 промилле. В целом за 2020-2022 годы число умерших на 1000 населения снизится по 1 варианту прогноза на 0,1 промилле, по 2 варианту – на 0,2 промилле, по 3 варианту прогноза – на 1,2 промилле.</w:t>
      </w:r>
    </w:p>
    <w:p w:rsidR="00BA531A" w:rsidRPr="005F4AD6" w:rsidRDefault="00697099" w:rsidP="00697099">
      <w:pPr>
        <w:widowControl w:val="0"/>
        <w:autoSpaceDE w:val="0"/>
        <w:autoSpaceDN w:val="0"/>
        <w:spacing w:after="0" w:line="240" w:lineRule="auto"/>
        <w:contextualSpacing/>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Прогноз предполагает увеличение ожидаемой продолжительности здоровой жизни населения области с 62 лет в 2019 году до 62,5 лет в 2022 году по 1 варианту прогноза и до 65 лет в 2022 году по 2 и 3 вариантам прогноза.</w:t>
      </w:r>
    </w:p>
    <w:p w:rsidR="00697099" w:rsidRPr="005F4AD6" w:rsidRDefault="00697099" w:rsidP="00697099">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BA531A" w:rsidRPr="005F4AD6" w:rsidRDefault="00BA531A" w:rsidP="005B66BC">
      <w:pPr>
        <w:pStyle w:val="3"/>
        <w:keepNext w:val="0"/>
        <w:widowControl w:val="0"/>
        <w:numPr>
          <w:ilvl w:val="1"/>
          <w:numId w:val="0"/>
        </w:numPr>
        <w:rPr>
          <w:szCs w:val="28"/>
        </w:rPr>
      </w:pPr>
      <w:bookmarkStart w:id="56" w:name="_Toc523820101"/>
      <w:bookmarkStart w:id="57" w:name="_Toc20471994"/>
      <w:bookmarkStart w:id="58" w:name="_Toc460227814"/>
      <w:r w:rsidRPr="005F4AD6">
        <w:rPr>
          <w:szCs w:val="28"/>
        </w:rPr>
        <w:t>5.4.3. Физическая культура и спорт</w:t>
      </w:r>
      <w:bookmarkEnd w:id="56"/>
      <w:bookmarkEnd w:id="57"/>
    </w:p>
    <w:p w:rsidR="00C06FCA" w:rsidRPr="005F4AD6" w:rsidRDefault="00C06FCA" w:rsidP="00C06FC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97099" w:rsidRPr="005F4AD6" w:rsidRDefault="00697099" w:rsidP="006970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9" w:name="_Toc523820102"/>
      <w:bookmarkEnd w:id="58"/>
      <w:r w:rsidRPr="005F4AD6">
        <w:rPr>
          <w:rFonts w:ascii="Times New Roman" w:eastAsia="Times New Roman" w:hAnsi="Times New Roman" w:cs="Times New Roman"/>
          <w:sz w:val="28"/>
          <w:szCs w:val="28"/>
          <w:lang w:eastAsia="ru-RU"/>
        </w:rPr>
        <w:t>Обеспечение ускоренного развития физической культуры и спорта реализуется в рамках:</w:t>
      </w:r>
    </w:p>
    <w:p w:rsidR="00697099" w:rsidRPr="005F4AD6" w:rsidRDefault="00697099" w:rsidP="00697099">
      <w:pPr>
        <w:spacing w:after="0" w:line="230" w:lineRule="auto"/>
        <w:ind w:firstLine="708"/>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регионального проекта «Спорт – норма жизни» национального проекта «Демография» в рамках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697099" w:rsidRPr="005F4AD6" w:rsidRDefault="00697099" w:rsidP="006970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государственной </w:t>
      </w:r>
      <w:hyperlink r:id="rId21" w:history="1">
        <w:r w:rsidRPr="005F4AD6">
          <w:rPr>
            <w:rFonts w:ascii="Times New Roman" w:eastAsia="Times New Roman" w:hAnsi="Times New Roman" w:cs="Times New Roman"/>
            <w:sz w:val="28"/>
            <w:szCs w:val="28"/>
            <w:lang w:eastAsia="ru-RU"/>
          </w:rPr>
          <w:t>программ</w:t>
        </w:r>
      </w:hyperlink>
      <w:r w:rsidRPr="005F4AD6">
        <w:rPr>
          <w:rFonts w:ascii="Times New Roman" w:eastAsia="Times New Roman" w:hAnsi="Times New Roman" w:cs="Times New Roman"/>
          <w:sz w:val="28"/>
          <w:szCs w:val="28"/>
          <w:lang w:eastAsia="ru-RU"/>
        </w:rPr>
        <w:t>ы Новосибирской области «Развитие физической культуры и спорта в Новосибирской области», утвержденной постановлением Правительства Новосибирской области от 23.01.2015 № 24-п.</w:t>
      </w:r>
    </w:p>
    <w:p w:rsidR="00697099" w:rsidRPr="005F4AD6" w:rsidRDefault="00697099" w:rsidP="006970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lastRenderedPageBreak/>
        <w:t>В 2020-2022 годах в рамках программных мероприятий, направленных на повышение мотивации жителей области к регулярным занятиям физической культурой и спортом, привлечение к ведению здорового образа жизни различных категорий и групп населения, развитие материально-технической базы учреждений, будут созданы благоприятные условия для развития физической культуры и спорта в Новосибирской области.</w:t>
      </w:r>
    </w:p>
    <w:p w:rsidR="00697099" w:rsidRPr="005F4AD6" w:rsidRDefault="00697099" w:rsidP="006970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В ходе решения задачи по созданию для всех категорий и групп населения условий для занятий физической культурой и спортом, массовым спортом, в том числе повышению уровня обеспеченности населения объектами спорта, а также подготовке спортивного резерва возрастет доля граждан, ведущих здоровый образ жизни, а также увеличится доля граждан, систематически занимающихся физической культурой и спортом.</w:t>
      </w:r>
    </w:p>
    <w:p w:rsidR="00697099" w:rsidRPr="005F4AD6" w:rsidRDefault="00697099" w:rsidP="006970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Доля жителей Новосибирской области, систематически занимающихся физической культурой и спортом, в общей численности населения Новосибирской области в возрасте 3-79 лет, к 2022 году по сравнению с 2019 годом увеличится по консервативному и целевому сценарию на 6,2 п.п. и составит 45,6%, по инновационному сценарию - на 7,4 п.п. и составит 46,8%.</w:t>
      </w:r>
    </w:p>
    <w:p w:rsidR="00697099" w:rsidRPr="005F4AD6" w:rsidRDefault="00697099" w:rsidP="006970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Реализация мероприятий по развитию инфраструктуры физической культуры и спорта в Новосибирской области позволит увеличить уровень обеспеченности населения Новосибирской области спортивными сооружениями, исходя из единовременной пропускной способности объектов спорта, к 2022 году увеличится по консервативному сценарию до 50,0%, по целевому и инновационному сценарию - до 50,5%.</w:t>
      </w:r>
    </w:p>
    <w:p w:rsidR="00DD134B" w:rsidRPr="005F4AD6" w:rsidRDefault="00DD134B" w:rsidP="005B04FE">
      <w:pPr>
        <w:pStyle w:val="ConsPlusNormal"/>
        <w:jc w:val="both"/>
        <w:rPr>
          <w:rFonts w:ascii="Times New Roman" w:hAnsi="Times New Roman" w:cs="Times New Roman"/>
          <w:sz w:val="28"/>
          <w:szCs w:val="28"/>
        </w:rPr>
      </w:pPr>
    </w:p>
    <w:p w:rsidR="00BA531A" w:rsidRPr="005F4AD6" w:rsidRDefault="00BA531A" w:rsidP="005B66BC">
      <w:pPr>
        <w:pStyle w:val="3"/>
        <w:keepNext w:val="0"/>
        <w:widowControl w:val="0"/>
        <w:numPr>
          <w:ilvl w:val="1"/>
          <w:numId w:val="0"/>
        </w:numPr>
        <w:rPr>
          <w:szCs w:val="28"/>
        </w:rPr>
      </w:pPr>
      <w:bookmarkStart w:id="60" w:name="_Toc20471995"/>
      <w:r w:rsidRPr="005F4AD6">
        <w:rPr>
          <w:szCs w:val="28"/>
        </w:rPr>
        <w:t>5.4.4. Образование</w:t>
      </w:r>
      <w:bookmarkEnd w:id="59"/>
      <w:bookmarkEnd w:id="60"/>
    </w:p>
    <w:p w:rsidR="00C06FCA" w:rsidRPr="005F4AD6" w:rsidRDefault="00C06FCA" w:rsidP="00C06FCA">
      <w:pPr>
        <w:widowControl w:val="0"/>
        <w:autoSpaceDE w:val="0"/>
        <w:autoSpaceDN w:val="0"/>
        <w:spacing w:after="0" w:line="240" w:lineRule="auto"/>
        <w:ind w:firstLine="709"/>
        <w:jc w:val="both"/>
        <w:rPr>
          <w:rFonts w:ascii="Times New Roman" w:eastAsia="Calibri" w:hAnsi="Times New Roman" w:cs="Times New Roman"/>
          <w:sz w:val="28"/>
          <w:szCs w:val="28"/>
        </w:rPr>
      </w:pPr>
    </w:p>
    <w:p w:rsidR="00697099" w:rsidRPr="005F4AD6" w:rsidRDefault="00697099" w:rsidP="00697099">
      <w:pPr>
        <w:widowControl w:val="0"/>
        <w:autoSpaceDE w:val="0"/>
        <w:autoSpaceDN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Меры по обеспечению ускоренного развития системы образования, обеспечению доступности и качества образования для граждан реализуются в рамках:</w:t>
      </w:r>
    </w:p>
    <w:p w:rsidR="00697099" w:rsidRPr="005F4AD6" w:rsidRDefault="00697099" w:rsidP="00697099">
      <w:pPr>
        <w:widowControl w:val="0"/>
        <w:autoSpaceDE w:val="0"/>
        <w:autoSpaceDN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региональных проектов «Современная школа», «Успех каждого ребенка», «Поддержка семей, имеющих детей», «Цифровая образовательная среда», «Учитель будущего», «Молодые профессионалы (Повышение конкурентоспособности профессионального образования)», «Новые возможности для каждого»</w:t>
      </w:r>
      <w:r w:rsidR="00B7194D" w:rsidRPr="005F4AD6">
        <w:rPr>
          <w:rFonts w:ascii="Times New Roman" w:eastAsia="Calibri" w:hAnsi="Times New Roman" w:cs="Times New Roman"/>
          <w:sz w:val="28"/>
          <w:szCs w:val="28"/>
        </w:rPr>
        <w:t xml:space="preserve">, </w:t>
      </w:r>
      <w:r w:rsidRPr="005F4AD6">
        <w:rPr>
          <w:rFonts w:ascii="Times New Roman" w:eastAsia="Calibri" w:hAnsi="Times New Roman" w:cs="Times New Roman"/>
          <w:sz w:val="28"/>
          <w:szCs w:val="28"/>
        </w:rPr>
        <w:t>«Социальная активность», «Экспорт образования»,</w:t>
      </w:r>
      <w:r w:rsidR="00B7194D" w:rsidRPr="005F4AD6">
        <w:rPr>
          <w:rFonts w:ascii="Times New Roman" w:eastAsia="Calibri" w:hAnsi="Times New Roman" w:cs="Times New Roman"/>
          <w:sz w:val="28"/>
          <w:szCs w:val="28"/>
        </w:rPr>
        <w:t xml:space="preserve"> </w:t>
      </w:r>
      <w:r w:rsidRPr="005F4AD6">
        <w:rPr>
          <w:rFonts w:ascii="Times New Roman" w:eastAsia="Calibri" w:hAnsi="Times New Roman" w:cs="Times New Roman"/>
          <w:sz w:val="28"/>
          <w:szCs w:val="28"/>
        </w:rPr>
        <w:t>«Социальные лифты для каждого» национального проекта «Образование» и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697099" w:rsidRPr="005F4AD6" w:rsidRDefault="00697099" w:rsidP="00697099">
      <w:pPr>
        <w:widowControl w:val="0"/>
        <w:autoSpaceDE w:val="0"/>
        <w:autoSpaceDN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утвержденной постановлением Правительства Новосибирской области от 31.12.2014 № 576-п;</w:t>
      </w:r>
    </w:p>
    <w:p w:rsidR="00697099" w:rsidRPr="005F4AD6" w:rsidRDefault="00697099" w:rsidP="00697099">
      <w:pPr>
        <w:widowControl w:val="0"/>
        <w:autoSpaceDE w:val="0"/>
        <w:autoSpaceDN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государственной программы Новосибирской области «Региональная программа развития среднего профессионального образования Новосибирской области», утвержденной постановлением Правительства Новосибирской области от 06.09.2013 </w:t>
      </w:r>
      <w:r w:rsidRPr="005F4AD6">
        <w:rPr>
          <w:rFonts w:ascii="Times New Roman" w:eastAsia="Calibri" w:hAnsi="Times New Roman" w:cs="Times New Roman"/>
          <w:sz w:val="28"/>
          <w:szCs w:val="28"/>
        </w:rPr>
        <w:lastRenderedPageBreak/>
        <w:t>№ 380-п.</w:t>
      </w:r>
    </w:p>
    <w:p w:rsidR="00697099" w:rsidRPr="005F4AD6" w:rsidRDefault="00697099" w:rsidP="0069709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В 2020-2022 годах будут реализованы мероприятия по обеспечению доступности дошкольного образования на основе комплексного развития сети дошкольных образовательных организаций; </w:t>
      </w:r>
      <w:r w:rsidRPr="005F4AD6">
        <w:rPr>
          <w:rFonts w:ascii="Times New Roman" w:hAnsi="Times New Roman" w:cs="Times New Roman"/>
          <w:sz w:val="28"/>
          <w:szCs w:val="28"/>
        </w:rPr>
        <w:t xml:space="preserve">совершенствованию системы общего и дополнительного образования, обеспечивающей развитие разносторонней личности; созданию конкурентоспособной системы среднего профессионального образования, обеспечивающей подготовку высококвалифицированных специалистов и рабочих кадров в соответствии с современными стандартами, передовыми технологиями и потребностями экономики региона; </w:t>
      </w:r>
      <w:r w:rsidRPr="005F4AD6">
        <w:rPr>
          <w:rFonts w:ascii="Times New Roman" w:eastAsia="Calibri" w:hAnsi="Times New Roman" w:cs="Times New Roman"/>
          <w:sz w:val="28"/>
          <w:szCs w:val="28"/>
        </w:rPr>
        <w:t>повышению привлекательности и конкурентоспособности организаций высшего образования, расположенных на территории Новосибирской области, на международном рынке образовательных услуг.</w:t>
      </w:r>
    </w:p>
    <w:p w:rsidR="00697099" w:rsidRPr="005F4AD6" w:rsidRDefault="00697099" w:rsidP="0069709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результате реализации запланированных мер за 2020 – 2022 годы будет достигнуто:</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увеличение доступности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в 2022 году до 90% по 1 варианту прогноза и до 100% по 2 и 3 вариантам прогноза;</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сохранение соотношения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по всем вариантам прогноза на уровне 100%;</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сохранение доли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увеличение к 2022 году количества реализуемых основных профессиональных образовательных программ по наиболее востребованным новым и перспективным профессиям и специальностям (ТОП – 50) до 29 программ по 1 варианту прогноза, до 30 программ по 2 варианту прогноза, и до 32 программ по 3 варианту прогноза;</w:t>
      </w:r>
    </w:p>
    <w:p w:rsidR="00C06FCA"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увеличение численности иностранных граждан, обучающихся по очной форме в образовательных организациях высшего образования и профессиональных образовательных организациях на 20,3% (до 9500 человек) по 1 варианту прогноза, на 39,2% (до 11000 человек) по 2 варианту прогноза и на 89,9% (до 15000 человек) по 3 варианту прогноза.</w:t>
      </w:r>
    </w:p>
    <w:p w:rsidR="00697099" w:rsidRPr="005F4AD6" w:rsidRDefault="00697099" w:rsidP="00697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A531A" w:rsidRPr="005F4AD6" w:rsidRDefault="00BA531A" w:rsidP="005B66BC">
      <w:pPr>
        <w:pStyle w:val="3"/>
        <w:keepNext w:val="0"/>
        <w:widowControl w:val="0"/>
        <w:numPr>
          <w:ilvl w:val="1"/>
          <w:numId w:val="0"/>
        </w:numPr>
        <w:rPr>
          <w:szCs w:val="28"/>
        </w:rPr>
      </w:pPr>
      <w:bookmarkStart w:id="61" w:name="_Toc523820103"/>
      <w:bookmarkStart w:id="62" w:name="_Toc20471996"/>
      <w:r w:rsidRPr="005F4AD6">
        <w:rPr>
          <w:szCs w:val="28"/>
        </w:rPr>
        <w:t>5.4.5. Культура</w:t>
      </w:r>
      <w:bookmarkEnd w:id="61"/>
      <w:bookmarkEnd w:id="62"/>
    </w:p>
    <w:p w:rsidR="002853B6" w:rsidRPr="005F4AD6" w:rsidRDefault="002853B6" w:rsidP="005B66BC">
      <w:pPr>
        <w:pStyle w:val="af0"/>
        <w:widowControl w:val="0"/>
        <w:rPr>
          <w:sz w:val="28"/>
          <w:szCs w:val="28"/>
        </w:rPr>
      </w:pPr>
    </w:p>
    <w:p w:rsidR="00697099" w:rsidRPr="005F4AD6" w:rsidRDefault="00697099" w:rsidP="0069709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Содействие в ф</w:t>
      </w:r>
      <w:r w:rsidRPr="005F4AD6">
        <w:rPr>
          <w:rFonts w:ascii="Times New Roman" w:eastAsia="Times New Roman" w:hAnsi="Times New Roman" w:cs="Times New Roman"/>
          <w:sz w:val="28"/>
          <w:szCs w:val="28"/>
          <w:lang w:eastAsia="ru-RU"/>
        </w:rPr>
        <w:t>ормировании условий для развития нравственной разносторонней личности, имеющей возможности для самореализации,</w:t>
      </w:r>
      <w:r w:rsidRPr="005F4AD6">
        <w:rPr>
          <w:rFonts w:ascii="Times New Roman" w:eastAsia="Calibri" w:hAnsi="Times New Roman" w:cs="Times New Roman"/>
          <w:sz w:val="28"/>
          <w:szCs w:val="28"/>
        </w:rPr>
        <w:t xml:space="preserve"> осуществляется в Новосибирской области в рамках:</w:t>
      </w:r>
    </w:p>
    <w:p w:rsidR="00697099" w:rsidRPr="005F4AD6" w:rsidRDefault="00697099" w:rsidP="0069709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F4AD6">
        <w:rPr>
          <w:rFonts w:ascii="Times New Roman" w:hAnsi="Times New Roman" w:cs="Times New Roman"/>
          <w:sz w:val="28"/>
          <w:szCs w:val="28"/>
        </w:rPr>
        <w:t xml:space="preserve">региональные составляющие федеральных проектов «Культурная среда», </w:t>
      </w:r>
      <w:r w:rsidRPr="005F4AD6">
        <w:rPr>
          <w:rFonts w:ascii="Times New Roman" w:hAnsi="Times New Roman" w:cs="Times New Roman"/>
          <w:sz w:val="28"/>
          <w:szCs w:val="28"/>
        </w:rPr>
        <w:lastRenderedPageBreak/>
        <w:t xml:space="preserve">«Творческие люди», «Цифровая культура» </w:t>
      </w:r>
      <w:r w:rsidRPr="005F4AD6">
        <w:rPr>
          <w:rFonts w:ascii="Times New Roman" w:eastAsia="Calibri" w:hAnsi="Times New Roman" w:cs="Times New Roman"/>
          <w:sz w:val="28"/>
          <w:szCs w:val="28"/>
        </w:rPr>
        <w:t>национального проекта «Культура»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697099" w:rsidRPr="005F4AD6" w:rsidRDefault="00697099" w:rsidP="00697099">
      <w:pPr>
        <w:widowControl w:val="0"/>
        <w:autoSpaceDE w:val="0"/>
        <w:autoSpaceDN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государственной программы Новосибирской области «Культура Новосибирской области», утвержденной постановлением Правительства Новосибирской области от 03.02.2015 № 46-п.</w:t>
      </w:r>
    </w:p>
    <w:p w:rsidR="00697099" w:rsidRPr="005F4AD6" w:rsidRDefault="00697099" w:rsidP="0069709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2020-2022 годах будут реализованы мероприятия по с</w:t>
      </w:r>
      <w:r w:rsidRPr="005F4AD6">
        <w:rPr>
          <w:rFonts w:ascii="Times New Roman" w:hAnsi="Times New Roman" w:cs="Times New Roman"/>
          <w:sz w:val="28"/>
          <w:szCs w:val="28"/>
        </w:rPr>
        <w:t>озданию благоприятных условий для творческого развития личности, повышения доступности и качества культурных благ для населения, сохранения нематериального и материального культурного наследия; модернизации инфраструктуры в сфере культуры; формированию и продвижению устойчивого бренда, отражающего представление о Новосибирской области как о крупнейшем культурном центре азиатской части России; обеспечению развития сферы культуры профессиональными кадрами; разработке новой модели государственной культурной политики, обеспечивающей эффективное межведомственное взаимодействие, активное вовлечение населения, общественных организаций и коммерческого сектора в формирование культурного пространства.</w:t>
      </w:r>
    </w:p>
    <w:p w:rsidR="00697099" w:rsidRPr="005F4AD6" w:rsidRDefault="00697099" w:rsidP="0069709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F4AD6">
        <w:rPr>
          <w:rFonts w:ascii="Times New Roman" w:eastAsia="Times New Roman" w:hAnsi="Times New Roman" w:cs="Arial"/>
          <w:sz w:val="28"/>
          <w:szCs w:val="28"/>
          <w:lang w:eastAsia="ru-RU"/>
        </w:rPr>
        <w:t xml:space="preserve">В ходе </w:t>
      </w:r>
      <w:r w:rsidRPr="005F4AD6">
        <w:rPr>
          <w:rFonts w:ascii="Times New Roman" w:eastAsia="Calibri" w:hAnsi="Times New Roman" w:cs="Times New Roman"/>
          <w:sz w:val="28"/>
          <w:szCs w:val="28"/>
        </w:rPr>
        <w:t>решения задачи</w:t>
      </w:r>
      <w:r w:rsidRPr="005F4AD6">
        <w:rPr>
          <w:rFonts w:ascii="Times New Roman" w:eastAsia="Times New Roman" w:hAnsi="Times New Roman" w:cs="Arial"/>
          <w:sz w:val="28"/>
          <w:szCs w:val="28"/>
          <w:lang w:eastAsia="ru-RU"/>
        </w:rPr>
        <w:t xml:space="preserve"> </w:t>
      </w:r>
      <w:r w:rsidRPr="005F4AD6">
        <w:rPr>
          <w:rFonts w:ascii="Times New Roman" w:hAnsi="Times New Roman" w:cs="Times New Roman"/>
          <w:sz w:val="28"/>
          <w:szCs w:val="28"/>
        </w:rPr>
        <w:t xml:space="preserve">совершенствования условий для формирования у населения потребности в культурных ценностях и реализации творческого потенциала, активизированию вовлечения населения в культурную жизнь региона </w:t>
      </w:r>
      <w:r w:rsidRPr="005F4AD6">
        <w:rPr>
          <w:rFonts w:ascii="Times New Roman" w:eastAsia="Calibri" w:hAnsi="Times New Roman" w:cs="Times New Roman"/>
          <w:sz w:val="28"/>
          <w:szCs w:val="28"/>
        </w:rPr>
        <w:t>в течение прогнозного периода ч</w:t>
      </w:r>
      <w:r w:rsidRPr="005F4AD6">
        <w:rPr>
          <w:rFonts w:ascii="Times New Roman" w:hAnsi="Times New Roman" w:cs="Times New Roman"/>
          <w:sz w:val="28"/>
          <w:szCs w:val="28"/>
        </w:rPr>
        <w:t xml:space="preserve">исло посещений библиотек на 1000 чел. населения </w:t>
      </w:r>
      <w:r w:rsidRPr="005F4AD6">
        <w:rPr>
          <w:rFonts w:ascii="Times New Roman" w:eastAsia="Calibri" w:hAnsi="Times New Roman" w:cs="Times New Roman"/>
          <w:sz w:val="28"/>
          <w:szCs w:val="28"/>
        </w:rPr>
        <w:t>по первому варианту возрастет по сравнению с 2019 годом на 0,11 тыс. единиц и достигнет 3,54, по второму и третьему вариантам увеличится на 0,26 тыс. единиц и составит 3,69 тыс. единиц.</w:t>
      </w:r>
    </w:p>
    <w:p w:rsidR="00C06FCA" w:rsidRPr="005F4AD6" w:rsidRDefault="00697099" w:rsidP="006970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eastAsia="Calibri" w:hAnsi="Times New Roman" w:cs="Times New Roman"/>
          <w:sz w:val="28"/>
          <w:szCs w:val="28"/>
        </w:rPr>
        <w:t xml:space="preserve">В 2020-2022 годах при успешной реализации комплекса мер по </w:t>
      </w:r>
      <w:r w:rsidRPr="005F4AD6">
        <w:rPr>
          <w:rFonts w:ascii="Times New Roman" w:hAnsi="Times New Roman" w:cs="Times New Roman"/>
          <w:sz w:val="28"/>
          <w:szCs w:val="28"/>
        </w:rPr>
        <w:t>разработке новой модели государственной культурной политики увеличится</w:t>
      </w:r>
      <w:r w:rsidRPr="005F4AD6">
        <w:rPr>
          <w:rFonts w:ascii="Calibri" w:hAnsi="Calibri" w:cs="Calibri"/>
        </w:rPr>
        <w:t xml:space="preserve"> </w:t>
      </w:r>
      <w:r w:rsidRPr="005F4AD6">
        <w:rPr>
          <w:rFonts w:ascii="Times New Roman" w:hAnsi="Times New Roman" w:cs="Times New Roman"/>
          <w:sz w:val="28"/>
          <w:szCs w:val="28"/>
        </w:rPr>
        <w:t>количество поддержанных проектов и инициатив социально ориентированных некоммерческих организаций на конкурсной и грантовой основе по первому варианту на 12 единиц и составит 23, по второму варианту – на 15 единиц и достигнет 26, по третьему варианту – на 24 единицы и составит 35 единиц.</w:t>
      </w:r>
    </w:p>
    <w:p w:rsidR="00C06FCA" w:rsidRPr="005F4AD6" w:rsidRDefault="00C06FCA" w:rsidP="005B66BC">
      <w:pPr>
        <w:pStyle w:val="af0"/>
        <w:widowControl w:val="0"/>
        <w:rPr>
          <w:sz w:val="28"/>
          <w:szCs w:val="28"/>
        </w:rPr>
      </w:pPr>
    </w:p>
    <w:p w:rsidR="00BA531A" w:rsidRPr="005F4AD6" w:rsidRDefault="00BA531A" w:rsidP="005B66BC">
      <w:pPr>
        <w:pStyle w:val="3"/>
        <w:keepNext w:val="0"/>
        <w:widowControl w:val="0"/>
        <w:numPr>
          <w:ilvl w:val="1"/>
          <w:numId w:val="0"/>
        </w:numPr>
        <w:rPr>
          <w:bCs w:val="0"/>
          <w:iCs/>
          <w:szCs w:val="28"/>
        </w:rPr>
      </w:pPr>
      <w:bookmarkStart w:id="63" w:name="_Toc490581230"/>
      <w:bookmarkStart w:id="64" w:name="_Toc523820104"/>
      <w:bookmarkStart w:id="65" w:name="_Toc20471997"/>
      <w:r w:rsidRPr="005F4AD6">
        <w:rPr>
          <w:bCs w:val="0"/>
          <w:iCs/>
          <w:szCs w:val="28"/>
        </w:rPr>
        <w:t>5.4.6. Молодежная политика</w:t>
      </w:r>
      <w:bookmarkEnd w:id="63"/>
      <w:bookmarkEnd w:id="64"/>
      <w:bookmarkEnd w:id="65"/>
    </w:p>
    <w:p w:rsidR="002853B6" w:rsidRPr="005F4AD6" w:rsidRDefault="002853B6" w:rsidP="005B66BC">
      <w:pPr>
        <w:pStyle w:val="af0"/>
        <w:widowControl w:val="0"/>
        <w:rPr>
          <w:sz w:val="28"/>
          <w:szCs w:val="28"/>
        </w:rPr>
      </w:pPr>
    </w:p>
    <w:p w:rsidR="00697099" w:rsidRPr="005F4AD6" w:rsidRDefault="00697099" w:rsidP="0069709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Содействие развитию потенциала молодежи в интересах социально-экономического, общественно-политического и культурного развития региона осуществляется в рамках:</w:t>
      </w:r>
    </w:p>
    <w:p w:rsidR="00697099" w:rsidRPr="005F4AD6" w:rsidRDefault="00697099" w:rsidP="00697099">
      <w:pPr>
        <w:widowControl w:val="0"/>
        <w:autoSpaceDE w:val="0"/>
        <w:autoSpaceDN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регионального проекта «Социальная активность», национального проекта «Образование»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697099" w:rsidRPr="005F4AD6" w:rsidRDefault="00697099" w:rsidP="00697099">
      <w:pPr>
        <w:widowControl w:val="0"/>
        <w:autoSpaceDE w:val="0"/>
        <w:autoSpaceDN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государственной программы Новосибирской области «Развитие государственной молодежной политики Новосибирской области», утвержденной постановлением Правительства Новосибирской области от 13.07.2015 № 263-п.</w:t>
      </w:r>
    </w:p>
    <w:p w:rsidR="00697099" w:rsidRPr="005F4AD6" w:rsidRDefault="00697099" w:rsidP="00697099">
      <w:pPr>
        <w:widowControl w:val="0"/>
        <w:autoSpaceDE w:val="0"/>
        <w:autoSpaceDN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В 2020-2022 годах будут реализованы мероприятия по развитию базовой инфраструктуры по созданию условий и возможностей для успешной социализации и </w:t>
      </w:r>
      <w:r w:rsidRPr="005F4AD6">
        <w:rPr>
          <w:rFonts w:ascii="Times New Roman" w:eastAsia="Calibri" w:hAnsi="Times New Roman" w:cs="Times New Roman"/>
          <w:sz w:val="28"/>
          <w:szCs w:val="28"/>
        </w:rPr>
        <w:lastRenderedPageBreak/>
        <w:t>эффективной самореализации молодежи Новосибирской области, для развития ее потенциала в интересах страны и формирования высокого патриотического сознания.</w:t>
      </w:r>
    </w:p>
    <w:p w:rsidR="00697099" w:rsidRPr="005F4AD6" w:rsidRDefault="00697099" w:rsidP="0069709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F4AD6">
        <w:rPr>
          <w:rFonts w:ascii="Times New Roman" w:eastAsia="Times New Roman" w:hAnsi="Times New Roman" w:cs="Arial"/>
          <w:sz w:val="28"/>
          <w:szCs w:val="28"/>
          <w:lang w:eastAsia="ru-RU"/>
        </w:rPr>
        <w:t xml:space="preserve">В ходе </w:t>
      </w:r>
      <w:r w:rsidRPr="005F4AD6">
        <w:rPr>
          <w:rFonts w:ascii="Times New Roman" w:eastAsia="Calibri" w:hAnsi="Times New Roman" w:cs="Times New Roman"/>
          <w:sz w:val="28"/>
          <w:szCs w:val="28"/>
        </w:rPr>
        <w:t>решения задачи</w:t>
      </w:r>
      <w:r w:rsidRPr="005F4AD6">
        <w:rPr>
          <w:rFonts w:ascii="Times New Roman" w:eastAsia="Times New Roman" w:hAnsi="Times New Roman" w:cs="Arial"/>
          <w:sz w:val="28"/>
          <w:szCs w:val="28"/>
          <w:lang w:eastAsia="ru-RU"/>
        </w:rPr>
        <w:t xml:space="preserve"> по о</w:t>
      </w:r>
      <w:r w:rsidRPr="005F4AD6">
        <w:rPr>
          <w:rFonts w:ascii="Times New Roman" w:hAnsi="Times New Roman" w:cs="Times New Roman"/>
          <w:sz w:val="28"/>
          <w:szCs w:val="28"/>
        </w:rPr>
        <w:t>беспечению культурного, нравственного, духовного, интеллектуального и творческого развития молодежи на территории Новосибирской области</w:t>
      </w:r>
      <w:r w:rsidRPr="005F4AD6">
        <w:rPr>
          <w:rFonts w:ascii="Times New Roman" w:eastAsia="Calibri" w:hAnsi="Times New Roman" w:cs="Times New Roman"/>
          <w:sz w:val="28"/>
          <w:szCs w:val="28"/>
        </w:rPr>
        <w:t xml:space="preserve"> в течение прогнозного периода д</w:t>
      </w:r>
      <w:r w:rsidRPr="005F4AD6">
        <w:rPr>
          <w:rFonts w:ascii="Times New Roman" w:hAnsi="Times New Roman" w:cs="Times New Roman"/>
          <w:sz w:val="28"/>
          <w:szCs w:val="28"/>
        </w:rPr>
        <w:t xml:space="preserve">оля молодежи, удовлетворенной качеством предоставляемых услуг (работ) государственными учреждениями Новосибирской области в сфере молодежной политики, от общего числа молодых людей, принявших участие в мероприятиях, </w:t>
      </w:r>
      <w:r w:rsidRPr="005F4AD6">
        <w:rPr>
          <w:rFonts w:ascii="Times New Roman" w:eastAsia="Calibri" w:hAnsi="Times New Roman" w:cs="Times New Roman"/>
          <w:sz w:val="28"/>
          <w:szCs w:val="28"/>
        </w:rPr>
        <w:t>увеличится относительно 2019 года по первому и второму вариантам на 4 п.п и составит 86%, по третьему варианту – на 5 п.п. и достигнет 87%.</w:t>
      </w:r>
    </w:p>
    <w:p w:rsidR="00C06FCA" w:rsidRPr="005F4AD6" w:rsidRDefault="00697099" w:rsidP="0069709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При эффективной реализации мероприятий, направленных на формирование условий для успешного развития потенциала молодежи в интересах социального, экономического и общественно-политического развития региона, в период 2020-2022 годов к</w:t>
      </w:r>
      <w:r w:rsidRPr="005F4AD6">
        <w:rPr>
          <w:rFonts w:ascii="Times New Roman" w:hAnsi="Times New Roman" w:cs="Times New Roman"/>
          <w:sz w:val="28"/>
          <w:szCs w:val="28"/>
        </w:rPr>
        <w:t xml:space="preserve">оличество реализованных по инициативе молодежи программ и проектов в социокультурной и социально-экономической сферах, в сфере творческого и здоровьесберегающего досуга </w:t>
      </w:r>
      <w:r w:rsidRPr="005F4AD6">
        <w:rPr>
          <w:rFonts w:ascii="Times New Roman" w:eastAsia="Calibri" w:hAnsi="Times New Roman" w:cs="Times New Roman"/>
          <w:sz w:val="28"/>
          <w:szCs w:val="28"/>
        </w:rPr>
        <w:t>увеличится относительно 2019 года по первому варианту на 6 единиц и составит 11 единиц, по второму – на 14 единиц и достигнет 19 единиц, по третьему варианту – на 15 единиц и составит 20 единиц.</w:t>
      </w:r>
    </w:p>
    <w:p w:rsidR="00C06FCA" w:rsidRPr="005F4AD6" w:rsidRDefault="00C06FCA" w:rsidP="005B66BC">
      <w:pPr>
        <w:pStyle w:val="af0"/>
        <w:widowControl w:val="0"/>
        <w:rPr>
          <w:sz w:val="28"/>
          <w:szCs w:val="28"/>
        </w:rPr>
      </w:pPr>
    </w:p>
    <w:p w:rsidR="000C49CF" w:rsidRPr="005F4AD6" w:rsidRDefault="006E6FB8" w:rsidP="006E6FB8">
      <w:pPr>
        <w:widowControl w:val="0"/>
        <w:spacing w:after="0" w:line="240" w:lineRule="auto"/>
        <w:jc w:val="center"/>
        <w:outlineLvl w:val="1"/>
        <w:rPr>
          <w:rFonts w:ascii="Times New Roman" w:eastAsia="Times New Roman" w:hAnsi="Times New Roman" w:cs="Times New Roman"/>
          <w:sz w:val="28"/>
          <w:szCs w:val="28"/>
          <w:lang w:eastAsia="ru-RU"/>
        </w:rPr>
      </w:pPr>
      <w:bookmarkStart w:id="66" w:name="_Toc523820105"/>
      <w:bookmarkStart w:id="67" w:name="_Toc20471998"/>
      <w:r w:rsidRPr="005F4AD6">
        <w:rPr>
          <w:rFonts w:ascii="Times New Roman" w:eastAsia="Times New Roman" w:hAnsi="Times New Roman" w:cs="Times New Roman"/>
          <w:sz w:val="28"/>
          <w:szCs w:val="28"/>
          <w:lang w:eastAsia="ru-RU"/>
        </w:rPr>
        <w:t>5.5. </w:t>
      </w:r>
      <w:r w:rsidR="000C49CF" w:rsidRPr="005F4AD6">
        <w:rPr>
          <w:rFonts w:ascii="Times New Roman" w:eastAsia="Times New Roman" w:hAnsi="Times New Roman" w:cs="Times New Roman"/>
          <w:sz w:val="28"/>
          <w:szCs w:val="28"/>
          <w:lang w:eastAsia="ru-RU"/>
        </w:rPr>
        <w:t>Развитие жилищного строительства</w:t>
      </w:r>
      <w:bookmarkEnd w:id="30"/>
      <w:bookmarkEnd w:id="31"/>
      <w:bookmarkEnd w:id="32"/>
      <w:bookmarkEnd w:id="66"/>
      <w:bookmarkEnd w:id="67"/>
    </w:p>
    <w:p w:rsidR="006E6FB8" w:rsidRPr="005F4AD6" w:rsidRDefault="006E6FB8" w:rsidP="00F25C88">
      <w:pPr>
        <w:widowControl w:val="0"/>
        <w:spacing w:after="0" w:line="240" w:lineRule="auto"/>
        <w:jc w:val="center"/>
        <w:rPr>
          <w:rFonts w:ascii="Times New Roman" w:eastAsia="Times New Roman" w:hAnsi="Times New Roman" w:cs="Times New Roman"/>
          <w:sz w:val="28"/>
          <w:szCs w:val="28"/>
          <w:lang w:eastAsia="ru-RU"/>
        </w:rPr>
      </w:pPr>
    </w:p>
    <w:p w:rsidR="00697099" w:rsidRPr="005F4AD6" w:rsidRDefault="00697099" w:rsidP="00697099">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Одним из ключевых приоритетов государственной политики является повышение качества жизни граждан, в том числе создание </w:t>
      </w:r>
      <w:r w:rsidRPr="005F4AD6">
        <w:rPr>
          <w:rFonts w:ascii="Times New Roman" w:hAnsi="Times New Roman" w:cs="Times New Roman"/>
          <w:bCs/>
          <w:sz w:val="28"/>
          <w:szCs w:val="28"/>
          <w:lang w:eastAsia="ru-RU"/>
        </w:rPr>
        <w:t>современного, комфортного, качественного жилищного фонда на территории Новосибирской области</w:t>
      </w:r>
      <w:r w:rsidRPr="005F4AD6">
        <w:rPr>
          <w:rFonts w:ascii="Times New Roman" w:eastAsia="Times New Roman" w:hAnsi="Times New Roman" w:cs="Times New Roman"/>
          <w:sz w:val="28"/>
          <w:szCs w:val="28"/>
          <w:lang w:eastAsia="ru-RU"/>
        </w:rPr>
        <w:t>, обеспеченного развитой транспортной и социальной инфраструктурой.</w:t>
      </w:r>
    </w:p>
    <w:p w:rsidR="00697099" w:rsidRPr="005F4AD6" w:rsidRDefault="00697099" w:rsidP="00697099">
      <w:pPr>
        <w:autoSpaceDE w:val="0"/>
        <w:autoSpaceDN w:val="0"/>
        <w:spacing w:after="0" w:line="240" w:lineRule="auto"/>
        <w:ind w:firstLine="709"/>
        <w:jc w:val="both"/>
        <w:rPr>
          <w:rFonts w:ascii="Times New Roman" w:hAnsi="Times New Roman" w:cs="Times New Roman"/>
          <w:sz w:val="28"/>
          <w:szCs w:val="28"/>
        </w:rPr>
      </w:pPr>
      <w:bookmarkStart w:id="68" w:name="_Toc528054665"/>
      <w:bookmarkStart w:id="69" w:name="_Toc528144247"/>
      <w:r w:rsidRPr="005F4AD6">
        <w:rPr>
          <w:rFonts w:ascii="Times New Roman" w:hAnsi="Times New Roman" w:cs="Times New Roman"/>
          <w:sz w:val="28"/>
          <w:szCs w:val="28"/>
        </w:rPr>
        <w:t>Основными направлениями в 2020-2022 годах в развити</w:t>
      </w:r>
      <w:r w:rsidR="0024320D" w:rsidRPr="005F4AD6">
        <w:rPr>
          <w:rFonts w:ascii="Times New Roman" w:hAnsi="Times New Roman" w:cs="Times New Roman"/>
          <w:sz w:val="28"/>
          <w:szCs w:val="28"/>
        </w:rPr>
        <w:t>и</w:t>
      </w:r>
      <w:r w:rsidRPr="005F4AD6">
        <w:rPr>
          <w:rFonts w:ascii="Times New Roman" w:hAnsi="Times New Roman" w:cs="Times New Roman"/>
          <w:sz w:val="28"/>
          <w:szCs w:val="28"/>
        </w:rPr>
        <w:t xml:space="preserve"> жилищного строительства станут: п</w:t>
      </w:r>
      <w:r w:rsidRPr="005F4AD6">
        <w:rPr>
          <w:rFonts w:ascii="Times New Roman" w:eastAsia="Times New Roman" w:hAnsi="Times New Roman" w:cs="Times New Roman"/>
          <w:spacing w:val="2"/>
          <w:sz w:val="28"/>
          <w:szCs w:val="28"/>
          <w:lang w:eastAsia="ru-RU"/>
        </w:rPr>
        <w:t xml:space="preserve">овышение уровня </w:t>
      </w:r>
      <w:r w:rsidRPr="005F4AD6">
        <w:rPr>
          <w:rFonts w:ascii="Times New Roman" w:eastAsia="Times New Roman" w:hAnsi="Times New Roman" w:cs="Times New Roman"/>
          <w:sz w:val="28"/>
          <w:szCs w:val="28"/>
          <w:lang w:eastAsia="ru-RU"/>
        </w:rPr>
        <w:t>доступности комфортного жилья на территории Новосибирской области</w:t>
      </w:r>
      <w:bookmarkEnd w:id="68"/>
      <w:bookmarkEnd w:id="69"/>
      <w:r w:rsidRPr="005F4AD6">
        <w:rPr>
          <w:rFonts w:ascii="Times New Roman" w:eastAsia="Times New Roman" w:hAnsi="Times New Roman" w:cs="Times New Roman"/>
          <w:sz w:val="28"/>
          <w:szCs w:val="28"/>
          <w:lang w:eastAsia="ru-RU"/>
        </w:rPr>
        <w:t xml:space="preserve">; </w:t>
      </w:r>
      <w:bookmarkStart w:id="70" w:name="_Toc528054666"/>
      <w:bookmarkStart w:id="71" w:name="_Toc528144248"/>
      <w:r w:rsidRPr="005F4AD6">
        <w:rPr>
          <w:rFonts w:ascii="Times New Roman" w:eastAsia="Times New Roman" w:hAnsi="Times New Roman" w:cs="Times New Roman"/>
          <w:sz w:val="28"/>
          <w:szCs w:val="28"/>
          <w:lang w:eastAsia="ru-RU"/>
        </w:rPr>
        <w:t>с</w:t>
      </w:r>
      <w:r w:rsidRPr="005F4AD6">
        <w:rPr>
          <w:rFonts w:ascii="Times New Roman" w:eastAsia="Calibri" w:hAnsi="Times New Roman" w:cs="Times New Roman"/>
          <w:spacing w:val="2"/>
          <w:sz w:val="28"/>
          <w:szCs w:val="28"/>
        </w:rPr>
        <w:t>одействие комплексному освоению территорий и развитию застроенных территорий в целях жилищного строительства на основе утвержденной градостроительной документации</w:t>
      </w:r>
      <w:bookmarkEnd w:id="70"/>
      <w:bookmarkEnd w:id="71"/>
      <w:r w:rsidRPr="005F4AD6">
        <w:rPr>
          <w:rFonts w:ascii="Times New Roman" w:eastAsia="Calibri" w:hAnsi="Times New Roman" w:cs="Times New Roman"/>
          <w:spacing w:val="2"/>
          <w:sz w:val="28"/>
          <w:szCs w:val="28"/>
        </w:rPr>
        <w:t>; п</w:t>
      </w:r>
      <w:r w:rsidRPr="005F4AD6">
        <w:rPr>
          <w:rFonts w:ascii="Times New Roman" w:hAnsi="Times New Roman" w:cs="Times New Roman"/>
          <w:sz w:val="28"/>
          <w:szCs w:val="28"/>
        </w:rPr>
        <w:t>овышение уровня обеспеченности населения Новосибирской области жильем за счет содействия в улучшении жилищных условий.</w:t>
      </w:r>
    </w:p>
    <w:p w:rsidR="00697099" w:rsidRPr="005F4AD6" w:rsidRDefault="00697099" w:rsidP="00697099">
      <w:pPr>
        <w:spacing w:after="0" w:line="240" w:lineRule="auto"/>
        <w:ind w:firstLine="709"/>
        <w:contextualSpacing/>
        <w:jc w:val="both"/>
        <w:rPr>
          <w:rFonts w:ascii="Times New Roman" w:hAnsi="Times New Roman" w:cs="Times New Roman"/>
          <w:sz w:val="28"/>
          <w:szCs w:val="28"/>
        </w:rPr>
      </w:pPr>
      <w:r w:rsidRPr="005F4AD6">
        <w:rPr>
          <w:rFonts w:ascii="Times New Roman" w:hAnsi="Times New Roman" w:cs="Times New Roman"/>
          <w:sz w:val="28"/>
          <w:szCs w:val="28"/>
        </w:rPr>
        <w:t>Меры по стимулированию развития жилищного строительства, формирование рынка доступного и комфортного жилья будет реализовано в рамках:</w:t>
      </w:r>
    </w:p>
    <w:p w:rsidR="00697099" w:rsidRPr="005F4AD6" w:rsidRDefault="00697099" w:rsidP="00697099">
      <w:pPr>
        <w:spacing w:after="0" w:line="240" w:lineRule="auto"/>
        <w:ind w:firstLine="709"/>
        <w:contextualSpacing/>
        <w:jc w:val="both"/>
        <w:rPr>
          <w:rFonts w:ascii="Times New Roman" w:hAnsi="Times New Roman" w:cs="Times New Roman"/>
          <w:sz w:val="28"/>
          <w:szCs w:val="28"/>
        </w:rPr>
      </w:pPr>
      <w:r w:rsidRPr="005F4AD6">
        <w:rPr>
          <w:rFonts w:ascii="Times New Roman" w:hAnsi="Times New Roman" w:cs="Times New Roman"/>
          <w:sz w:val="28"/>
          <w:szCs w:val="28"/>
        </w:rPr>
        <w:t>региональных проектов «Жилье», «Обеспечение устойчивого сокращения непригодного для проживания жилищного фонда», «Формирование комфортной городской среды» национального проекта «Жилье и городская среда» в соответствии с Указом Президента РФ от 07.05.2018 № 204 «О национальных целях и стратегических задачах развития Российской Федерации на период до 2024 года»;</w:t>
      </w:r>
    </w:p>
    <w:p w:rsidR="00697099" w:rsidRPr="005F4AD6" w:rsidRDefault="00697099" w:rsidP="00697099">
      <w:pPr>
        <w:spacing w:after="0" w:line="240" w:lineRule="auto"/>
        <w:ind w:firstLine="709"/>
        <w:contextualSpacing/>
        <w:jc w:val="both"/>
        <w:rPr>
          <w:rFonts w:ascii="Times New Roman" w:hAnsi="Times New Roman" w:cs="Times New Roman"/>
          <w:sz w:val="28"/>
          <w:szCs w:val="28"/>
        </w:rPr>
      </w:pPr>
      <w:r w:rsidRPr="005F4AD6">
        <w:rPr>
          <w:rFonts w:ascii="Times New Roman" w:hAnsi="Times New Roman" w:cs="Times New Roman"/>
          <w:sz w:val="28"/>
          <w:szCs w:val="28"/>
        </w:rPr>
        <w:t xml:space="preserve">государственной программы Новосибирской области «Стимулирование развития жилищного строительства в Новосибирской области», утвержденной постановлением Правительства Новосибирской области от 20.02.2015 № 68-п; </w:t>
      </w:r>
    </w:p>
    <w:p w:rsidR="00697099" w:rsidRPr="005F4AD6" w:rsidRDefault="00697099" w:rsidP="00697099">
      <w:pPr>
        <w:spacing w:after="0" w:line="240" w:lineRule="auto"/>
        <w:ind w:firstLine="709"/>
        <w:contextualSpacing/>
        <w:jc w:val="both"/>
        <w:rPr>
          <w:rFonts w:ascii="Times New Roman" w:hAnsi="Times New Roman" w:cs="Times New Roman"/>
          <w:sz w:val="28"/>
          <w:szCs w:val="28"/>
        </w:rPr>
      </w:pPr>
      <w:r w:rsidRPr="005F4AD6">
        <w:rPr>
          <w:rFonts w:ascii="Times New Roman" w:hAnsi="Times New Roman" w:cs="Times New Roman"/>
          <w:sz w:val="28"/>
          <w:szCs w:val="28"/>
        </w:rPr>
        <w:t xml:space="preserve">государственной программы Новосибирской области «Обеспечение жильем молодых семей в Новосибирской области», утвержденной постановлением Правительства Новосибирской области от 15.09.2014 № 352-п; </w:t>
      </w:r>
    </w:p>
    <w:p w:rsidR="00697099" w:rsidRPr="005F4AD6" w:rsidRDefault="00697099" w:rsidP="00697099">
      <w:pPr>
        <w:spacing w:after="0" w:line="240" w:lineRule="auto"/>
        <w:ind w:firstLine="709"/>
        <w:contextualSpacing/>
        <w:jc w:val="both"/>
        <w:rPr>
          <w:rFonts w:ascii="Times New Roman" w:hAnsi="Times New Roman" w:cs="Times New Roman"/>
          <w:sz w:val="28"/>
          <w:szCs w:val="28"/>
        </w:rPr>
      </w:pPr>
      <w:r w:rsidRPr="005F4AD6">
        <w:rPr>
          <w:rFonts w:ascii="Times New Roman" w:hAnsi="Times New Roman" w:cs="Times New Roman"/>
          <w:sz w:val="28"/>
          <w:szCs w:val="28"/>
        </w:rPr>
        <w:lastRenderedPageBreak/>
        <w:t>мероприятий по выполнению Указа Президента РФ от 07.05.2008 № 714 «Об обеспечении жильем ветеранов Великой Отечественной войны 1941-1945 годов»;</w:t>
      </w:r>
    </w:p>
    <w:p w:rsidR="00697099" w:rsidRPr="005F4AD6" w:rsidRDefault="00697099" w:rsidP="00697099">
      <w:pPr>
        <w:spacing w:after="0" w:line="240" w:lineRule="auto"/>
        <w:ind w:firstLine="709"/>
        <w:contextualSpacing/>
        <w:jc w:val="both"/>
        <w:rPr>
          <w:rFonts w:ascii="Times New Roman" w:hAnsi="Times New Roman" w:cs="Times New Roman"/>
          <w:sz w:val="28"/>
          <w:szCs w:val="28"/>
        </w:rPr>
      </w:pPr>
      <w:r w:rsidRPr="005F4AD6">
        <w:rPr>
          <w:rFonts w:ascii="Times New Roman" w:hAnsi="Times New Roman" w:cs="Times New Roman"/>
          <w:sz w:val="28"/>
          <w:szCs w:val="28"/>
        </w:rPr>
        <w:t>мероприятий, осуществляемых в рамках реализации Федеральных законов от 12.01.1995 № 5-ФЗ «О ветеранах» и от 24.11.1995 № 181-ФЗ «О социальной защите инвалидов в Российской Федерации».</w:t>
      </w:r>
    </w:p>
    <w:p w:rsidR="00697099" w:rsidRPr="005F4AD6" w:rsidRDefault="00697099" w:rsidP="00697099">
      <w:pPr>
        <w:spacing w:after="0" w:line="240" w:lineRule="auto"/>
        <w:ind w:firstLine="709"/>
        <w:contextualSpacing/>
        <w:jc w:val="both"/>
        <w:rPr>
          <w:rFonts w:ascii="Times New Roman" w:hAnsi="Times New Roman" w:cs="Times New Roman"/>
          <w:sz w:val="28"/>
          <w:szCs w:val="28"/>
        </w:rPr>
      </w:pPr>
      <w:r w:rsidRPr="005F4AD6">
        <w:rPr>
          <w:rFonts w:ascii="Times New Roman" w:hAnsi="Times New Roman" w:cs="Times New Roman"/>
          <w:sz w:val="28"/>
          <w:szCs w:val="28"/>
        </w:rPr>
        <w:t xml:space="preserve">На территории Новосибирской области за период 2020-2022 годов планируется обеспечить ввод в действие жилых домов порядка 5,7 млн. кв. м по всем вариантам прогноза. </w:t>
      </w:r>
    </w:p>
    <w:p w:rsidR="00697099" w:rsidRPr="005F4AD6" w:rsidRDefault="00697099" w:rsidP="0069709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Реализация мероприятий по созданию условий для удовлетворения потребностей разных групп населения Новосибирской области в современном, доступном и качественном жилье, массового строительства жилья стандартного класса, в том числе за счет внедрения новых технологических решений, снижения себестоимости строительства, эффективного использования земельных участков в целях жилищного строительства позволит к концу 2022 года обеспечить:</w:t>
      </w:r>
    </w:p>
    <w:p w:rsidR="00697099" w:rsidRPr="005F4AD6" w:rsidRDefault="00697099" w:rsidP="006970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увеличение общей площади жилых помещений, приходящейся в среднем на 1 жителя, до 26,25 кв. м, 26,08 кв. м и 25,84 кв.м по вариантам прогноза соответственно;</w:t>
      </w:r>
    </w:p>
    <w:p w:rsidR="00697099" w:rsidRPr="005F4AD6" w:rsidRDefault="00697099" w:rsidP="00697099">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F4AD6">
        <w:rPr>
          <w:rFonts w:ascii="Times New Roman" w:eastAsia="Times New Roman" w:hAnsi="Times New Roman"/>
          <w:spacing w:val="2"/>
          <w:sz w:val="28"/>
          <w:szCs w:val="28"/>
          <w:lang w:eastAsia="ru-RU"/>
        </w:rPr>
        <w:t>сокращение доли аварийного жилищного фонда в общей площади жилищного фонда до 0,37% с 0,43% в 2019 году;</w:t>
      </w:r>
    </w:p>
    <w:p w:rsidR="00697099" w:rsidRPr="005F4AD6" w:rsidRDefault="00697099" w:rsidP="006970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pacing w:val="2"/>
          <w:sz w:val="28"/>
          <w:szCs w:val="28"/>
          <w:lang w:eastAsia="ru-RU"/>
        </w:rPr>
        <w:t>рост площади жилищного фонда, обеспеченного всеми видами благоустройства, в общей площади жилищного фонда, до 62,4%, 64,1% и 65,5%</w:t>
      </w:r>
      <w:r w:rsidRPr="005F4AD6">
        <w:rPr>
          <w:rFonts w:ascii="Times New Roman" w:eastAsia="Times New Roman" w:hAnsi="Times New Roman" w:cs="Times New Roman"/>
          <w:sz w:val="28"/>
          <w:szCs w:val="28"/>
          <w:lang w:eastAsia="ru-RU"/>
        </w:rPr>
        <w:t xml:space="preserve"> по вариантам прогноза соответственно;</w:t>
      </w:r>
    </w:p>
    <w:p w:rsidR="00697099" w:rsidRPr="005F4AD6" w:rsidRDefault="00697099" w:rsidP="006970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количество выданных ипотечных кредитов в 2022 году прогнозируется в количестве 37 тыс. штук, что на 27% выше значения данного показателя, планируемого на 2019 год. </w:t>
      </w:r>
    </w:p>
    <w:p w:rsidR="00697099" w:rsidRPr="005F4AD6" w:rsidRDefault="00697099" w:rsidP="006970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В течение прогнозного периода будет продолжена реализация мероприятий по обеспечению строительства объектов инженерной, коммунальной, дорожной и общественной инфраструктуры на территориях массовой жилой застройки, территориях интенсивного инвестиционного развития.</w:t>
      </w:r>
    </w:p>
    <w:p w:rsidR="00C06FCA" w:rsidRPr="005F4AD6" w:rsidRDefault="00697099" w:rsidP="00697099">
      <w:pPr>
        <w:widowControl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К концу 2022 года доля муниципальных образований Новосибирской области, в которых будут разработаны документы территориального планирования и градостроительного зонирования либо внесены в них изменения, составит 53,27%.</w:t>
      </w:r>
    </w:p>
    <w:p w:rsidR="00697099" w:rsidRPr="005F4AD6" w:rsidRDefault="00697099" w:rsidP="00697099">
      <w:pPr>
        <w:widowControl w:val="0"/>
        <w:spacing w:after="0" w:line="240" w:lineRule="auto"/>
        <w:jc w:val="center"/>
        <w:rPr>
          <w:rFonts w:ascii="Times New Roman" w:eastAsia="Times New Roman" w:hAnsi="Times New Roman" w:cs="Times New Roman"/>
          <w:sz w:val="28"/>
          <w:szCs w:val="28"/>
          <w:lang w:eastAsia="ru-RU"/>
        </w:rPr>
      </w:pPr>
    </w:p>
    <w:p w:rsidR="007D23A3" w:rsidRPr="005F4AD6" w:rsidRDefault="00DC2617" w:rsidP="00DC2617">
      <w:pPr>
        <w:widowControl w:val="0"/>
        <w:spacing w:after="0" w:line="240" w:lineRule="auto"/>
        <w:jc w:val="center"/>
        <w:outlineLvl w:val="1"/>
        <w:rPr>
          <w:rFonts w:ascii="Times New Roman" w:hAnsi="Times New Roman" w:cs="Times New Roman"/>
          <w:sz w:val="28"/>
          <w:szCs w:val="28"/>
        </w:rPr>
      </w:pPr>
      <w:bookmarkStart w:id="72" w:name="_Toc523820106"/>
      <w:bookmarkStart w:id="73" w:name="_Toc20471999"/>
      <w:bookmarkStart w:id="74" w:name="_Toc460227806"/>
      <w:bookmarkStart w:id="75" w:name="_Toc490581234"/>
      <w:r w:rsidRPr="005F4AD6">
        <w:rPr>
          <w:rFonts w:ascii="Times New Roman" w:hAnsi="Times New Roman" w:cs="Times New Roman"/>
          <w:sz w:val="28"/>
          <w:szCs w:val="28"/>
        </w:rPr>
        <w:t>5.6. </w:t>
      </w:r>
      <w:r w:rsidR="007D23A3" w:rsidRPr="005F4AD6">
        <w:rPr>
          <w:rFonts w:ascii="Times New Roman" w:hAnsi="Times New Roman" w:cs="Times New Roman"/>
          <w:sz w:val="28"/>
          <w:szCs w:val="28"/>
        </w:rPr>
        <w:t>Обеспечение безопасности жизнедеятельности</w:t>
      </w:r>
      <w:bookmarkEnd w:id="72"/>
      <w:bookmarkEnd w:id="73"/>
    </w:p>
    <w:p w:rsidR="00DC2617" w:rsidRPr="005F4AD6" w:rsidRDefault="00DC2617" w:rsidP="00F25C88">
      <w:pPr>
        <w:widowControl w:val="0"/>
        <w:spacing w:after="0" w:line="240" w:lineRule="auto"/>
        <w:jc w:val="center"/>
        <w:rPr>
          <w:rFonts w:ascii="Times New Roman" w:hAnsi="Times New Roman" w:cs="Times New Roman"/>
          <w:sz w:val="28"/>
          <w:szCs w:val="28"/>
        </w:rPr>
      </w:pPr>
    </w:p>
    <w:p w:rsidR="00697099" w:rsidRPr="005F4AD6" w:rsidRDefault="00697099" w:rsidP="00697099">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bookmarkStart w:id="76" w:name="_Toc523820107"/>
      <w:r w:rsidRPr="005F4AD6">
        <w:rPr>
          <w:rFonts w:ascii="Times New Roman" w:eastAsia="Times New Roman" w:hAnsi="Times New Roman" w:cs="Times New Roman"/>
          <w:spacing w:val="2"/>
          <w:sz w:val="28"/>
          <w:szCs w:val="28"/>
          <w:lang w:eastAsia="ru-RU"/>
        </w:rPr>
        <w:t xml:space="preserve">Меры по обеспечению общественной безопасности на территории Новосибирской области </w:t>
      </w:r>
      <w:r w:rsidRPr="005F4AD6">
        <w:rPr>
          <w:rFonts w:ascii="Times New Roman" w:hAnsi="Times New Roman" w:cs="Times New Roman"/>
          <w:sz w:val="28"/>
          <w:szCs w:val="28"/>
        </w:rPr>
        <w:t>реализуются в рамках:</w:t>
      </w:r>
    </w:p>
    <w:p w:rsidR="00697099" w:rsidRPr="005F4AD6" w:rsidRDefault="00697099" w:rsidP="00697099">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региональных проектов «Дорожная сеть (Новосибирская область)», «Общесистемные меры развития дорожного хозяйства (Новосибирской области)», «Безопасность дорожного движения (Новосибирская область)» национального проекта «Безопасные и качественные автомобильные дороги»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697099" w:rsidRPr="005F4AD6" w:rsidRDefault="00697099" w:rsidP="00697099">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государственной программы Новосибирской области «Обеспечение безопасности жизнедеятельности населения Новосибирской области», утвержденной постановлением Правительства Новосибирской области от 27.03.2015 № 110-п; </w:t>
      </w:r>
    </w:p>
    <w:p w:rsidR="00697099" w:rsidRPr="005F4AD6" w:rsidRDefault="00697099" w:rsidP="00697099">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lastRenderedPageBreak/>
        <w:t>государственной программы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утвержденной постановлением Правительства Новосибирской области от 03.12.2014 № 468-п;</w:t>
      </w:r>
    </w:p>
    <w:p w:rsidR="00697099" w:rsidRPr="005F4AD6" w:rsidRDefault="00697099" w:rsidP="00697099">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государственной программы Новосибирской области «Построение и развитие аппаратно-программного комплекса «Безопасный город» в Новосибирской области», утвержденной постановлением Правительства Новосибирской области от 14.12.2016 № 403-п.</w:t>
      </w:r>
    </w:p>
    <w:p w:rsidR="00697099" w:rsidRPr="005F4AD6" w:rsidRDefault="00697099" w:rsidP="00697099">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Кроме этого, в Новосибирской области будет реализована региональная программа Новосибирской области «Профилактика правонарушений, экстремизма и терроризма на территории Новосибирской области», утвержденная постановлением Правительства Новосибирской области от 29.06.2017 № 246-п. </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eastAsia="Calibri" w:hAnsi="Times New Roman" w:cs="Times New Roman"/>
          <w:sz w:val="28"/>
          <w:szCs w:val="28"/>
        </w:rPr>
        <w:t>Основными направлениями деятельности на 2020-2022 годы являются:</w:t>
      </w:r>
      <w:r w:rsidRPr="005F4AD6">
        <w:rPr>
          <w:rFonts w:ascii="Times New Roman" w:hAnsi="Times New Roman" w:cs="Times New Roman"/>
          <w:spacing w:val="2"/>
          <w:sz w:val="28"/>
          <w:szCs w:val="28"/>
        </w:rPr>
        <w:t xml:space="preserve"> борьба с преступностью, профилактика правонарушений, экстремизма и терроризма, обеспечение защиты населения и территории Новосибирской области от чрезвычайных ситуаций природного и техногенного характера, повышение уровня защищенности населения от пожаров, снижение уровня аварийности и повышение безопасности пассажирских перевозок.</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Реализация мероприятий по обеспечению безопасности жизнедеятельности, профилактика правонарушений позвол</w:t>
      </w:r>
      <w:r w:rsidR="00425EC4" w:rsidRPr="005F4AD6">
        <w:rPr>
          <w:rFonts w:ascii="Times New Roman" w:hAnsi="Times New Roman" w:cs="Times New Roman"/>
          <w:sz w:val="28"/>
          <w:szCs w:val="28"/>
        </w:rPr>
        <w:t>я</w:t>
      </w:r>
      <w:r w:rsidRPr="005F4AD6">
        <w:rPr>
          <w:rFonts w:ascii="Times New Roman" w:hAnsi="Times New Roman" w:cs="Times New Roman"/>
          <w:sz w:val="28"/>
          <w:szCs w:val="28"/>
        </w:rPr>
        <w:t>т к 2022 году снизить от 5 до 8,7 % количество зарегистрированных преступлений на 100 тыс. населения (по первому и второму вариантам с 1532 единиц в 2019 году до 1450 единиц в 2022 году, по 3 варианту с 1523 единиц в 2019 году до 1390 единиц в 2022 году).</w:t>
      </w:r>
    </w:p>
    <w:p w:rsidR="00697099" w:rsidRPr="005F4AD6" w:rsidRDefault="00697099" w:rsidP="00697099">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В рамках реализации мер по обеспечению безопасности дорожного движения и пассажирских перевозок на транспорте смертность от дорожно-транспортных происшествий в Новосибирской области к 2022 году сократится относительно 2019 года на 30-34%.</w:t>
      </w:r>
    </w:p>
    <w:p w:rsidR="00D53C32" w:rsidRPr="005F4AD6" w:rsidRDefault="00697099" w:rsidP="00697099">
      <w:pPr>
        <w:widowControl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При реализации запланированных мер и достижении целевых показателей на территории Новосибирской области снизится вероятность реализации угроз криминального, террористического, природного, техногенного и иного характера, кроме этого, повысится уровень безопасности населения на транспорте.</w:t>
      </w:r>
    </w:p>
    <w:p w:rsidR="00697099" w:rsidRPr="005F4AD6" w:rsidRDefault="00697099" w:rsidP="00697099">
      <w:pPr>
        <w:widowControl w:val="0"/>
        <w:spacing w:after="0" w:line="240" w:lineRule="auto"/>
        <w:jc w:val="center"/>
        <w:rPr>
          <w:rFonts w:ascii="Times New Roman" w:eastAsia="Times New Roman" w:hAnsi="Times New Roman" w:cs="Times New Roman"/>
          <w:color w:val="C00000"/>
          <w:sz w:val="28"/>
          <w:szCs w:val="28"/>
          <w:lang w:eastAsia="ru-RU"/>
        </w:rPr>
      </w:pPr>
    </w:p>
    <w:p w:rsidR="00934FC6" w:rsidRPr="005F4AD6" w:rsidRDefault="00465D18" w:rsidP="00934FC6">
      <w:pPr>
        <w:widowControl w:val="0"/>
        <w:spacing w:after="0" w:line="240" w:lineRule="auto"/>
        <w:jc w:val="center"/>
        <w:outlineLvl w:val="0"/>
        <w:rPr>
          <w:rFonts w:ascii="Times New Roman" w:hAnsi="Times New Roman" w:cs="Times New Roman"/>
          <w:sz w:val="28"/>
          <w:szCs w:val="28"/>
        </w:rPr>
      </w:pPr>
      <w:bookmarkStart w:id="77" w:name="_Toc20472000"/>
      <w:r w:rsidRPr="005F4AD6">
        <w:rPr>
          <w:rFonts w:ascii="Times New Roman" w:eastAsia="Times New Roman" w:hAnsi="Times New Roman" w:cs="Times New Roman"/>
          <w:sz w:val="28"/>
          <w:szCs w:val="28"/>
          <w:lang w:eastAsia="ru-RU"/>
        </w:rPr>
        <w:t>6.</w:t>
      </w:r>
      <w:bookmarkEnd w:id="74"/>
      <w:bookmarkEnd w:id="75"/>
      <w:r w:rsidR="00934FC6" w:rsidRPr="005F4AD6">
        <w:rPr>
          <w:rFonts w:ascii="Times New Roman" w:eastAsia="Times New Roman" w:hAnsi="Times New Roman" w:cs="Times New Roman"/>
          <w:sz w:val="28"/>
          <w:szCs w:val="28"/>
          <w:lang w:eastAsia="ru-RU"/>
        </w:rPr>
        <w:t> </w:t>
      </w:r>
      <w:r w:rsidR="004027D9" w:rsidRPr="005F4AD6">
        <w:rPr>
          <w:rFonts w:ascii="Times New Roman" w:hAnsi="Times New Roman" w:cs="Times New Roman"/>
          <w:sz w:val="28"/>
          <w:szCs w:val="28"/>
        </w:rPr>
        <w:t>Развитие конкурентоспособной экономики с высоким уровнем предпринимательской активности</w:t>
      </w:r>
      <w:bookmarkEnd w:id="77"/>
    </w:p>
    <w:p w:rsidR="00393FE7" w:rsidRPr="005F4AD6" w:rsidRDefault="00393FE7" w:rsidP="0078658C">
      <w:pPr>
        <w:widowControl w:val="0"/>
        <w:spacing w:after="0" w:line="240" w:lineRule="auto"/>
        <w:jc w:val="center"/>
        <w:rPr>
          <w:rFonts w:ascii="Times New Roman" w:eastAsia="Times New Roman" w:hAnsi="Times New Roman" w:cs="Times New Roman"/>
          <w:sz w:val="28"/>
          <w:szCs w:val="28"/>
          <w:lang w:eastAsia="ru-RU"/>
        </w:rPr>
      </w:pPr>
      <w:bookmarkStart w:id="78" w:name="_Toc459803396"/>
      <w:bookmarkStart w:id="79" w:name="_Toc460227807"/>
      <w:bookmarkStart w:id="80" w:name="_Toc490581235"/>
      <w:bookmarkStart w:id="81" w:name="_Toc523820108"/>
      <w:bookmarkEnd w:id="76"/>
    </w:p>
    <w:p w:rsidR="00AC396A" w:rsidRPr="005F4AD6" w:rsidRDefault="00AC396A" w:rsidP="00934FC6">
      <w:pPr>
        <w:widowControl w:val="0"/>
        <w:spacing w:after="0" w:line="240" w:lineRule="auto"/>
        <w:jc w:val="center"/>
        <w:outlineLvl w:val="1"/>
        <w:rPr>
          <w:rFonts w:ascii="Times New Roman" w:eastAsia="Times New Roman" w:hAnsi="Times New Roman" w:cs="Times New Roman"/>
          <w:sz w:val="28"/>
          <w:szCs w:val="28"/>
          <w:lang w:eastAsia="ru-RU"/>
        </w:rPr>
      </w:pPr>
      <w:bookmarkStart w:id="82" w:name="_Toc20472001"/>
      <w:r w:rsidRPr="005F4AD6">
        <w:rPr>
          <w:rFonts w:ascii="Times New Roman" w:eastAsia="Times New Roman" w:hAnsi="Times New Roman" w:cs="Times New Roman"/>
          <w:sz w:val="28"/>
          <w:szCs w:val="28"/>
          <w:lang w:eastAsia="ru-RU"/>
        </w:rPr>
        <w:t>6.1. Валовой региональный продукт Новосибирской области</w:t>
      </w:r>
      <w:bookmarkEnd w:id="78"/>
      <w:bookmarkEnd w:id="79"/>
      <w:bookmarkEnd w:id="80"/>
      <w:bookmarkEnd w:id="81"/>
      <w:bookmarkEnd w:id="82"/>
    </w:p>
    <w:p w:rsidR="00934FC6" w:rsidRPr="005F4AD6" w:rsidRDefault="00934FC6" w:rsidP="00F25C88">
      <w:pPr>
        <w:widowControl w:val="0"/>
        <w:spacing w:after="0" w:line="240" w:lineRule="auto"/>
        <w:rPr>
          <w:rFonts w:ascii="Times New Roman" w:eastAsia="Times New Roman" w:hAnsi="Times New Roman" w:cs="Times New Roman"/>
          <w:sz w:val="28"/>
          <w:szCs w:val="28"/>
          <w:lang w:eastAsia="ru-RU"/>
        </w:rPr>
      </w:pPr>
    </w:p>
    <w:p w:rsidR="009638DE" w:rsidRPr="005F4AD6" w:rsidRDefault="000E1C5D" w:rsidP="00934FC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Данный показатель показывает уровень экономического развития, является отражением итогов экономической деятельности </w:t>
      </w:r>
      <w:r w:rsidR="00185850" w:rsidRPr="005F4AD6">
        <w:rPr>
          <w:rFonts w:ascii="Times New Roman" w:hAnsi="Times New Roman" w:cs="Times New Roman"/>
          <w:sz w:val="28"/>
          <w:szCs w:val="28"/>
        </w:rPr>
        <w:t xml:space="preserve">в </w:t>
      </w:r>
      <w:r w:rsidRPr="005F4AD6">
        <w:rPr>
          <w:rFonts w:ascii="Times New Roman" w:hAnsi="Times New Roman" w:cs="Times New Roman"/>
          <w:sz w:val="28"/>
          <w:szCs w:val="28"/>
        </w:rPr>
        <w:t>регион</w:t>
      </w:r>
      <w:r w:rsidR="00185850" w:rsidRPr="005F4AD6">
        <w:rPr>
          <w:rFonts w:ascii="Times New Roman" w:hAnsi="Times New Roman" w:cs="Times New Roman"/>
          <w:sz w:val="28"/>
          <w:szCs w:val="28"/>
        </w:rPr>
        <w:t>е</w:t>
      </w:r>
      <w:r w:rsidRPr="005F4AD6">
        <w:rPr>
          <w:rFonts w:ascii="Times New Roman" w:hAnsi="Times New Roman" w:cs="Times New Roman"/>
          <w:sz w:val="28"/>
          <w:szCs w:val="28"/>
        </w:rPr>
        <w:t>.</w:t>
      </w:r>
      <w:r w:rsidR="00987BB9" w:rsidRPr="005F4AD6">
        <w:rPr>
          <w:rFonts w:ascii="Times New Roman" w:hAnsi="Times New Roman" w:cs="Times New Roman"/>
          <w:sz w:val="28"/>
          <w:szCs w:val="28"/>
        </w:rPr>
        <w:t xml:space="preserve"> </w:t>
      </w:r>
      <w:r w:rsidR="008A3FEC" w:rsidRPr="005F4AD6">
        <w:rPr>
          <w:rFonts w:ascii="Times New Roman" w:hAnsi="Times New Roman" w:cs="Times New Roman"/>
          <w:sz w:val="28"/>
          <w:szCs w:val="28"/>
        </w:rPr>
        <w:t>В Новосибирской област</w:t>
      </w:r>
      <w:r w:rsidR="00745974" w:rsidRPr="005F4AD6">
        <w:rPr>
          <w:rFonts w:ascii="Times New Roman" w:hAnsi="Times New Roman" w:cs="Times New Roman"/>
          <w:sz w:val="28"/>
          <w:szCs w:val="28"/>
        </w:rPr>
        <w:t>и формируется 14,7</w:t>
      </w:r>
      <w:r w:rsidR="008A3FEC" w:rsidRPr="005F4AD6">
        <w:rPr>
          <w:rFonts w:ascii="Times New Roman" w:hAnsi="Times New Roman" w:cs="Times New Roman"/>
          <w:sz w:val="28"/>
          <w:szCs w:val="28"/>
        </w:rPr>
        <w:t>%</w:t>
      </w:r>
      <w:r w:rsidR="00532D71" w:rsidRPr="005F4AD6">
        <w:rPr>
          <w:rStyle w:val="a7"/>
          <w:rFonts w:ascii="Times New Roman" w:hAnsi="Times New Roman" w:cs="Times New Roman"/>
          <w:sz w:val="24"/>
          <w:szCs w:val="24"/>
        </w:rPr>
        <w:footnoteReference w:id="1"/>
      </w:r>
      <w:r w:rsidR="008A3FEC" w:rsidRPr="005F4AD6">
        <w:rPr>
          <w:rFonts w:ascii="Times New Roman" w:hAnsi="Times New Roman" w:cs="Times New Roman"/>
          <w:sz w:val="28"/>
          <w:szCs w:val="28"/>
        </w:rPr>
        <w:t xml:space="preserve"> валовой добавленной стоимости </w:t>
      </w:r>
      <w:r w:rsidR="000A0FA9" w:rsidRPr="005F4AD6">
        <w:rPr>
          <w:rFonts w:ascii="Times New Roman" w:hAnsi="Times New Roman" w:cs="Times New Roman"/>
          <w:sz w:val="28"/>
          <w:szCs w:val="28"/>
        </w:rPr>
        <w:t>СФО</w:t>
      </w:r>
      <w:r w:rsidR="008A3FEC" w:rsidRPr="005F4AD6">
        <w:rPr>
          <w:rFonts w:ascii="Times New Roman" w:hAnsi="Times New Roman" w:cs="Times New Roman"/>
          <w:sz w:val="28"/>
          <w:szCs w:val="28"/>
        </w:rPr>
        <w:t xml:space="preserve">, что соответствует </w:t>
      </w:r>
      <w:r w:rsidR="00745974" w:rsidRPr="005F4AD6">
        <w:rPr>
          <w:rFonts w:ascii="Times New Roman" w:hAnsi="Times New Roman" w:cs="Times New Roman"/>
          <w:sz w:val="28"/>
          <w:szCs w:val="28"/>
        </w:rPr>
        <w:t xml:space="preserve">третьему </w:t>
      </w:r>
      <w:r w:rsidR="008A3FEC" w:rsidRPr="005F4AD6">
        <w:rPr>
          <w:rFonts w:ascii="Times New Roman" w:hAnsi="Times New Roman" w:cs="Times New Roman"/>
          <w:sz w:val="28"/>
          <w:szCs w:val="28"/>
        </w:rPr>
        <w:t>месту среди субъектов СФО</w:t>
      </w:r>
      <w:r w:rsidR="00F54BE0" w:rsidRPr="005F4AD6">
        <w:rPr>
          <w:rFonts w:ascii="Times New Roman" w:hAnsi="Times New Roman" w:cs="Times New Roman"/>
          <w:sz w:val="28"/>
          <w:szCs w:val="28"/>
        </w:rPr>
        <w:t xml:space="preserve"> после Красноярского края </w:t>
      </w:r>
      <w:r w:rsidR="00745974" w:rsidRPr="005F4AD6">
        <w:rPr>
          <w:rFonts w:ascii="Times New Roman" w:hAnsi="Times New Roman" w:cs="Times New Roman"/>
          <w:sz w:val="28"/>
          <w:szCs w:val="28"/>
        </w:rPr>
        <w:t>и Иркутской области</w:t>
      </w:r>
      <w:r w:rsidR="00F54BE0" w:rsidRPr="005F4AD6">
        <w:rPr>
          <w:rFonts w:ascii="Times New Roman" w:hAnsi="Times New Roman" w:cs="Times New Roman"/>
          <w:sz w:val="28"/>
          <w:szCs w:val="28"/>
        </w:rPr>
        <w:t xml:space="preserve">. </w:t>
      </w:r>
    </w:p>
    <w:p w:rsidR="000E1C5D" w:rsidRPr="005F4AD6" w:rsidRDefault="003A11AF" w:rsidP="005B66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Объем добавленной стоимости на душу населения Новосибирск</w:t>
      </w:r>
      <w:r w:rsidR="00934FC6" w:rsidRPr="005F4AD6">
        <w:rPr>
          <w:rFonts w:ascii="Times New Roman" w:hAnsi="Times New Roman" w:cs="Times New Roman"/>
          <w:sz w:val="28"/>
          <w:szCs w:val="28"/>
        </w:rPr>
        <w:t>ой</w:t>
      </w:r>
      <w:r w:rsidRPr="005F4AD6">
        <w:rPr>
          <w:rFonts w:ascii="Times New Roman" w:hAnsi="Times New Roman" w:cs="Times New Roman"/>
          <w:sz w:val="28"/>
          <w:szCs w:val="28"/>
        </w:rPr>
        <w:t xml:space="preserve"> област</w:t>
      </w:r>
      <w:r w:rsidR="00934FC6" w:rsidRPr="005F4AD6">
        <w:rPr>
          <w:rFonts w:ascii="Times New Roman" w:hAnsi="Times New Roman" w:cs="Times New Roman"/>
          <w:sz w:val="28"/>
          <w:szCs w:val="28"/>
        </w:rPr>
        <w:t>и</w:t>
      </w:r>
      <w:r w:rsidRPr="005F4AD6">
        <w:rPr>
          <w:rFonts w:ascii="Times New Roman" w:hAnsi="Times New Roman" w:cs="Times New Roman"/>
          <w:sz w:val="28"/>
          <w:szCs w:val="28"/>
        </w:rPr>
        <w:t xml:space="preserve"> по </w:t>
      </w:r>
      <w:r w:rsidRPr="005F4AD6">
        <w:rPr>
          <w:rFonts w:ascii="Times New Roman" w:hAnsi="Times New Roman" w:cs="Times New Roman"/>
          <w:sz w:val="28"/>
          <w:szCs w:val="28"/>
        </w:rPr>
        <w:lastRenderedPageBreak/>
        <w:t>итогам 201</w:t>
      </w:r>
      <w:r w:rsidR="00745974" w:rsidRPr="005F4AD6">
        <w:rPr>
          <w:rFonts w:ascii="Times New Roman" w:hAnsi="Times New Roman" w:cs="Times New Roman"/>
          <w:sz w:val="28"/>
          <w:szCs w:val="28"/>
        </w:rPr>
        <w:t>7</w:t>
      </w:r>
      <w:r w:rsidRPr="005F4AD6">
        <w:rPr>
          <w:rFonts w:ascii="Times New Roman" w:hAnsi="Times New Roman" w:cs="Times New Roman"/>
          <w:sz w:val="28"/>
          <w:szCs w:val="28"/>
        </w:rPr>
        <w:t xml:space="preserve"> года составил </w:t>
      </w:r>
      <w:r w:rsidR="00745974" w:rsidRPr="005F4AD6">
        <w:rPr>
          <w:rFonts w:ascii="Times New Roman" w:hAnsi="Times New Roman" w:cs="Times New Roman"/>
          <w:sz w:val="28"/>
          <w:szCs w:val="28"/>
        </w:rPr>
        <w:t>409,8</w:t>
      </w:r>
      <w:r w:rsidR="00F54BE0" w:rsidRPr="005F4AD6">
        <w:rPr>
          <w:rFonts w:ascii="Times New Roman" w:hAnsi="Times New Roman" w:cs="Times New Roman"/>
          <w:sz w:val="28"/>
          <w:szCs w:val="28"/>
        </w:rPr>
        <w:t xml:space="preserve"> </w:t>
      </w:r>
      <w:r w:rsidRPr="005F4AD6">
        <w:rPr>
          <w:rFonts w:ascii="Times New Roman" w:hAnsi="Times New Roman" w:cs="Times New Roman"/>
          <w:sz w:val="28"/>
          <w:szCs w:val="28"/>
        </w:rPr>
        <w:t>тыс. рублей (</w:t>
      </w:r>
      <w:r w:rsidR="00745974" w:rsidRPr="005F4AD6">
        <w:rPr>
          <w:rFonts w:ascii="Times New Roman" w:hAnsi="Times New Roman" w:cs="Times New Roman"/>
          <w:sz w:val="28"/>
          <w:szCs w:val="28"/>
        </w:rPr>
        <w:t xml:space="preserve">тридцатое место среди субъектов РФ, </w:t>
      </w:r>
      <w:r w:rsidRPr="005F4AD6">
        <w:rPr>
          <w:rFonts w:ascii="Times New Roman" w:hAnsi="Times New Roman" w:cs="Times New Roman"/>
          <w:sz w:val="28"/>
          <w:szCs w:val="28"/>
        </w:rPr>
        <w:t>четвертое место среди субъектов СФО), в 201</w:t>
      </w:r>
      <w:r w:rsidR="00745974" w:rsidRPr="005F4AD6">
        <w:rPr>
          <w:rFonts w:ascii="Times New Roman" w:hAnsi="Times New Roman" w:cs="Times New Roman"/>
          <w:sz w:val="28"/>
          <w:szCs w:val="28"/>
        </w:rPr>
        <w:t>9</w:t>
      </w:r>
      <w:r w:rsidRPr="005F4AD6">
        <w:rPr>
          <w:rFonts w:ascii="Times New Roman" w:hAnsi="Times New Roman" w:cs="Times New Roman"/>
          <w:sz w:val="28"/>
          <w:szCs w:val="28"/>
        </w:rPr>
        <w:t xml:space="preserve"> году </w:t>
      </w:r>
      <w:r w:rsidR="003807AA" w:rsidRPr="005F4AD6">
        <w:rPr>
          <w:rFonts w:ascii="Times New Roman" w:hAnsi="Times New Roman" w:cs="Times New Roman"/>
          <w:sz w:val="28"/>
          <w:szCs w:val="28"/>
        </w:rPr>
        <w:t xml:space="preserve">прогнозируется </w:t>
      </w:r>
      <w:r w:rsidRPr="005F4AD6">
        <w:rPr>
          <w:rFonts w:ascii="Times New Roman" w:hAnsi="Times New Roman" w:cs="Times New Roman"/>
          <w:sz w:val="28"/>
          <w:szCs w:val="28"/>
        </w:rPr>
        <w:t>увеличение объема ВРП на душу населения до</w:t>
      </w:r>
      <w:r w:rsidR="00934FC6" w:rsidRPr="005F4AD6">
        <w:rPr>
          <w:rFonts w:ascii="Times New Roman" w:hAnsi="Times New Roman" w:cs="Times New Roman"/>
          <w:sz w:val="28"/>
          <w:szCs w:val="28"/>
        </w:rPr>
        <w:t> </w:t>
      </w:r>
      <w:r w:rsidR="0078658C" w:rsidRPr="005F4AD6">
        <w:rPr>
          <w:rFonts w:ascii="Times New Roman" w:hAnsi="Times New Roman" w:cs="Times New Roman"/>
          <w:sz w:val="28"/>
          <w:szCs w:val="28"/>
        </w:rPr>
        <w:t>461,2</w:t>
      </w:r>
      <w:r w:rsidR="00745974" w:rsidRPr="005F4AD6">
        <w:rPr>
          <w:rFonts w:ascii="Times New Roman" w:hAnsi="Times New Roman" w:cs="Times New Roman"/>
          <w:sz w:val="28"/>
          <w:szCs w:val="28"/>
        </w:rPr>
        <w:t xml:space="preserve"> </w:t>
      </w:r>
      <w:r w:rsidR="00532D71" w:rsidRPr="005F4AD6">
        <w:rPr>
          <w:rFonts w:ascii="Times New Roman" w:hAnsi="Times New Roman" w:cs="Times New Roman"/>
          <w:sz w:val="28"/>
          <w:szCs w:val="28"/>
        </w:rPr>
        <w:t xml:space="preserve">тыс. рублей. </w:t>
      </w:r>
    </w:p>
    <w:p w:rsidR="00745974" w:rsidRPr="005F4AD6" w:rsidRDefault="00745974" w:rsidP="0074597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Важную роль в структуре ВРП и в целом в экономической жизни региона играет промышленный комплекс, удельный вес которого п</w:t>
      </w:r>
      <w:r w:rsidR="004F1365" w:rsidRPr="005F4AD6">
        <w:rPr>
          <w:rFonts w:ascii="Times New Roman" w:hAnsi="Times New Roman" w:cs="Times New Roman"/>
          <w:sz w:val="28"/>
          <w:szCs w:val="28"/>
        </w:rPr>
        <w:t>о итогам 2017 года составил 19,4</w:t>
      </w:r>
      <w:r w:rsidRPr="005F4AD6">
        <w:rPr>
          <w:rFonts w:ascii="Times New Roman" w:hAnsi="Times New Roman" w:cs="Times New Roman"/>
          <w:sz w:val="28"/>
          <w:szCs w:val="28"/>
        </w:rPr>
        <w:t>%.</w:t>
      </w:r>
    </w:p>
    <w:p w:rsidR="00745974" w:rsidRPr="005F4AD6" w:rsidRDefault="00745974" w:rsidP="0074597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Торговля является одним из динамично развивающихся секторов экономики Новосибирской обл</w:t>
      </w:r>
      <w:r w:rsidR="004F1365" w:rsidRPr="005F4AD6">
        <w:rPr>
          <w:rFonts w:ascii="Times New Roman" w:hAnsi="Times New Roman" w:cs="Times New Roman"/>
          <w:sz w:val="28"/>
          <w:szCs w:val="28"/>
        </w:rPr>
        <w:t>асти, на ее долю приходится 15,5</w:t>
      </w:r>
      <w:r w:rsidRPr="005F4AD6">
        <w:rPr>
          <w:rFonts w:ascii="Times New Roman" w:hAnsi="Times New Roman" w:cs="Times New Roman"/>
          <w:sz w:val="28"/>
          <w:szCs w:val="28"/>
        </w:rPr>
        <w:t>% в структуре ВРП. Данная сфера характеризуется наличием крупных розничных сетей и значительного количества оптовых компаний.</w:t>
      </w:r>
    </w:p>
    <w:p w:rsidR="00745974" w:rsidRPr="005F4AD6" w:rsidRDefault="00745974" w:rsidP="0074597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 производственной структуре ВРП на долю сельского, лесного хозяйства приходится 4,2%, строительства – 3,8%.</w:t>
      </w:r>
    </w:p>
    <w:p w:rsidR="00745974" w:rsidRPr="005F4AD6" w:rsidRDefault="00745974" w:rsidP="0074597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По видам экономической деятельности «Транспортировка и хранение» и «Деятельность в области информации и связи» формируется 15,4% и 4,2% (соответственно) добавленной стоимости. Деятельность профессиональная, научная и техническая</w:t>
      </w:r>
      <w:r w:rsidR="004F1365" w:rsidRPr="005F4AD6">
        <w:rPr>
          <w:rFonts w:ascii="Times New Roman" w:hAnsi="Times New Roman" w:cs="Times New Roman"/>
          <w:sz w:val="28"/>
          <w:szCs w:val="28"/>
        </w:rPr>
        <w:t xml:space="preserve"> по итогам 2017 года составила 4,9</w:t>
      </w:r>
      <w:r w:rsidRPr="005F4AD6">
        <w:rPr>
          <w:rFonts w:ascii="Times New Roman" w:hAnsi="Times New Roman" w:cs="Times New Roman"/>
          <w:sz w:val="28"/>
          <w:szCs w:val="28"/>
        </w:rPr>
        <w:t>% в ВРП.</w:t>
      </w:r>
    </w:p>
    <w:p w:rsidR="00472E8B" w:rsidRPr="005F4AD6" w:rsidRDefault="00745974" w:rsidP="0074597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Традицион</w:t>
      </w:r>
      <w:r w:rsidR="00EC3B46" w:rsidRPr="005F4AD6">
        <w:rPr>
          <w:rFonts w:ascii="Times New Roman" w:hAnsi="Times New Roman" w:cs="Times New Roman"/>
          <w:sz w:val="28"/>
          <w:szCs w:val="28"/>
        </w:rPr>
        <w:t>но высокой в структуре ВРП (32,6</w:t>
      </w:r>
      <w:r w:rsidRPr="005F4AD6">
        <w:rPr>
          <w:rFonts w:ascii="Times New Roman" w:hAnsi="Times New Roman" w:cs="Times New Roman"/>
          <w:sz w:val="28"/>
          <w:szCs w:val="28"/>
        </w:rPr>
        <w:t>%) является суммарная доля видов экономической деятельности, связанных со сферой общественных услуг (образование, здравоохранение, операции с недвижимым имуществом, финансовая деятельность и другие виды услуг).</w:t>
      </w:r>
    </w:p>
    <w:p w:rsidR="00302099" w:rsidRDefault="00302099" w:rsidP="00934FC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83" w:name="_Toc483925554"/>
    </w:p>
    <w:p w:rsidR="00DC3457" w:rsidRPr="005F4AD6" w:rsidRDefault="00DC3457" w:rsidP="00934FC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Структура валовой добавленной стоимости Российской Федерации, Сибирского федерального округа и Новосибирской области по видам э</w:t>
      </w:r>
      <w:r w:rsidR="00745974" w:rsidRPr="005F4AD6">
        <w:rPr>
          <w:rFonts w:ascii="Times New Roman" w:eastAsia="Times New Roman" w:hAnsi="Times New Roman" w:cs="Times New Roman"/>
          <w:sz w:val="28"/>
          <w:szCs w:val="28"/>
          <w:lang w:eastAsia="ru-RU"/>
        </w:rPr>
        <w:t>кономической деятельности в 2017</w:t>
      </w:r>
      <w:r w:rsidRPr="005F4AD6">
        <w:rPr>
          <w:rFonts w:ascii="Times New Roman" w:eastAsia="Times New Roman" w:hAnsi="Times New Roman" w:cs="Times New Roman"/>
          <w:sz w:val="28"/>
          <w:szCs w:val="28"/>
          <w:lang w:eastAsia="ru-RU"/>
        </w:rPr>
        <w:t xml:space="preserve"> г</w:t>
      </w:r>
      <w:bookmarkEnd w:id="83"/>
      <w:r w:rsidRPr="005F4AD6">
        <w:rPr>
          <w:rFonts w:ascii="Times New Roman" w:eastAsia="Times New Roman" w:hAnsi="Times New Roman" w:cs="Times New Roman"/>
          <w:sz w:val="28"/>
          <w:szCs w:val="28"/>
          <w:lang w:eastAsia="ru-RU"/>
        </w:rPr>
        <w:t>оду</w:t>
      </w:r>
      <w:r w:rsidR="0038257B" w:rsidRPr="005F4AD6">
        <w:rPr>
          <w:rFonts w:ascii="Times New Roman" w:eastAsia="Times New Roman" w:hAnsi="Times New Roman" w:cs="Times New Roman"/>
          <w:sz w:val="28"/>
          <w:szCs w:val="28"/>
          <w:lang w:eastAsia="ru-RU"/>
        </w:rPr>
        <w:t xml:space="preserve"> </w:t>
      </w:r>
      <w:r w:rsidRPr="005F4AD6">
        <w:rPr>
          <w:rFonts w:ascii="Times New Roman" w:eastAsia="Times New Roman" w:hAnsi="Times New Roman" w:cs="Times New Roman"/>
          <w:sz w:val="28"/>
          <w:szCs w:val="28"/>
          <w:lang w:eastAsia="ru-RU"/>
        </w:rPr>
        <w:t>(в текущих ценах; в процентах к итогу)</w:t>
      </w:r>
    </w:p>
    <w:p w:rsidR="00446523" w:rsidRPr="005F4AD6" w:rsidRDefault="00446523" w:rsidP="00934FC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34FC6" w:rsidRPr="005F4AD6" w:rsidRDefault="00847A44" w:rsidP="00934FC6">
      <w:pPr>
        <w:widowControl w:val="0"/>
        <w:autoSpaceDE w:val="0"/>
        <w:autoSpaceDN w:val="0"/>
        <w:adjustRightInd w:val="0"/>
        <w:spacing w:after="0" w:line="240" w:lineRule="auto"/>
        <w:rPr>
          <w:rFonts w:ascii="Times New Roman" w:eastAsia="Times New Roman" w:hAnsi="Times New Roman" w:cs="Times New Roman"/>
          <w:color w:val="FFFFFF" w:themeColor="background1"/>
          <w:sz w:val="28"/>
          <w:szCs w:val="28"/>
          <w:lang w:eastAsia="ru-RU"/>
        </w:rPr>
      </w:pPr>
      <w:r w:rsidRPr="005F4AD6">
        <w:rPr>
          <w:rFonts w:ascii="Times New Roman" w:eastAsia="Times New Roman" w:hAnsi="Times New Roman" w:cs="Times New Roman"/>
          <w:noProof/>
          <w:sz w:val="28"/>
          <w:szCs w:val="28"/>
          <w:lang w:eastAsia="ru-RU"/>
        </w:rPr>
        <w:drawing>
          <wp:inline distT="0" distB="0" distL="0" distR="0" wp14:anchorId="0086ABCE" wp14:editId="7A9EE995">
            <wp:extent cx="6657975" cy="40481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638DE" w:rsidRPr="005F4AD6" w:rsidRDefault="009638DE" w:rsidP="005B66BC">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86E16" w:rsidRPr="005F4AD6" w:rsidRDefault="00686E16" w:rsidP="001F66E6">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lastRenderedPageBreak/>
        <w:t>Перспективный рост физического объема ВРП области обусловлен прогнозируемым увеличением объемов производства в промышленности, сельском хозяйстве, а также ростом оборота розничной и оптовой торговли, динамичным развитием сферы предоставления услуг. Государственная поддержка инвестиционной и предпринимательской активности хозяйствующих субъектов, реализация программы реиндустриализации экономики Новосибирской области до 2025 года,</w:t>
      </w:r>
      <w:r w:rsidR="00185850" w:rsidRPr="005F4AD6">
        <w:rPr>
          <w:rFonts w:ascii="Times New Roman" w:hAnsi="Times New Roman" w:cs="Times New Roman"/>
          <w:sz w:val="28"/>
          <w:szCs w:val="28"/>
        </w:rPr>
        <w:t xml:space="preserve"> </w:t>
      </w:r>
      <w:r w:rsidR="00185850" w:rsidRPr="005F4AD6">
        <w:rPr>
          <w:rFonts w:ascii="Times New Roman" w:hAnsi="Times New Roman"/>
          <w:sz w:val="28"/>
          <w:szCs w:val="28"/>
        </w:rPr>
        <w:t>утвержденной постановлением Правительства Новоси</w:t>
      </w:r>
      <w:r w:rsidR="0078658C" w:rsidRPr="005F4AD6">
        <w:rPr>
          <w:rFonts w:ascii="Times New Roman" w:hAnsi="Times New Roman"/>
          <w:sz w:val="28"/>
          <w:szCs w:val="28"/>
        </w:rPr>
        <w:t>бирской области от 01.04.2016 №</w:t>
      </w:r>
      <w:r w:rsidR="00185850" w:rsidRPr="005F4AD6">
        <w:rPr>
          <w:rFonts w:ascii="Times New Roman" w:hAnsi="Times New Roman"/>
          <w:sz w:val="28"/>
          <w:szCs w:val="28"/>
        </w:rPr>
        <w:t>89-п</w:t>
      </w:r>
      <w:r w:rsidR="001479E5" w:rsidRPr="005F4AD6">
        <w:rPr>
          <w:rFonts w:ascii="Times New Roman" w:hAnsi="Times New Roman"/>
          <w:sz w:val="28"/>
          <w:szCs w:val="28"/>
        </w:rPr>
        <w:t>,</w:t>
      </w:r>
      <w:r w:rsidR="00962390" w:rsidRPr="005F4AD6">
        <w:rPr>
          <w:rFonts w:ascii="Times New Roman" w:hAnsi="Times New Roman"/>
          <w:sz w:val="28"/>
          <w:szCs w:val="28"/>
        </w:rPr>
        <w:t xml:space="preserve"> реализация</w:t>
      </w:r>
      <w:r w:rsidRPr="005F4AD6">
        <w:rPr>
          <w:rFonts w:ascii="Times New Roman" w:hAnsi="Times New Roman" w:cs="Times New Roman"/>
          <w:sz w:val="28"/>
          <w:szCs w:val="28"/>
        </w:rPr>
        <w:t xml:space="preserve"> </w:t>
      </w:r>
      <w:r w:rsidR="001F66E6" w:rsidRPr="005F4AD6">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01.12.2016 № 642, в том числе в части развития Новосибирского научного центра, как территории с высокой концентрацией исследований и разработок</w:t>
      </w:r>
      <w:r w:rsidR="00164D90" w:rsidRPr="005F4AD6">
        <w:rPr>
          <w:rFonts w:ascii="Times New Roman" w:hAnsi="Times New Roman" w:cs="Times New Roman"/>
          <w:sz w:val="28"/>
          <w:szCs w:val="28"/>
        </w:rPr>
        <w:t>,</w:t>
      </w:r>
      <w:r w:rsidR="001F66E6" w:rsidRPr="005F4AD6">
        <w:rPr>
          <w:rFonts w:ascii="Times New Roman" w:hAnsi="Times New Roman" w:cs="Times New Roman"/>
          <w:sz w:val="28"/>
          <w:szCs w:val="28"/>
        </w:rPr>
        <w:t xml:space="preserve"> </w:t>
      </w:r>
      <w:r w:rsidR="00185850" w:rsidRPr="005F4AD6">
        <w:rPr>
          <w:rFonts w:ascii="Times New Roman" w:hAnsi="Times New Roman" w:cs="Times New Roman"/>
          <w:sz w:val="28"/>
          <w:szCs w:val="28"/>
        </w:rPr>
        <w:t>н</w:t>
      </w:r>
      <w:r w:rsidRPr="005F4AD6">
        <w:rPr>
          <w:rFonts w:ascii="Times New Roman" w:hAnsi="Times New Roman" w:cs="Times New Roman"/>
          <w:sz w:val="28"/>
          <w:szCs w:val="28"/>
        </w:rPr>
        <w:t xml:space="preserve">ациональных проектов, региональных проектов в рамках реализации Указа Президента РФ от 7 мая 2018 года </w:t>
      </w:r>
      <w:r w:rsidR="001479E5" w:rsidRPr="005F4AD6">
        <w:rPr>
          <w:rFonts w:ascii="Times New Roman" w:hAnsi="Times New Roman"/>
          <w:sz w:val="28"/>
          <w:szCs w:val="28"/>
        </w:rPr>
        <w:t xml:space="preserve">№ 204 «О национальных целях и стратегических задачах развития Российской Федерации на период до 2024 года» </w:t>
      </w:r>
      <w:r w:rsidRPr="005F4AD6">
        <w:rPr>
          <w:rFonts w:ascii="Times New Roman" w:hAnsi="Times New Roman" w:cs="Times New Roman"/>
          <w:sz w:val="28"/>
          <w:szCs w:val="28"/>
        </w:rPr>
        <w:t>будут обеспечивать темпы экономического развития в среднесрочной перспективе. Наличие крупных розничных сетей и оптовых компаний в области, востребованность логистических услуг, расположение области на пересечении важнейших транспортных путей Сибири и страны являются важными условиями и предпосылками для роста инвестиционных вложений в создание и развитие транспортно-логистических комплексов.</w:t>
      </w:r>
    </w:p>
    <w:p w:rsidR="00686E16" w:rsidRPr="005F4AD6" w:rsidRDefault="00686E16" w:rsidP="00686E1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Итоги социально-экономического развития области в 2017-2018 годах и тенденции </w:t>
      </w:r>
      <w:r w:rsidR="001650B9" w:rsidRPr="005F4AD6">
        <w:rPr>
          <w:rFonts w:ascii="Times New Roman" w:hAnsi="Times New Roman" w:cs="Times New Roman"/>
          <w:sz w:val="28"/>
          <w:szCs w:val="28"/>
        </w:rPr>
        <w:t>первого полугодия</w:t>
      </w:r>
      <w:r w:rsidRPr="005F4AD6">
        <w:rPr>
          <w:rFonts w:ascii="Times New Roman" w:hAnsi="Times New Roman" w:cs="Times New Roman"/>
          <w:sz w:val="28"/>
          <w:szCs w:val="28"/>
        </w:rPr>
        <w:t xml:space="preserve"> 2019 года позволяют прогнозир</w:t>
      </w:r>
      <w:r w:rsidR="001650B9" w:rsidRPr="005F4AD6">
        <w:rPr>
          <w:rFonts w:ascii="Times New Roman" w:hAnsi="Times New Roman" w:cs="Times New Roman"/>
          <w:sz w:val="28"/>
          <w:szCs w:val="28"/>
        </w:rPr>
        <w:t>овать рост экономики в 2020-2022</w:t>
      </w:r>
      <w:r w:rsidRPr="005F4AD6">
        <w:rPr>
          <w:rFonts w:ascii="Times New Roman" w:hAnsi="Times New Roman" w:cs="Times New Roman"/>
          <w:sz w:val="28"/>
          <w:szCs w:val="28"/>
        </w:rPr>
        <w:t xml:space="preserve"> годах в среднем около </w:t>
      </w:r>
      <w:r w:rsidR="00440A4A" w:rsidRPr="005F4AD6">
        <w:rPr>
          <w:rFonts w:ascii="Times New Roman" w:hAnsi="Times New Roman" w:cs="Times New Roman"/>
          <w:sz w:val="28"/>
          <w:szCs w:val="28"/>
        </w:rPr>
        <w:t>2,8</w:t>
      </w:r>
      <w:r w:rsidRPr="005F4AD6">
        <w:rPr>
          <w:rFonts w:ascii="Times New Roman" w:hAnsi="Times New Roman" w:cs="Times New Roman"/>
          <w:sz w:val="28"/>
          <w:szCs w:val="28"/>
        </w:rPr>
        <w:t>% в го</w:t>
      </w:r>
      <w:r w:rsidR="001650B9" w:rsidRPr="005F4AD6">
        <w:rPr>
          <w:rFonts w:ascii="Times New Roman" w:hAnsi="Times New Roman" w:cs="Times New Roman"/>
          <w:sz w:val="28"/>
          <w:szCs w:val="28"/>
        </w:rPr>
        <w:t>д по консервативному варианту (</w:t>
      </w:r>
      <w:r w:rsidR="00440A4A" w:rsidRPr="005F4AD6">
        <w:rPr>
          <w:rFonts w:ascii="Times New Roman" w:hAnsi="Times New Roman" w:cs="Times New Roman"/>
          <w:sz w:val="28"/>
          <w:szCs w:val="28"/>
        </w:rPr>
        <w:t>4,6</w:t>
      </w:r>
      <w:r w:rsidRPr="005F4AD6">
        <w:rPr>
          <w:rFonts w:ascii="Times New Roman" w:hAnsi="Times New Roman" w:cs="Times New Roman"/>
          <w:sz w:val="28"/>
          <w:szCs w:val="28"/>
        </w:rPr>
        <w:t>% в год – по инновационному сценарию). Прогнозируется замедление темпов роста экономики в 2021 году с дальнейшим ускорением в 2022</w:t>
      </w:r>
      <w:r w:rsidR="001650B9" w:rsidRPr="005F4AD6">
        <w:rPr>
          <w:rFonts w:ascii="Times New Roman" w:hAnsi="Times New Roman" w:cs="Times New Roman"/>
          <w:sz w:val="28"/>
          <w:szCs w:val="28"/>
        </w:rPr>
        <w:t xml:space="preserve"> </w:t>
      </w:r>
      <w:r w:rsidRPr="005F4AD6">
        <w:rPr>
          <w:rFonts w:ascii="Times New Roman" w:hAnsi="Times New Roman" w:cs="Times New Roman"/>
          <w:sz w:val="28"/>
          <w:szCs w:val="28"/>
        </w:rPr>
        <w:t>год</w:t>
      </w:r>
      <w:r w:rsidR="00164D90" w:rsidRPr="005F4AD6">
        <w:rPr>
          <w:rFonts w:ascii="Times New Roman" w:hAnsi="Times New Roman" w:cs="Times New Roman"/>
          <w:sz w:val="28"/>
          <w:szCs w:val="28"/>
        </w:rPr>
        <w:t>у</w:t>
      </w:r>
      <w:r w:rsidRPr="005F4AD6">
        <w:rPr>
          <w:rFonts w:ascii="Times New Roman" w:hAnsi="Times New Roman" w:cs="Times New Roman"/>
          <w:sz w:val="28"/>
          <w:szCs w:val="28"/>
        </w:rPr>
        <w:t xml:space="preserve"> в связи с выходом в 2020-2021 годах на проектную мощность инвестиционного проекта «Развитие АО «Сибирский Антрацит» до 9,5 млн. тонн» с государственной поддержкой из областного бюджета Новосибирской области, предусматривающего наращивание объемов добычи угля в прогнозном периоде до 9,5 млн. тонн, и </w:t>
      </w:r>
      <w:r w:rsidR="001479E5" w:rsidRPr="005F4AD6">
        <w:rPr>
          <w:rFonts w:ascii="Times New Roman" w:hAnsi="Times New Roman" w:cs="Times New Roman"/>
          <w:sz w:val="28"/>
          <w:szCs w:val="28"/>
        </w:rPr>
        <w:t xml:space="preserve">планируемым </w:t>
      </w:r>
      <w:r w:rsidRPr="005F4AD6">
        <w:rPr>
          <w:rFonts w:ascii="Times New Roman" w:hAnsi="Times New Roman" w:cs="Times New Roman"/>
          <w:sz w:val="28"/>
          <w:szCs w:val="28"/>
        </w:rPr>
        <w:t>ООО «Разрез Восточный» наращива</w:t>
      </w:r>
      <w:r w:rsidR="001479E5" w:rsidRPr="005F4AD6">
        <w:rPr>
          <w:rFonts w:ascii="Times New Roman" w:hAnsi="Times New Roman" w:cs="Times New Roman"/>
          <w:sz w:val="28"/>
          <w:szCs w:val="28"/>
        </w:rPr>
        <w:t>нием</w:t>
      </w:r>
      <w:r w:rsidRPr="005F4AD6">
        <w:rPr>
          <w:rFonts w:ascii="Times New Roman" w:hAnsi="Times New Roman" w:cs="Times New Roman"/>
          <w:sz w:val="28"/>
          <w:szCs w:val="28"/>
        </w:rPr>
        <w:t xml:space="preserve"> объем</w:t>
      </w:r>
      <w:r w:rsidR="001479E5" w:rsidRPr="005F4AD6">
        <w:rPr>
          <w:rFonts w:ascii="Times New Roman" w:hAnsi="Times New Roman" w:cs="Times New Roman"/>
          <w:sz w:val="28"/>
          <w:szCs w:val="28"/>
        </w:rPr>
        <w:t>ов</w:t>
      </w:r>
      <w:r w:rsidRPr="005F4AD6">
        <w:rPr>
          <w:rFonts w:ascii="Times New Roman" w:hAnsi="Times New Roman" w:cs="Times New Roman"/>
          <w:sz w:val="28"/>
          <w:szCs w:val="28"/>
        </w:rPr>
        <w:t xml:space="preserve"> добываемого угля высокими темпами в период 2019-2020 годов до 11</w:t>
      </w:r>
      <w:r w:rsidR="00425EC4" w:rsidRPr="005F4AD6">
        <w:rPr>
          <w:rFonts w:ascii="Times New Roman" w:hAnsi="Times New Roman" w:cs="Times New Roman"/>
          <w:sz w:val="28"/>
          <w:szCs w:val="28"/>
        </w:rPr>
        <w:t>,1</w:t>
      </w:r>
      <w:r w:rsidRPr="005F4AD6">
        <w:rPr>
          <w:rFonts w:ascii="Times New Roman" w:hAnsi="Times New Roman" w:cs="Times New Roman"/>
          <w:sz w:val="28"/>
          <w:szCs w:val="28"/>
        </w:rPr>
        <w:t xml:space="preserve"> </w:t>
      </w:r>
      <w:r w:rsidR="00425EC4" w:rsidRPr="005F4AD6">
        <w:rPr>
          <w:rFonts w:ascii="Times New Roman" w:hAnsi="Times New Roman" w:cs="Times New Roman"/>
          <w:sz w:val="28"/>
          <w:szCs w:val="28"/>
        </w:rPr>
        <w:t>млн</w:t>
      </w:r>
      <w:r w:rsidRPr="005F4AD6">
        <w:rPr>
          <w:rFonts w:ascii="Times New Roman" w:hAnsi="Times New Roman" w:cs="Times New Roman"/>
          <w:sz w:val="28"/>
          <w:szCs w:val="28"/>
        </w:rPr>
        <w:t xml:space="preserve">. тонн в год. </w:t>
      </w:r>
    </w:p>
    <w:p w:rsidR="00686E16" w:rsidRPr="005F4AD6" w:rsidRDefault="00686E16" w:rsidP="00686E1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 учетом приведенных выше факторов прирост ВРП Новосибирской обл</w:t>
      </w:r>
      <w:r w:rsidR="001650B9" w:rsidRPr="005F4AD6">
        <w:rPr>
          <w:rFonts w:ascii="Times New Roman" w:hAnsi="Times New Roman" w:cs="Times New Roman"/>
          <w:sz w:val="28"/>
          <w:szCs w:val="28"/>
        </w:rPr>
        <w:t>асти</w:t>
      </w:r>
      <w:r w:rsidR="00164D90" w:rsidRPr="005F4AD6">
        <w:rPr>
          <w:rFonts w:ascii="Times New Roman" w:hAnsi="Times New Roman" w:cs="Times New Roman"/>
          <w:sz w:val="28"/>
          <w:szCs w:val="28"/>
        </w:rPr>
        <w:t xml:space="preserve"> к уровню 2019 года</w:t>
      </w:r>
      <w:r w:rsidR="001650B9" w:rsidRPr="005F4AD6">
        <w:rPr>
          <w:rFonts w:ascii="Times New Roman" w:hAnsi="Times New Roman" w:cs="Times New Roman"/>
          <w:sz w:val="28"/>
          <w:szCs w:val="28"/>
        </w:rPr>
        <w:t xml:space="preserve"> в сопоставимых ценах в 2022</w:t>
      </w:r>
      <w:r w:rsidRPr="005F4AD6">
        <w:rPr>
          <w:rFonts w:ascii="Times New Roman" w:hAnsi="Times New Roman" w:cs="Times New Roman"/>
          <w:sz w:val="28"/>
          <w:szCs w:val="28"/>
        </w:rPr>
        <w:t xml:space="preserve"> году по консервативному варианту составит </w:t>
      </w:r>
      <w:r w:rsidR="00440A4A" w:rsidRPr="005F4AD6">
        <w:rPr>
          <w:rFonts w:ascii="Times New Roman" w:hAnsi="Times New Roman" w:cs="Times New Roman"/>
          <w:sz w:val="28"/>
          <w:szCs w:val="28"/>
        </w:rPr>
        <w:t>8,7</w:t>
      </w:r>
      <w:r w:rsidRPr="005F4AD6">
        <w:rPr>
          <w:rFonts w:ascii="Times New Roman" w:hAnsi="Times New Roman" w:cs="Times New Roman"/>
          <w:sz w:val="28"/>
          <w:szCs w:val="28"/>
        </w:rPr>
        <w:t>%</w:t>
      </w:r>
      <w:r w:rsidR="00164D90" w:rsidRPr="005F4AD6">
        <w:rPr>
          <w:rFonts w:ascii="Times New Roman" w:hAnsi="Times New Roman" w:cs="Times New Roman"/>
          <w:sz w:val="28"/>
          <w:szCs w:val="28"/>
        </w:rPr>
        <w:t>,</w:t>
      </w:r>
      <w:r w:rsidRPr="005F4AD6">
        <w:rPr>
          <w:rFonts w:ascii="Times New Roman" w:hAnsi="Times New Roman" w:cs="Times New Roman"/>
          <w:sz w:val="28"/>
          <w:szCs w:val="28"/>
        </w:rPr>
        <w:t xml:space="preserve"> по целевому –</w:t>
      </w:r>
      <w:r w:rsidR="001650B9" w:rsidRPr="005F4AD6">
        <w:rPr>
          <w:rFonts w:ascii="Times New Roman" w:hAnsi="Times New Roman" w:cs="Times New Roman"/>
          <w:sz w:val="28"/>
          <w:szCs w:val="28"/>
        </w:rPr>
        <w:t xml:space="preserve"> </w:t>
      </w:r>
      <w:r w:rsidR="00440A4A" w:rsidRPr="005F4AD6">
        <w:rPr>
          <w:rFonts w:ascii="Times New Roman" w:hAnsi="Times New Roman" w:cs="Times New Roman"/>
          <w:sz w:val="28"/>
          <w:szCs w:val="28"/>
        </w:rPr>
        <w:t>12,6</w:t>
      </w:r>
      <w:r w:rsidRPr="005F4AD6">
        <w:rPr>
          <w:rFonts w:ascii="Times New Roman" w:hAnsi="Times New Roman" w:cs="Times New Roman"/>
          <w:sz w:val="28"/>
          <w:szCs w:val="28"/>
        </w:rPr>
        <w:t>%, по инновационному –</w:t>
      </w:r>
      <w:r w:rsidR="001650B9" w:rsidRPr="005F4AD6">
        <w:rPr>
          <w:rFonts w:ascii="Times New Roman" w:hAnsi="Times New Roman" w:cs="Times New Roman"/>
          <w:sz w:val="28"/>
          <w:szCs w:val="28"/>
        </w:rPr>
        <w:t xml:space="preserve"> </w:t>
      </w:r>
      <w:r w:rsidR="00440A4A" w:rsidRPr="005F4AD6">
        <w:rPr>
          <w:rFonts w:ascii="Times New Roman" w:hAnsi="Times New Roman" w:cs="Times New Roman"/>
          <w:sz w:val="28"/>
          <w:szCs w:val="28"/>
        </w:rPr>
        <w:t>14,4</w:t>
      </w:r>
      <w:r w:rsidRPr="005F4AD6">
        <w:rPr>
          <w:rFonts w:ascii="Times New Roman" w:hAnsi="Times New Roman" w:cs="Times New Roman"/>
          <w:sz w:val="28"/>
          <w:szCs w:val="28"/>
        </w:rPr>
        <w:t>%.</w:t>
      </w:r>
    </w:p>
    <w:p w:rsidR="00164D90" w:rsidRPr="005F4AD6" w:rsidRDefault="00164D90" w:rsidP="00686E1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129CE" w:rsidRPr="005F4AD6" w:rsidRDefault="00D3379F" w:rsidP="005B66BC">
      <w:pPr>
        <w:widowControl w:val="0"/>
        <w:spacing w:after="240" w:line="240" w:lineRule="auto"/>
        <w:jc w:val="center"/>
        <w:outlineLvl w:val="1"/>
        <w:rPr>
          <w:rFonts w:ascii="Times New Roman" w:eastAsia="Times New Roman" w:hAnsi="Times New Roman" w:cs="Times New Roman"/>
          <w:sz w:val="28"/>
          <w:szCs w:val="28"/>
          <w:lang w:eastAsia="ru-RU"/>
        </w:rPr>
      </w:pPr>
      <w:bookmarkStart w:id="84" w:name="_Toc459803397"/>
      <w:bookmarkStart w:id="85" w:name="_Toc460227808"/>
      <w:bookmarkStart w:id="86" w:name="_Toc460227953"/>
      <w:bookmarkStart w:id="87" w:name="_Toc490581236"/>
      <w:bookmarkStart w:id="88" w:name="_Toc523820109"/>
      <w:bookmarkStart w:id="89" w:name="_Toc20472002"/>
      <w:r w:rsidRPr="005F4AD6">
        <w:rPr>
          <w:rFonts w:ascii="Times New Roman" w:eastAsia="Times New Roman" w:hAnsi="Times New Roman" w:cs="Times New Roman"/>
          <w:sz w:val="28"/>
          <w:szCs w:val="28"/>
          <w:lang w:eastAsia="ru-RU"/>
        </w:rPr>
        <w:t xml:space="preserve">6.2. </w:t>
      </w:r>
      <w:bookmarkEnd w:id="84"/>
      <w:bookmarkEnd w:id="85"/>
      <w:bookmarkEnd w:id="86"/>
      <w:bookmarkEnd w:id="87"/>
      <w:r w:rsidR="00155718" w:rsidRPr="005F4AD6">
        <w:rPr>
          <w:rFonts w:ascii="Times New Roman" w:eastAsia="Times New Roman" w:hAnsi="Times New Roman" w:cs="Times New Roman"/>
          <w:sz w:val="28"/>
          <w:szCs w:val="28"/>
          <w:lang w:eastAsia="ru-RU"/>
        </w:rPr>
        <w:t>Инвестиции</w:t>
      </w:r>
      <w:bookmarkEnd w:id="88"/>
      <w:bookmarkEnd w:id="89"/>
    </w:p>
    <w:p w:rsidR="003A6843" w:rsidRPr="005F4AD6" w:rsidRDefault="003A6843" w:rsidP="003A6843">
      <w:pPr>
        <w:pStyle w:val="afff2"/>
        <w:ind w:firstLine="709"/>
        <w:jc w:val="both"/>
        <w:rPr>
          <w:rFonts w:ascii="Times New Roman" w:hAnsi="Times New Roman"/>
          <w:sz w:val="28"/>
          <w:szCs w:val="28"/>
        </w:rPr>
      </w:pPr>
      <w:bookmarkStart w:id="90" w:name="_Toc523820110"/>
      <w:r w:rsidRPr="005F4AD6">
        <w:rPr>
          <w:rFonts w:ascii="Times New Roman" w:hAnsi="Times New Roman"/>
          <w:sz w:val="28"/>
          <w:szCs w:val="28"/>
        </w:rPr>
        <w:t>В целях активного привлечения инвестиций на территорию Новосибирской области в прогнозном периоде будут реализованы меры в рамках:</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национальных проектов и региональных проектов, разработанных в соответствии с Указом Президента Российской Федерации от 07.05.2018 № 204 «О национальных целях и национальных задачах развития Российской Федерации на период до 2024 года»;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Инвестиционной стратегии Новосибирской области до 2030 года, утвержденной постановлением Правительства Новосибирской области от 25.12.2014 № 541-п;</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lastRenderedPageBreak/>
        <w:t>Концепции парковой политики Новосибирской области, утвержденной постановлением Правительства Новосибирской области от 07.06.2016 № 160-п;</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Концепции кластерной политики Новосибирской области, утвержденной постановлением Правительства Новосибирской области от 16.04.2012 № 187-п;</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государственной программы Новосибирской области «Стимулирование инвестиционной активности в Новосибирской области» (проект);</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Программы реиндустриализации экономики Новосибирской области до 2025 года, утвержденной постановлением Правительства Новосибирской области от 01.04.2016 № 89-п;</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Программы привлечения инвестиций мирового уровня в Новосибирскую область на 2018-2020 годы, утвержденной временно исполняющим обязанности Губернатора Новосибирской области 20.03.2018 года.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В период 2020-2022 годов будет продолжена реализация комплекса мер по активному привлечению инвестиций на территорию области, оказанию государственной поддержки инвестиционной деятельности, применению механизмов государственно-частного и муниципально-частного партнерства для содействия реализации инфраструктурных и социальных проектов региона, развитию парковых и кластерных проектов Новосибирской области, обеспечению информационной поддержки инвестиционной деятельности.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 xml:space="preserve">В период 2020-2022 годов наиболее инвестиционно привлекательными секторами в регионе останутся транспортировка и хранение, обрабатывающие производства, деятельность в области информации и связи, сельское хозяйство. </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Для реализации ряда крупных инфраструктурных проектов (проект развития Новосибирского научного центра (Академгородок 2.0), проект строительства мостового перехода через р. Обь в створе ул. Ипподромской в г. Новосибирске, проект строительства многофункциональной ледовой арены по ул. Немировича-Данченко в г. Новосибирске, строительства Регионального центра волейбола в г. Новосибирске, проект строительства, финансирования и технического обслуживания объектов для оказания первичной медико-санитарной помощи в городе Новосибирске) планируется привлечение средств федерального бюджета.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Локомотивными проектами развития региона станут:</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проекты в рамках национальных проектов и региональных проектов, реализуемых в соответствии с Указом Президента Российской Федерации от 07.05.2018 № 204 «О национальных целях и национальных задачах развития Российской Федерации на период до 2024 года»;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 xml:space="preserve">проекты, предусмотренные к реализации </w:t>
      </w:r>
      <w:hyperlink r:id="rId23" w:history="1">
        <w:r w:rsidRPr="005F4AD6">
          <w:rPr>
            <w:rFonts w:ascii="Times New Roman" w:hAnsi="Times New Roman"/>
            <w:sz w:val="28"/>
            <w:szCs w:val="28"/>
          </w:rPr>
          <w:t>программой</w:t>
        </w:r>
      </w:hyperlink>
      <w:r w:rsidRPr="005F4AD6">
        <w:rPr>
          <w:rFonts w:ascii="Times New Roman" w:hAnsi="Times New Roman"/>
          <w:sz w:val="28"/>
          <w:szCs w:val="28"/>
        </w:rPr>
        <w:t xml:space="preserve"> реиндустриализации экономики Новосибирской области до 2025 года, утвержденной постановлением Правительства Новосибирской области от 01.04.2016 № 89-п;</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крупнейшие инфраструктурные и социальные проекты, реализуемые в том числе на принципах государственно-частного (муниципально-частного) партнерства;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крупнейшие частные инвестиционные проекты, реализуемые на территории Новосибирской области с государственной поддержкой, такие как:</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проект «Развитие ЗАО «Сибирский антрацит» до 9,5 млн. тонн» (АО «Сибантрацит») стоимостью 20,4 млрд.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lastRenderedPageBreak/>
        <w:t>проект Строительство молочного завода производительностью 1150 тонн молока в сутки в Маслянинском районе Новосибирской области (ООО «Сибирская Академия Молочных Наук») стоимостью 21 млрд. рублей;</w:t>
      </w:r>
    </w:p>
    <w:p w:rsidR="003A6843" w:rsidRPr="005F4AD6" w:rsidRDefault="003A6843" w:rsidP="003A6843">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проект «Строительство центра торговли и переработки сельскохозяйственной продукции» (оптово-распределительный центр) (ООО «РусАгроМаркет-Новосибирск») стоимостью 8,2 млрд. рублей</w:t>
      </w:r>
      <w:r w:rsidR="0095274A" w:rsidRPr="005F4AD6">
        <w:rPr>
          <w:rFonts w:ascii="Times New Roman" w:eastAsia="Times New Roman" w:hAnsi="Times New Roman" w:cs="Times New Roman"/>
          <w:sz w:val="28"/>
          <w:szCs w:val="28"/>
          <w:lang w:eastAsia="ru-RU"/>
        </w:rPr>
        <w:t xml:space="preserve"> на первом этапе</w:t>
      </w:r>
      <w:r w:rsidRPr="005F4AD6">
        <w:rPr>
          <w:rFonts w:ascii="Times New Roman" w:eastAsia="Times New Roman" w:hAnsi="Times New Roman" w:cs="Times New Roman"/>
          <w:sz w:val="28"/>
          <w:szCs w:val="28"/>
          <w:lang w:eastAsia="ru-RU"/>
        </w:rPr>
        <w:t>;</w:t>
      </w:r>
    </w:p>
    <w:p w:rsidR="003A6843" w:rsidRPr="005F4AD6" w:rsidRDefault="003A6843" w:rsidP="003A6843">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проект по созданию вертикально-интегрированного птицекомплекса по промышленному производству и переработке 15 тыс. тонн мяса индейки живым весом в год в Колыванском районе Новосибирской области (ООО «ИНД-Сибирь») стоимостью 4,2 млрд. рублей;</w:t>
      </w:r>
    </w:p>
    <w:p w:rsidR="003A6843" w:rsidRPr="005F4AD6" w:rsidRDefault="003A6843" w:rsidP="003A6843">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проект по строительству птицефабрики по выращиванию утки породы «пекинская» производственной мощностью 18 тыс. тонн мяса утки в год в Искитимском районе Новосибирской области (</w:t>
      </w:r>
      <w:r w:rsidRPr="005F4AD6">
        <w:rPr>
          <w:rFonts w:ascii="Times New Roman" w:hAnsi="Times New Roman"/>
          <w:sz w:val="28"/>
          <w:szCs w:val="28"/>
        </w:rPr>
        <w:t xml:space="preserve">общество с ограниченной ответственностью Птицефабрика </w:t>
      </w:r>
      <w:r w:rsidRPr="005F4AD6">
        <w:rPr>
          <w:rFonts w:ascii="Times New Roman" w:eastAsia="Times New Roman" w:hAnsi="Times New Roman" w:cs="Times New Roman"/>
          <w:sz w:val="28"/>
          <w:szCs w:val="28"/>
          <w:lang w:eastAsia="ru-RU"/>
        </w:rPr>
        <w:t>«Улыбино») стоимостью 4,2 млрд.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территориальный инвестиционный проект ОДУ Сибири, осуществляющ</w:t>
      </w:r>
      <w:r w:rsidR="002F497A" w:rsidRPr="005F4AD6">
        <w:rPr>
          <w:rFonts w:ascii="Times New Roman" w:hAnsi="Times New Roman"/>
          <w:sz w:val="28"/>
          <w:szCs w:val="28"/>
        </w:rPr>
        <w:t>ий</w:t>
      </w:r>
      <w:r w:rsidRPr="005F4AD6">
        <w:rPr>
          <w:rFonts w:ascii="Times New Roman" w:hAnsi="Times New Roman"/>
          <w:sz w:val="28"/>
          <w:szCs w:val="28"/>
        </w:rPr>
        <w:t xml:space="preserve"> централизованное оперативно-диспетчерское управление Единой энергетической системой России на территории 12 субъектов Российской Федерации (АО «СО ЕЭС») стоимостью 4,9 млрд.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проект по созданию Национального центра инжиниринга и испытаний катализаторов (АО «СКТБ «Катализатор») стоимостью 1,6 млрд.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проект по созданию промышленного производства полупроводниковых гетероструктур на основе арсенида галлия и полупроводниковых приборов на их основе (АО «Экран-оптические системы») стоимостью 2,4 млрд.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проект по модернизации производственной площадки акционерного общества «ЭНЕРГОПРОМ – Новосибирский электродный завод» (АО «ЭНЕРГОПРОМ-НовЭЗ») стоимостью 1,7 млрд.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проект по расширению производства с целью выпуска лекарственных средств и субстанций (акционерное общество «Производственная фармацевтическая компания Обновление») стоимостью 1,4 млрд.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проект по созданию фабрики по производству цельноформованной обуви и деталей низа обуви из полимерных материалов (общество с ограниченной ответственностью «ЭваЛинК») стоимостью 0,8 млрд.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Кроме того, стратегическими драйверами развития станут проекты сферы услуг Новосибирской области – туризма и отдыха. Сфера туризма и отдыха будет развиваться в рамках новых рекреационно-туристических центров, складывающихся на базе культурных, исторических и природных зон и объектов, уже функционирующих или вновь создаваемых на территории Новосибирской области.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Кластерная и парковая политика являются основными элементами инвестиционной политики Новосибирской области.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В период 2020-2022 годов продолжится реализация Стратегии развития Научно-производственного кластера «Сибирский наукополис» (далее – НПК «Сибирский наукополис»), работа в рамках которой будет вестись по следующим направлениям:</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обеспечение технологического лидерства по ключевым направлениям деятельности кластера;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lastRenderedPageBreak/>
        <w:t>достижение мирового уровня коммерциализации технологий, развитие технологического предпринимательства и инновационной инфраструктуры;</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ускоренное расширение экспорта и международного сотрудничества, поддержка быстрорастущих высокотехнологичных малых и средних компаний;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содействие модернизации и масштабированию «якорных» предприятий кластера;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формирование системы привлечения инвестиций мирового уровня;</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развитие системы подготовки и повышения квалификации кадров с учетом потребностей кластера, молодежного инновационного творчества;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улучшение качества жизни и развитие инфраструктуры;</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совершенствование системы управления кластером.</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 2022 году планируется институциональное оформление субкластеров НПК «Сибирский наукополис» – включение следующих кластеров в государственный реестр кластеров Новосибирской области (далее – Реестр):</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кластера информационных технологий Новосибирской области;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кластера биотехнологий и биомедицины Новосибирской области;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медико-биологического кластера Новосибирской области.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Наряду с развитием НПК «Сибирский наукополис» перспективным является формирование и институциональное оформление кластеров, охватывающих направления сельского хозяйства, машиностроения, металлургии, приборостроения и новых материалов:</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кластера производителей сельскохозяйственной техники, машин и оборудования,</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сибирского металлурго-машиностроительного кластера аддитивных цифровых технологий и производств Новосибирской области,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кластера систем хранения энергии.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По мере вхождения вышеперечисленных кластеров в Реестр будет оказано содействие в реализации программ развития кластеров.</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Для поддержки компаний-участников кластеров будут подготовлены предложения по мерам государственной поддержки организаций, которые внедрили инновационные решения компаний Новосибирской области. В частности, планируется разработка комплекса мер по поддержке и возмещению затрат сельскохозяйственным предприятиям на внедрение инновационных решений, включая решения в сфере биотехнологии, хранения и переработки сельскохозяйственной продукции.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shd w:val="clear" w:color="auto" w:fill="FFFFFF"/>
        </w:rPr>
        <w:t>П</w:t>
      </w:r>
      <w:r w:rsidRPr="005F4AD6">
        <w:rPr>
          <w:rFonts w:ascii="Times New Roman" w:hAnsi="Times New Roman"/>
          <w:sz w:val="28"/>
          <w:szCs w:val="28"/>
        </w:rPr>
        <w:t>родолжится реализация проекта Новосибирской области «Поддержка частных высокотехнологических компаний-лидеров – Региональные чемпионы Новосибирской области», который призван оказать поддержку по выходу на внешние рынки, взаимодействию с партнерами, инвесторами, органами власти быстрорастущим инновационным компаниям, которые прошли стадию стартапа и находятся на этапе производства продукции, но имеют сложности с каналами сбыта.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 xml:space="preserve">В настоящее время в данном проекте участвуют восемь компаний Новосибирской области, которые будут продолжать реализацию «Дорожных карт» стратегического развития в прогнозном периоде по следующим направлениям: поддержка взаимодействия с государственными структурами, поддержка инвестиций, </w:t>
      </w:r>
      <w:r w:rsidRPr="005F4AD6">
        <w:rPr>
          <w:rFonts w:ascii="Times New Roman" w:hAnsi="Times New Roman"/>
          <w:sz w:val="28"/>
          <w:szCs w:val="28"/>
        </w:rPr>
        <w:lastRenderedPageBreak/>
        <w:t>поддержка продаж в России и за рубежом, подготовка и повышение квалификации кадров. Отбор участников в период 2020-2022 годов будет проводиться ежегодно.</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Формирование индустриальных (промышленных) парков и технопарков – важнейшее приоритетное направление инвестиционной политики Новосибирской области, обеспечивающее серьезные конкурентные преимущества региона в привлечении инвесторов.</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Продолжится работа по привлечению средств федерального бюджета по программе поддержки индустриальных парков в рамках постановления Правительства Российской Федерации от 30.10.2014 №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За 2018 год в областной бюджет Новосибирской области привлечено средств федерального бюджета на возмещение затрат на создание объектов инфраструктуры индустриальных парков Промышленно-логистического парка Новосибирской области (далее – ПЛП НСО) и научно-технологического парка в сфере биотехнологий в рабочем поселке Кольцово Новосибирской области (далее – Биотехнопарк) в размере 304,30 млн. рублей. В 2019 году привлечено средств федерального бюджета на возмещение затрат областного бюджета Новосибирской области по созданию объектов инфраструктуры ПЛП НСО в размере 45,83 млн.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При совместной работе АО «АИР» и АО «УК «ПЛП» будет продолжена работа по развитию ПЛП НСО, который на данный момент насчитывает 18 резидентов.</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Ряд резидентов ПЛП НСО ведут активную работу по расширению своих площадей и увеличению производства. Так ООО «Сибалюкс Ресурс» и ООО «ЗТИ Сибирь», специализирующийся на производстве промышленной полиэтиленовой упаковки, приобрели участок для ведения третьей очереди застройки. ООО «РусАгроМаркет-Новосибирск» приступил к строительству оптово-распределительного центра, продолжает строительство I очереди проекта площадью объекта более 100 тыс. кв. м. ООО «ИЭК</w:t>
      </w:r>
      <w:r w:rsidRPr="005F4AD6">
        <w:rPr>
          <w:rFonts w:ascii="Times New Roman" w:hAnsi="Times New Roman"/>
          <w:sz w:val="28"/>
          <w:szCs w:val="28"/>
          <w:lang w:val="en-US"/>
        </w:rPr>
        <w:t> </w:t>
      </w:r>
      <w:r w:rsidRPr="005F4AD6">
        <w:rPr>
          <w:rFonts w:ascii="Times New Roman" w:hAnsi="Times New Roman"/>
          <w:sz w:val="28"/>
          <w:szCs w:val="28"/>
        </w:rPr>
        <w:t>НСК» ведутся работы по строительству производственного комплекса площадью 5 тыс. кв. м для выпуска металлических корпусов, двустенной гофрированной трубы ПНД, пластикового кабель канала ПВХ, гофрированной трубы ПВХ.</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Одобрены заявки трех новых потенциальных резидентов Биотехнопарка (ООО «Фармогель», ООО НПК «Био системы», ООО «Биоформа») с общей стоимостью проектов более 0,3 млрд. рублей.</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Продолжится развитие таких частных парковых проектов, как Восточный промышленно-логистический парк, Индустриальный парк на базе ФГУП ПО «Север», Индустриальный парк на базе АО «Экран-оптические системы», Индустриальный парк «Кировский» на базе ОАО «Сибэлектротерм», Новосибирский индустриальный парк на базе ОАО НПО «Сибсельмаш».</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 xml:space="preserve">В условиях ограничения бюджетных инвестиций государственно-частное партнерство останется одним из эффективных инструментов создания объектов инфраструктуры с привлечением на взаимовыгодных условиях частных инвестиций к решению общественных задач. </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lastRenderedPageBreak/>
        <w:t xml:space="preserve">На протяжении нескольких лет Новосибирская область входит в число регионов-лидеров по уровню развития государственно-частного партнерства (далее – ГЧП) и является лучшим регионом в СФО, занимая </w:t>
      </w:r>
      <w:r w:rsidRPr="005F4AD6">
        <w:rPr>
          <w:rFonts w:ascii="Times New Roman" w:hAnsi="Times New Roman"/>
          <w:bCs/>
          <w:sz w:val="28"/>
          <w:szCs w:val="28"/>
        </w:rPr>
        <w:t>седьмую</w:t>
      </w:r>
      <w:r w:rsidRPr="005F4AD6">
        <w:rPr>
          <w:rFonts w:ascii="Times New Roman" w:hAnsi="Times New Roman"/>
          <w:sz w:val="28"/>
          <w:szCs w:val="28"/>
        </w:rPr>
        <w:t xml:space="preserve"> позицию в Рейтинге регионов по уровню развития ГЧП, подготовленном Министерством экономического развития Российской Федерации совместно с АНО «Национальный Центр ГЧП» и Торгово-промышленной палатой России.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 xml:space="preserve">На территории Новосибирской области в </w:t>
      </w:r>
      <w:r w:rsidRPr="005F4AD6">
        <w:rPr>
          <w:rFonts w:ascii="Times New Roman" w:hAnsi="Times New Roman"/>
          <w:bCs/>
          <w:sz w:val="28"/>
          <w:szCs w:val="28"/>
        </w:rPr>
        <w:t>2019</w:t>
      </w:r>
      <w:r w:rsidRPr="005F4AD6">
        <w:rPr>
          <w:rFonts w:ascii="Times New Roman" w:hAnsi="Times New Roman"/>
          <w:sz w:val="28"/>
          <w:szCs w:val="28"/>
        </w:rPr>
        <w:t xml:space="preserve"> году реализу</w:t>
      </w:r>
      <w:r w:rsidR="00EE0134" w:rsidRPr="005F4AD6">
        <w:rPr>
          <w:rFonts w:ascii="Times New Roman" w:hAnsi="Times New Roman"/>
          <w:sz w:val="28"/>
          <w:szCs w:val="28"/>
        </w:rPr>
        <w:t>ю</w:t>
      </w:r>
      <w:r w:rsidRPr="005F4AD6">
        <w:rPr>
          <w:rFonts w:ascii="Times New Roman" w:hAnsi="Times New Roman"/>
          <w:sz w:val="28"/>
          <w:szCs w:val="28"/>
        </w:rPr>
        <w:t xml:space="preserve">тся </w:t>
      </w:r>
      <w:r w:rsidRPr="005F4AD6">
        <w:rPr>
          <w:rFonts w:ascii="Times New Roman" w:hAnsi="Times New Roman"/>
          <w:bCs/>
          <w:sz w:val="28"/>
          <w:szCs w:val="28"/>
        </w:rPr>
        <w:t>52</w:t>
      </w:r>
      <w:r w:rsidRPr="005F4AD6">
        <w:rPr>
          <w:rFonts w:ascii="Times New Roman" w:hAnsi="Times New Roman"/>
          <w:sz w:val="28"/>
          <w:szCs w:val="28"/>
        </w:rPr>
        <w:t xml:space="preserve"> проекта ГЧП с общим объемом инвестиций </w:t>
      </w:r>
      <w:r w:rsidRPr="005F4AD6">
        <w:rPr>
          <w:rFonts w:ascii="Times New Roman" w:hAnsi="Times New Roman"/>
          <w:bCs/>
          <w:sz w:val="28"/>
          <w:szCs w:val="28"/>
        </w:rPr>
        <w:t>62,8</w:t>
      </w:r>
      <w:r w:rsidRPr="005F4AD6">
        <w:rPr>
          <w:rFonts w:ascii="Times New Roman" w:hAnsi="Times New Roman"/>
          <w:sz w:val="28"/>
          <w:szCs w:val="28"/>
        </w:rPr>
        <w:t xml:space="preserve"> млрд. рублей, из которых </w:t>
      </w:r>
      <w:r w:rsidRPr="005F4AD6">
        <w:rPr>
          <w:rFonts w:ascii="Times New Roman" w:hAnsi="Times New Roman"/>
          <w:bCs/>
          <w:sz w:val="28"/>
          <w:szCs w:val="28"/>
        </w:rPr>
        <w:t>29,1</w:t>
      </w:r>
      <w:r w:rsidRPr="005F4AD6">
        <w:rPr>
          <w:rFonts w:ascii="Times New Roman" w:hAnsi="Times New Roman"/>
          <w:sz w:val="28"/>
          <w:szCs w:val="28"/>
        </w:rPr>
        <w:t xml:space="preserve"> млрд. рублей – частные инвестиции. В стадии планируемых к реализации находится </w:t>
      </w:r>
      <w:r w:rsidRPr="005F4AD6">
        <w:rPr>
          <w:rFonts w:ascii="Times New Roman" w:hAnsi="Times New Roman"/>
          <w:bCs/>
          <w:sz w:val="28"/>
          <w:szCs w:val="28"/>
        </w:rPr>
        <w:t>252 проекта</w:t>
      </w:r>
      <w:r w:rsidRPr="005F4AD6">
        <w:rPr>
          <w:rFonts w:ascii="Times New Roman" w:hAnsi="Times New Roman"/>
          <w:sz w:val="28"/>
          <w:szCs w:val="28"/>
        </w:rPr>
        <w:t>. По проекту строительства, финансирования и технического обслуживания объектов для оказания первичной медико-санитарной помощи в городе Новосибирске 15 февраля 2019 года заключено соглашение о государственно-частном партнерстве, которое стало первым региональным соглашением о государственно-частном партнерстве в области здравоохранения в России.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Продолжается проработка условий концессионных соглашений по следующим проектам: создание и реконструкция объекта здравоохранения в Советском районе города Новосибирска, создание спортивно-оздоровительного комплекса по улице Аникина в Кировском районе города Новосибирска, создание и эксплуатация межрайонных комплексных полигонов ТКО в Тогучинском, Барабинском и Татарском районах Новосибирской области.</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В среднесрочном периоде 2020-2022 годов прогнозируется рост инвестиционной активности в регионе. Активизация инвестиционных процессов на региона</w:t>
      </w:r>
      <w:r w:rsidR="00EE0134" w:rsidRPr="005F4AD6">
        <w:rPr>
          <w:rFonts w:ascii="Times New Roman" w:hAnsi="Times New Roman"/>
          <w:sz w:val="28"/>
          <w:szCs w:val="28"/>
        </w:rPr>
        <w:t xml:space="preserve">льном и муниципальном уровнях, </w:t>
      </w:r>
      <w:r w:rsidRPr="005F4AD6">
        <w:rPr>
          <w:rFonts w:ascii="Times New Roman" w:hAnsi="Times New Roman"/>
          <w:sz w:val="28"/>
          <w:szCs w:val="28"/>
        </w:rPr>
        <w:t>взаимодействие с федеральными органами государственной власти, государственными институтами развития, коммерческими структурами в целях привлечения средств на реализацию крупных инфраструктурных и социально значимых проектов будут способствовать поступлению инвестиций в экономику региона.</w:t>
      </w:r>
    </w:p>
    <w:p w:rsidR="003A6843" w:rsidRPr="005F4AD6" w:rsidRDefault="003A6843" w:rsidP="003A6843">
      <w:pPr>
        <w:pStyle w:val="afff2"/>
        <w:ind w:firstLine="709"/>
        <w:jc w:val="both"/>
        <w:rPr>
          <w:rFonts w:ascii="Times New Roman" w:hAnsi="Times New Roman"/>
          <w:sz w:val="28"/>
          <w:szCs w:val="28"/>
        </w:rPr>
      </w:pPr>
      <w:r w:rsidRPr="005F4AD6">
        <w:rPr>
          <w:rFonts w:ascii="Times New Roman" w:hAnsi="Times New Roman"/>
          <w:sz w:val="28"/>
          <w:szCs w:val="28"/>
        </w:rPr>
        <w:t>За период 2020-2022 годов объем инвестиций в основной капитал увеличится, по прогнозу, в сопоставимых ценах к уровню 2019 года на 7,1 % по консервативному варианту, на 9,7 % – по целевому варианту, на 24,2 % – по инновационному варианту.</w:t>
      </w:r>
    </w:p>
    <w:p w:rsidR="00D53C32" w:rsidRPr="005F4AD6" w:rsidRDefault="00D53C32" w:rsidP="0078658C">
      <w:pPr>
        <w:widowControl w:val="0"/>
        <w:spacing w:after="0" w:line="240" w:lineRule="auto"/>
        <w:jc w:val="center"/>
        <w:rPr>
          <w:rFonts w:ascii="Times New Roman" w:eastAsia="Times New Roman" w:hAnsi="Times New Roman" w:cs="Times New Roman"/>
          <w:color w:val="C00000"/>
          <w:sz w:val="28"/>
          <w:szCs w:val="28"/>
          <w:lang w:eastAsia="ru-RU"/>
        </w:rPr>
      </w:pPr>
    </w:p>
    <w:p w:rsidR="00155718" w:rsidRPr="005F4AD6" w:rsidRDefault="00155718" w:rsidP="001E78D0">
      <w:pPr>
        <w:widowControl w:val="0"/>
        <w:spacing w:after="0" w:line="240" w:lineRule="auto"/>
        <w:jc w:val="center"/>
        <w:outlineLvl w:val="1"/>
        <w:rPr>
          <w:rFonts w:ascii="Times New Roman" w:eastAsia="Times New Roman" w:hAnsi="Times New Roman" w:cs="Times New Roman"/>
          <w:sz w:val="28"/>
          <w:szCs w:val="28"/>
          <w:lang w:eastAsia="ru-RU"/>
        </w:rPr>
      </w:pPr>
      <w:bookmarkStart w:id="91" w:name="_Toc20472003"/>
      <w:r w:rsidRPr="005F4AD6">
        <w:rPr>
          <w:rFonts w:ascii="Times New Roman" w:eastAsia="Times New Roman" w:hAnsi="Times New Roman" w:cs="Times New Roman"/>
          <w:sz w:val="28"/>
          <w:szCs w:val="28"/>
          <w:lang w:eastAsia="ru-RU"/>
        </w:rPr>
        <w:t>6.3. Промышленность</w:t>
      </w:r>
      <w:bookmarkEnd w:id="90"/>
      <w:bookmarkEnd w:id="91"/>
    </w:p>
    <w:p w:rsidR="00D53C32" w:rsidRPr="005F4AD6" w:rsidRDefault="00D53C32" w:rsidP="00FF16B6">
      <w:pPr>
        <w:pStyle w:val="afff2"/>
        <w:widowControl w:val="0"/>
        <w:ind w:firstLine="709"/>
        <w:jc w:val="both"/>
        <w:rPr>
          <w:rFonts w:ascii="Times New Roman" w:hAnsi="Times New Roman"/>
          <w:bCs/>
          <w:sz w:val="28"/>
          <w:szCs w:val="28"/>
        </w:rPr>
      </w:pPr>
    </w:p>
    <w:p w:rsidR="002F497A" w:rsidRPr="005F4AD6" w:rsidRDefault="002F497A" w:rsidP="002F497A">
      <w:pPr>
        <w:pStyle w:val="afff2"/>
        <w:widowControl w:val="0"/>
        <w:ind w:firstLine="709"/>
        <w:jc w:val="both"/>
        <w:rPr>
          <w:rFonts w:ascii="Times New Roman" w:hAnsi="Times New Roman"/>
          <w:bCs/>
          <w:sz w:val="28"/>
          <w:szCs w:val="28"/>
        </w:rPr>
      </w:pPr>
      <w:r w:rsidRPr="005F4AD6">
        <w:rPr>
          <w:rFonts w:ascii="Times New Roman" w:hAnsi="Times New Roman"/>
          <w:bCs/>
          <w:sz w:val="28"/>
          <w:szCs w:val="28"/>
        </w:rPr>
        <w:t xml:space="preserve">Меры по созданию условий для развития промышленного потенциала, повышения конкурентоспособности промышленных предприятий Новосибирской области, расширения производства наукоемкой продукции в прогнозном периоде будут реализованы в рамках: </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регионального проекта «Системные меры по повышению производительности труда в Новосибирской области» в рамках национального проекта «Производительность труда и поддержка занятости»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регионального проекта «Системные меры содействия международной кооперации и экспорту» в рамках национального проекта «Международная кооперация и экспорт» в соответствии с Указом Президента Российской Федерации от </w:t>
      </w:r>
      <w:r w:rsidRPr="005F4AD6">
        <w:rPr>
          <w:rFonts w:ascii="Times New Roman" w:hAnsi="Times New Roman"/>
          <w:sz w:val="28"/>
          <w:szCs w:val="28"/>
        </w:rPr>
        <w:lastRenderedPageBreak/>
        <w:t>07.05.2018 № 204 «О национальных целях и стратегических задачах развития Российской Федерации на период до 2024 года»;</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государственной программы Новосибирской области «Развитие промышленности и повышение ее конкурентоспособности в Новосибирской области», утвержденной постановлением Правительства Новосибирской области от 28.07.2015 № 291-п (далее – государственная программа); </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программы реиндустриализации экономики Новосибирской области до 2025 года, утвержденной постановлением Правительства Новосибирской области от 01.04.2016 № 89-п;</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региональной программы «Развитие предприятий промышленности строительных материалов и индустриального домостроения на территории Новосибирской области на 2012-2020 годы», утвержденной постановлением Правительства Новосибирской области от 20.11.2012 № 517-п;</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деятельности Государственного фонда развития промышленности Новосибирской области (предоставление займов субъектам деятельности в сфере промышленности).</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В целях обеспечения экономического роста и повышения конкурентоспособности промышленности Новосибирской области в период 2020-2022 годов определены следующие основные направления промышленной политики:</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продолжение освоения нефтедобычи в северных районах и увеличение добычи листвянских углей; </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стимулирование увеличения объемов геологоразведочных работ, в первую очередь доразведки угольных месторождений на востоке области;</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содействие технологическому обновлению и перевооружению промышленных предприятий, внедрению новых высокопроизводительных технологий; </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поддержка разработки новых видов инновационной продукции;</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содействие экспорту высокотехнологичной продукции;</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сохранение и развитие в Новосибирской области отрасли оборонного комплекса.</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По виду деятельности «добыча полезных ископаемых» в 2022 году прирост к уровню 2019 года в сопоставимых ценах составит 33,1% по консервативному варианту, 35,6% – по целевому варианту и 35,9% – по инновационному варианту. </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Рост промышленного производства прогнозируется за счет динамичного развития добычи угля антрацита. Основными добывающими предприятиями выступают АО «Сибантрацит» и ООО «Разрез Восточный», осуществляющие разработку и добычу угля на месторождениях Горловского каменноугольного бассейна, Крутихинского и Восточного участках Колыванского месторождения. За период с начала 2019 года до конца 2022 года угледобывающими предприятиями области планируется увеличить добычу антрацита в 1,4 раза, до 24,5 млн. тонн.</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По виду деятельности «обрабатывающие производства» в 2022 году прирост к уровню 2019 года в сопоставимых ценах составит 8,7% по консервативному варианту 8,7% – по целевому варианту и 12,9% – по инновационному варианту прогноза. </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Рост промышленного производства прогнозируется в производстве пищевых продуктов; производстве машин и оборудования; производстве электрического оборудования; производстве прочей неметаллической минеральной продукции; производстве лекарственных средств и материалов, применяемых в медицинских </w:t>
      </w:r>
      <w:r w:rsidRPr="005F4AD6">
        <w:rPr>
          <w:rFonts w:ascii="Times New Roman" w:hAnsi="Times New Roman"/>
          <w:sz w:val="28"/>
          <w:szCs w:val="28"/>
        </w:rPr>
        <w:lastRenderedPageBreak/>
        <w:t xml:space="preserve">целях. </w:t>
      </w:r>
    </w:p>
    <w:p w:rsidR="002F497A" w:rsidRPr="005F4AD6" w:rsidRDefault="002F497A" w:rsidP="002F497A">
      <w:pPr>
        <w:pStyle w:val="afff2"/>
        <w:ind w:firstLine="709"/>
        <w:jc w:val="both"/>
        <w:rPr>
          <w:rFonts w:ascii="Times New Roman" w:hAnsi="Times New Roman"/>
          <w:sz w:val="28"/>
          <w:szCs w:val="28"/>
        </w:rPr>
      </w:pPr>
      <w:r w:rsidRPr="005F4AD6">
        <w:rPr>
          <w:rFonts w:ascii="Times New Roman" w:hAnsi="Times New Roman"/>
          <w:sz w:val="28"/>
          <w:szCs w:val="28"/>
        </w:rPr>
        <w:t>По виду деятельности «производство машин и оборудования, не включенных в другие группировки» в 2022 году прирост к уровню 2019 года в сопоставимых ценах составит 9,3% по консервативному и целевому варианту, 10,9% – по инновационному варианту.</w:t>
      </w:r>
    </w:p>
    <w:p w:rsidR="002F497A" w:rsidRPr="005F4AD6" w:rsidRDefault="002F497A" w:rsidP="002F497A">
      <w:pPr>
        <w:pStyle w:val="afff2"/>
        <w:ind w:firstLine="709"/>
        <w:jc w:val="both"/>
        <w:rPr>
          <w:rStyle w:val="afff3"/>
          <w:rFonts w:ascii="Times New Roman" w:eastAsia="Calibri" w:hAnsi="Times New Roman"/>
          <w:sz w:val="28"/>
          <w:szCs w:val="28"/>
        </w:rPr>
      </w:pPr>
      <w:r w:rsidRPr="005F4AD6">
        <w:rPr>
          <w:rFonts w:ascii="Times New Roman" w:hAnsi="Times New Roman"/>
          <w:sz w:val="28"/>
          <w:szCs w:val="28"/>
        </w:rPr>
        <w:t xml:space="preserve">За период 2020-2022 годов </w:t>
      </w:r>
      <w:r w:rsidRPr="005F4AD6">
        <w:rPr>
          <w:rFonts w:ascii="Times New Roman" w:hAnsi="Times New Roman"/>
          <w:iCs/>
          <w:sz w:val="28"/>
          <w:szCs w:val="28"/>
        </w:rPr>
        <w:t xml:space="preserve">прирост объема промышленного производства </w:t>
      </w:r>
      <w:r w:rsidRPr="005F4AD6">
        <w:rPr>
          <w:rFonts w:ascii="Times New Roman" w:hAnsi="Times New Roman"/>
          <w:sz w:val="28"/>
          <w:szCs w:val="28"/>
        </w:rPr>
        <w:t>по виду деятельности «производство прочей неметаллической минеральной продукции» к уровню 2019 года в сопоставимых ценах составит 14,8% по консервативному и целевому варианту, 19,0% – по инновационному варианту; по виду деятельности «производство электрического оборудования» составит 9,3% к уровню 2019 года по консервативному и целевому варианту, 10,9% – по инновационному варианту.</w:t>
      </w:r>
    </w:p>
    <w:p w:rsidR="002F497A" w:rsidRPr="005F4AD6" w:rsidRDefault="002F497A" w:rsidP="002F497A">
      <w:pPr>
        <w:pStyle w:val="afff2"/>
        <w:ind w:firstLine="709"/>
        <w:jc w:val="both"/>
        <w:rPr>
          <w:rStyle w:val="afff3"/>
          <w:rFonts w:ascii="Times New Roman" w:eastAsia="Calibri" w:hAnsi="Times New Roman"/>
          <w:sz w:val="28"/>
          <w:szCs w:val="28"/>
        </w:rPr>
      </w:pPr>
      <w:r w:rsidRPr="005F4AD6">
        <w:rPr>
          <w:rStyle w:val="afff3"/>
          <w:rFonts w:ascii="Times New Roman" w:eastAsia="Calibri" w:hAnsi="Times New Roman"/>
          <w:sz w:val="28"/>
          <w:szCs w:val="28"/>
        </w:rPr>
        <w:t>В соответствии со стратегией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№105-п, р</w:t>
      </w:r>
      <w:r w:rsidRPr="005F4AD6">
        <w:rPr>
          <w:rStyle w:val="afff3"/>
          <w:rFonts w:ascii="Times New Roman" w:hAnsi="Times New Roman"/>
          <w:sz w:val="28"/>
          <w:szCs w:val="28"/>
        </w:rPr>
        <w:t xml:space="preserve">азвитие медицины является одним из приоритетных направлений социально-экономического развития Новосибирской области до 2030 года и </w:t>
      </w:r>
      <w:r w:rsidRPr="005F4AD6">
        <w:rPr>
          <w:rStyle w:val="afff3"/>
          <w:rFonts w:ascii="Times New Roman" w:eastAsia="Calibri" w:hAnsi="Times New Roman"/>
          <w:sz w:val="28"/>
          <w:szCs w:val="28"/>
        </w:rPr>
        <w:t xml:space="preserve">точкой роста экономики региона. </w:t>
      </w:r>
    </w:p>
    <w:p w:rsidR="002F497A" w:rsidRPr="005F4AD6" w:rsidRDefault="002F497A" w:rsidP="002F497A">
      <w:pPr>
        <w:pStyle w:val="afff2"/>
        <w:ind w:firstLine="709"/>
        <w:jc w:val="both"/>
        <w:rPr>
          <w:rFonts w:ascii="Times New Roman" w:hAnsi="Times New Roman"/>
          <w:sz w:val="28"/>
          <w:szCs w:val="28"/>
        </w:rPr>
      </w:pPr>
      <w:r w:rsidRPr="005F4AD6">
        <w:rPr>
          <w:rFonts w:ascii="Times New Roman" w:hAnsi="Times New Roman"/>
          <w:sz w:val="28"/>
          <w:szCs w:val="28"/>
        </w:rPr>
        <w:t xml:space="preserve">По виду деятельности «производство лекарственных средств и материалов, применяемых в медицинских целях» в 2022 году прирост к уровню 2019 года в сопоставимых ценах составит 12,5% по консервативному и целевому вариантам, 21,2% – по инновационному варианту. </w:t>
      </w:r>
    </w:p>
    <w:p w:rsidR="002F497A" w:rsidRPr="005F4AD6" w:rsidRDefault="002F497A" w:rsidP="002F497A">
      <w:pPr>
        <w:widowControl w:val="0"/>
        <w:spacing w:after="0" w:line="240" w:lineRule="auto"/>
        <w:ind w:firstLine="709"/>
        <w:jc w:val="both"/>
        <w:rPr>
          <w:rFonts w:ascii="Times New Roman" w:hAnsi="Times New Roman"/>
          <w:sz w:val="28"/>
          <w:szCs w:val="28"/>
        </w:rPr>
      </w:pPr>
      <w:r w:rsidRPr="005F4AD6">
        <w:rPr>
          <w:rFonts w:ascii="Times New Roman" w:hAnsi="Times New Roman"/>
          <w:sz w:val="28"/>
          <w:szCs w:val="28"/>
        </w:rPr>
        <w:t>Рост объемов производства по данному виду деятельности планируется за счет реализации следующих инвестиционных проектов:</w:t>
      </w:r>
    </w:p>
    <w:p w:rsidR="002F497A" w:rsidRPr="005F4AD6" w:rsidRDefault="002F497A" w:rsidP="002F497A">
      <w:pPr>
        <w:pStyle w:val="afff2"/>
        <w:ind w:firstLine="709"/>
        <w:jc w:val="both"/>
        <w:rPr>
          <w:rFonts w:ascii="Times New Roman" w:eastAsia="Calibri" w:hAnsi="Times New Roman"/>
          <w:sz w:val="28"/>
          <w:szCs w:val="28"/>
        </w:rPr>
      </w:pPr>
      <w:r w:rsidRPr="005F4AD6">
        <w:rPr>
          <w:rFonts w:ascii="Times New Roman" w:eastAsia="Calibri" w:hAnsi="Times New Roman"/>
          <w:sz w:val="28"/>
          <w:szCs w:val="28"/>
        </w:rPr>
        <w:t xml:space="preserve">АО «ПФК Обновление» </w:t>
      </w:r>
      <w:r w:rsidRPr="005F4AD6">
        <w:rPr>
          <w:rFonts w:ascii="Times New Roman" w:hAnsi="Times New Roman"/>
          <w:sz w:val="28"/>
          <w:szCs w:val="28"/>
        </w:rPr>
        <w:t xml:space="preserve">реализует проект </w:t>
      </w:r>
      <w:r w:rsidRPr="005F4AD6">
        <w:rPr>
          <w:rFonts w:ascii="Times New Roman" w:eastAsia="Calibri" w:hAnsi="Times New Roman"/>
          <w:sz w:val="28"/>
          <w:szCs w:val="28"/>
        </w:rPr>
        <w:t xml:space="preserve">«Расширение производства с целью выпуска лекарственных средств и субстанций»; </w:t>
      </w:r>
    </w:p>
    <w:p w:rsidR="002F497A" w:rsidRPr="005F4AD6" w:rsidRDefault="002F497A" w:rsidP="002F497A">
      <w:pPr>
        <w:pStyle w:val="afff2"/>
        <w:ind w:firstLine="709"/>
        <w:jc w:val="both"/>
        <w:rPr>
          <w:rFonts w:ascii="Times New Roman" w:eastAsia="Calibri" w:hAnsi="Times New Roman"/>
          <w:sz w:val="28"/>
          <w:szCs w:val="28"/>
        </w:rPr>
      </w:pPr>
      <w:r w:rsidRPr="005F4AD6">
        <w:rPr>
          <w:rFonts w:ascii="Times New Roman" w:eastAsia="Calibri" w:hAnsi="Times New Roman"/>
          <w:sz w:val="28"/>
          <w:szCs w:val="28"/>
        </w:rPr>
        <w:t xml:space="preserve">АО «Ангиолайн» </w:t>
      </w:r>
      <w:r w:rsidRPr="005F4AD6">
        <w:rPr>
          <w:rFonts w:ascii="Times New Roman" w:hAnsi="Times New Roman"/>
          <w:sz w:val="28"/>
          <w:szCs w:val="28"/>
        </w:rPr>
        <w:t xml:space="preserve">реализует проект </w:t>
      </w:r>
      <w:r w:rsidRPr="005F4AD6">
        <w:rPr>
          <w:rFonts w:ascii="Times New Roman" w:eastAsia="Calibri" w:hAnsi="Times New Roman"/>
          <w:sz w:val="28"/>
          <w:szCs w:val="28"/>
        </w:rPr>
        <w:t>«Развитие производства высокотехнологичной медицинской продукции: коронарные стенты и катетеры»;</w:t>
      </w:r>
    </w:p>
    <w:p w:rsidR="002F497A" w:rsidRPr="005F4AD6" w:rsidRDefault="002F497A" w:rsidP="002F497A">
      <w:pPr>
        <w:pStyle w:val="afff2"/>
        <w:ind w:firstLine="709"/>
        <w:jc w:val="both"/>
        <w:rPr>
          <w:rFonts w:ascii="Times New Roman" w:eastAsia="Calibri" w:hAnsi="Times New Roman"/>
          <w:sz w:val="28"/>
          <w:szCs w:val="28"/>
        </w:rPr>
      </w:pPr>
      <w:r w:rsidRPr="005F4AD6">
        <w:rPr>
          <w:rFonts w:ascii="Times New Roman" w:eastAsia="Calibri" w:hAnsi="Times New Roman"/>
          <w:sz w:val="28"/>
          <w:szCs w:val="28"/>
        </w:rPr>
        <w:t xml:space="preserve">АО «Вектор-Медика» </w:t>
      </w:r>
      <w:r w:rsidRPr="005F4AD6">
        <w:rPr>
          <w:rFonts w:ascii="Times New Roman" w:hAnsi="Times New Roman"/>
          <w:sz w:val="28"/>
          <w:szCs w:val="28"/>
        </w:rPr>
        <w:t>реализует проект</w:t>
      </w:r>
      <w:r w:rsidRPr="005F4AD6">
        <w:rPr>
          <w:rFonts w:ascii="Times New Roman" w:eastAsia="Calibri" w:hAnsi="Times New Roman"/>
          <w:sz w:val="28"/>
          <w:szCs w:val="28"/>
        </w:rPr>
        <w:t xml:space="preserve"> «Создание производства фармацевтических субстанций, испытательного центра службы контроля качества». Целью проекта является производство субстанций (интерферон альфа-2b, рибонуклеат натрия), лекарственных препаратов (инфагель, гастроферон); </w:t>
      </w:r>
    </w:p>
    <w:p w:rsidR="002F497A" w:rsidRPr="005F4AD6" w:rsidRDefault="002F497A" w:rsidP="002F497A">
      <w:pPr>
        <w:pStyle w:val="afff2"/>
        <w:ind w:firstLine="709"/>
        <w:jc w:val="both"/>
        <w:rPr>
          <w:rFonts w:ascii="Times New Roman" w:eastAsia="Calibri" w:hAnsi="Times New Roman"/>
          <w:sz w:val="28"/>
          <w:szCs w:val="28"/>
        </w:rPr>
      </w:pPr>
      <w:r w:rsidRPr="005F4AD6">
        <w:rPr>
          <w:rFonts w:ascii="Times New Roman" w:eastAsia="Calibri" w:hAnsi="Times New Roman"/>
          <w:sz w:val="28"/>
          <w:szCs w:val="28"/>
        </w:rPr>
        <w:t xml:space="preserve">АО «Вектор-БиАльгам» </w:t>
      </w:r>
      <w:r w:rsidRPr="005F4AD6">
        <w:rPr>
          <w:rFonts w:ascii="Times New Roman" w:hAnsi="Times New Roman"/>
          <w:sz w:val="28"/>
          <w:szCs w:val="28"/>
        </w:rPr>
        <w:t xml:space="preserve">реализует проект </w:t>
      </w:r>
      <w:r w:rsidRPr="005F4AD6">
        <w:rPr>
          <w:rFonts w:ascii="Times New Roman" w:eastAsia="Calibri" w:hAnsi="Times New Roman"/>
          <w:sz w:val="28"/>
          <w:szCs w:val="28"/>
        </w:rPr>
        <w:t>«Создание экспериментально-производственного центра бактериальных препаратов»;</w:t>
      </w:r>
    </w:p>
    <w:p w:rsidR="002F497A" w:rsidRPr="005F4AD6" w:rsidRDefault="002F497A" w:rsidP="002F497A">
      <w:pPr>
        <w:pStyle w:val="afff2"/>
        <w:ind w:firstLine="709"/>
        <w:jc w:val="both"/>
        <w:rPr>
          <w:rFonts w:ascii="Times New Roman" w:eastAsia="Calibri" w:hAnsi="Times New Roman"/>
          <w:sz w:val="28"/>
          <w:szCs w:val="28"/>
        </w:rPr>
      </w:pPr>
      <w:r w:rsidRPr="005F4AD6">
        <w:rPr>
          <w:rFonts w:ascii="Times New Roman" w:eastAsia="Calibri" w:hAnsi="Times New Roman"/>
          <w:sz w:val="28"/>
          <w:szCs w:val="28"/>
        </w:rPr>
        <w:t xml:space="preserve">ООО «Био-Веста» </w:t>
      </w:r>
      <w:r w:rsidRPr="005F4AD6">
        <w:rPr>
          <w:rFonts w:ascii="Times New Roman" w:hAnsi="Times New Roman"/>
          <w:sz w:val="28"/>
          <w:szCs w:val="28"/>
        </w:rPr>
        <w:t xml:space="preserve">реализует проект </w:t>
      </w:r>
      <w:r w:rsidRPr="005F4AD6">
        <w:rPr>
          <w:rFonts w:ascii="Times New Roman" w:eastAsia="Calibri" w:hAnsi="Times New Roman"/>
          <w:sz w:val="28"/>
          <w:szCs w:val="28"/>
        </w:rPr>
        <w:t>«Создание производства инновационного детского и функционального питания, лечебно-профилактических продуктов со 100% содержанием бифидо- и лактобактерий»;</w:t>
      </w:r>
    </w:p>
    <w:p w:rsidR="002F497A" w:rsidRPr="005F4AD6" w:rsidRDefault="002F497A" w:rsidP="002F497A">
      <w:pPr>
        <w:pStyle w:val="afff2"/>
        <w:ind w:firstLine="709"/>
        <w:jc w:val="both"/>
        <w:rPr>
          <w:rFonts w:ascii="Times New Roman" w:eastAsia="Calibri" w:hAnsi="Times New Roman"/>
          <w:strike/>
          <w:sz w:val="28"/>
          <w:szCs w:val="28"/>
        </w:rPr>
      </w:pPr>
      <w:r w:rsidRPr="005F4AD6">
        <w:rPr>
          <w:rFonts w:ascii="Times New Roman" w:eastAsia="Calibri" w:hAnsi="Times New Roman"/>
          <w:sz w:val="28"/>
          <w:szCs w:val="28"/>
        </w:rPr>
        <w:t xml:space="preserve">ООО «ПФК «Пребенд» реализует проект по выпуску антибиотиков, объем выпуска которых позволяет в полной мере удовлетворить потребность всех лечебных учреждений России и стран СНГ в современных парентеральных антибиотиках. </w:t>
      </w:r>
    </w:p>
    <w:p w:rsidR="002F497A" w:rsidRPr="005F4AD6" w:rsidRDefault="002F497A" w:rsidP="002F497A">
      <w:pPr>
        <w:widowControl w:val="0"/>
        <w:spacing w:after="0" w:line="240" w:lineRule="auto"/>
        <w:ind w:firstLine="709"/>
        <w:jc w:val="both"/>
        <w:rPr>
          <w:rFonts w:ascii="Times New Roman" w:hAnsi="Times New Roman"/>
          <w:sz w:val="28"/>
          <w:szCs w:val="28"/>
        </w:rPr>
      </w:pPr>
      <w:r w:rsidRPr="005F4AD6">
        <w:rPr>
          <w:rFonts w:ascii="Times New Roman" w:hAnsi="Times New Roman"/>
          <w:sz w:val="28"/>
          <w:szCs w:val="28"/>
        </w:rPr>
        <w:t>Реализуемые инвестиционные проекты, направленные на расширение номенклатуры выпускаемой продукции, а также меры государственной поддержки, как на федеральном, так и на региональном уровне, направленные на развитие отрасли, дают основание прогнозировать дальнейшие увеличение объемов выпускаемой продукции.</w:t>
      </w:r>
    </w:p>
    <w:p w:rsidR="002F497A" w:rsidRPr="005F4AD6" w:rsidRDefault="002F497A" w:rsidP="002F497A">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С учетом мер государственной поддержки развития промышленных предприятий, планов предприятий и организаций промышленного комплекса </w:t>
      </w:r>
      <w:r w:rsidRPr="005F4AD6">
        <w:rPr>
          <w:rFonts w:ascii="Times New Roman" w:hAnsi="Times New Roman"/>
          <w:sz w:val="28"/>
          <w:szCs w:val="28"/>
        </w:rPr>
        <w:lastRenderedPageBreak/>
        <w:t xml:space="preserve">Новосибирской области на среднесрочную перспективу прирост промышленного производства в 2022 году к уровню 2019 года составит 12,9% по консервативному варианту, 13,5% – по целевому варианту и 16,9% – по инновационному варианту. </w:t>
      </w:r>
    </w:p>
    <w:p w:rsidR="00472DF8" w:rsidRPr="005F4AD6" w:rsidRDefault="00472DF8" w:rsidP="00FF16B6">
      <w:pPr>
        <w:pStyle w:val="afff2"/>
        <w:widowControl w:val="0"/>
        <w:ind w:firstLine="709"/>
        <w:jc w:val="both"/>
        <w:rPr>
          <w:rFonts w:ascii="Times New Roman" w:hAnsi="Times New Roman"/>
          <w:sz w:val="28"/>
          <w:szCs w:val="28"/>
        </w:rPr>
      </w:pPr>
    </w:p>
    <w:p w:rsidR="00AC396A" w:rsidRPr="005F4AD6" w:rsidRDefault="00155718" w:rsidP="001972C3">
      <w:pPr>
        <w:widowControl w:val="0"/>
        <w:spacing w:after="0" w:line="240" w:lineRule="auto"/>
        <w:jc w:val="center"/>
        <w:outlineLvl w:val="1"/>
        <w:rPr>
          <w:rFonts w:ascii="Times New Roman" w:eastAsia="Times New Roman" w:hAnsi="Times New Roman" w:cs="Times New Roman"/>
          <w:sz w:val="28"/>
          <w:szCs w:val="28"/>
          <w:lang w:eastAsia="ru-RU"/>
        </w:rPr>
      </w:pPr>
      <w:bookmarkStart w:id="92" w:name="_Toc459803398"/>
      <w:bookmarkStart w:id="93" w:name="_Toc460227809"/>
      <w:bookmarkStart w:id="94" w:name="_Toc490581237"/>
      <w:bookmarkStart w:id="95" w:name="_Toc523820111"/>
      <w:bookmarkStart w:id="96" w:name="_Toc20472004"/>
      <w:r w:rsidRPr="005F4AD6">
        <w:rPr>
          <w:rFonts w:ascii="Times New Roman" w:eastAsia="Times New Roman" w:hAnsi="Times New Roman" w:cs="Times New Roman"/>
          <w:sz w:val="28"/>
          <w:szCs w:val="28"/>
          <w:lang w:eastAsia="ru-RU"/>
        </w:rPr>
        <w:t>6.4</w:t>
      </w:r>
      <w:r w:rsidR="00AC396A" w:rsidRPr="005F4AD6">
        <w:rPr>
          <w:rFonts w:ascii="Times New Roman" w:eastAsia="Times New Roman" w:hAnsi="Times New Roman" w:cs="Times New Roman"/>
          <w:sz w:val="28"/>
          <w:szCs w:val="28"/>
          <w:lang w:eastAsia="ru-RU"/>
        </w:rPr>
        <w:t>. Агропромышленный комплекс</w:t>
      </w:r>
      <w:bookmarkEnd w:id="92"/>
      <w:bookmarkEnd w:id="93"/>
      <w:bookmarkEnd w:id="94"/>
      <w:bookmarkEnd w:id="95"/>
      <w:bookmarkEnd w:id="96"/>
    </w:p>
    <w:p w:rsidR="00D53C32" w:rsidRPr="005F4AD6" w:rsidRDefault="00D53C32" w:rsidP="00A31AEA">
      <w:pPr>
        <w:autoSpaceDE w:val="0"/>
        <w:autoSpaceDN w:val="0"/>
        <w:adjustRightInd w:val="0"/>
        <w:spacing w:after="0" w:line="240" w:lineRule="auto"/>
        <w:ind w:firstLine="708"/>
        <w:jc w:val="both"/>
        <w:rPr>
          <w:rFonts w:ascii="Times New Roman" w:hAnsi="Times New Roman" w:cs="Times New Roman"/>
          <w:bCs/>
          <w:sz w:val="28"/>
          <w:szCs w:val="28"/>
        </w:rPr>
      </w:pPr>
    </w:p>
    <w:p w:rsidR="00A31AEA" w:rsidRPr="005F4AD6" w:rsidRDefault="00A31AEA" w:rsidP="00A31AEA">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5F4AD6">
        <w:rPr>
          <w:rFonts w:ascii="Times New Roman" w:hAnsi="Times New Roman" w:cs="Times New Roman"/>
          <w:bCs/>
          <w:sz w:val="28"/>
          <w:szCs w:val="28"/>
        </w:rPr>
        <w:t>На развитие агропромышленного комплекса Новосибирской области в 2020-2022 годах</w:t>
      </w:r>
      <w:r w:rsidRPr="005F4AD6">
        <w:rPr>
          <w:rFonts w:ascii="Times New Roman" w:hAnsi="Times New Roman" w:cs="Times New Roman"/>
          <w:sz w:val="28"/>
          <w:szCs w:val="28"/>
        </w:rPr>
        <w:t xml:space="preserve"> будет оказывать существенное влияние реализация регионального проекта «Экспорт продукции АПК» в составе национального проекта</w:t>
      </w:r>
      <w:r w:rsidRPr="005F4AD6">
        <w:rPr>
          <w:rFonts w:ascii="Times New Roman" w:eastAsia="Calibri" w:hAnsi="Times New Roman" w:cs="Times New Roman"/>
          <w:sz w:val="28"/>
          <w:szCs w:val="28"/>
        </w:rPr>
        <w:t xml:space="preserve"> </w:t>
      </w:r>
      <w:r w:rsidRPr="005F4AD6">
        <w:rPr>
          <w:rFonts w:ascii="Times New Roman" w:eastAsia="Calibri" w:hAnsi="Times New Roman" w:cs="Times New Roman"/>
          <w:color w:val="000000"/>
          <w:sz w:val="28"/>
          <w:szCs w:val="28"/>
        </w:rPr>
        <w:t>«</w:t>
      </w:r>
      <w:r w:rsidRPr="005F4AD6">
        <w:rPr>
          <w:rFonts w:ascii="Times New Roman" w:eastAsia="Calibri" w:hAnsi="Times New Roman" w:cs="Times New Roman"/>
          <w:sz w:val="28"/>
          <w:szCs w:val="28"/>
        </w:rPr>
        <w:t xml:space="preserve">Международная кооперация и экспорт» и регионального проекта «Создание системы поддержки фермеров и развитие сельской кооперации» в составе национального проекта «Малое и среднее предпринимательство и поддержка индивидуальной предпринимательской инициативы» </w:t>
      </w:r>
      <w:r w:rsidRPr="005F4AD6">
        <w:rPr>
          <w:rFonts w:ascii="Times New Roman" w:eastAsia="Calibri" w:hAnsi="Times New Roman" w:cs="Times New Roman"/>
          <w:color w:val="000000"/>
          <w:sz w:val="28"/>
          <w:szCs w:val="28"/>
        </w:rPr>
        <w:t xml:space="preserve">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а также реализация мероприятий государственных </w:t>
      </w:r>
      <w:hyperlink r:id="rId24" w:history="1">
        <w:r w:rsidRPr="005F4AD6">
          <w:rPr>
            <w:rFonts w:ascii="Times New Roman" w:eastAsia="Calibri" w:hAnsi="Times New Roman" w:cs="Times New Roman"/>
            <w:color w:val="000000"/>
            <w:sz w:val="28"/>
            <w:szCs w:val="28"/>
          </w:rPr>
          <w:t>программ</w:t>
        </w:r>
      </w:hyperlink>
      <w:r w:rsidRPr="005F4AD6">
        <w:rPr>
          <w:rFonts w:ascii="Times New Roman" w:eastAsia="Calibri" w:hAnsi="Times New Roman" w:cs="Times New Roman"/>
          <w:color w:val="000000"/>
          <w:sz w:val="28"/>
          <w:szCs w:val="28"/>
        </w:rPr>
        <w:t xml:space="preserve"> Новосибирской области </w:t>
      </w:r>
      <w:r w:rsidRPr="005F4AD6">
        <w:rPr>
          <w:rFonts w:ascii="Times New Roman" w:eastAsia="Calibri" w:hAnsi="Times New Roman" w:cs="Times New Roman"/>
          <w:sz w:val="28"/>
          <w:szCs w:val="28"/>
        </w:rPr>
        <w:t xml:space="preserve">«Развитие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 </w:t>
      </w:r>
      <w:r w:rsidRPr="005F4AD6">
        <w:rPr>
          <w:rFonts w:ascii="Times New Roman" w:eastAsia="Calibri" w:hAnsi="Times New Roman" w:cs="Times New Roman"/>
          <w:bCs/>
          <w:sz w:val="28"/>
          <w:szCs w:val="28"/>
        </w:rPr>
        <w:t>государственной программы Новосибирской области «Комплексное развитие сельских территорий в Новосибирской области» (проект) и программы реиндустриализации Новосибирской области до 2025 года, утвержденной постановлением Правительства Новосибирской области от 01.04.2016 №89-п.</w:t>
      </w:r>
    </w:p>
    <w:p w:rsidR="00A31AEA" w:rsidRPr="005F4AD6" w:rsidRDefault="00A31AEA" w:rsidP="00A31A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Основные усилия органов государственной власти </w:t>
      </w:r>
      <w:r w:rsidR="002F497A" w:rsidRPr="005F4AD6">
        <w:rPr>
          <w:rFonts w:ascii="Times New Roman" w:hAnsi="Times New Roman" w:cs="Times New Roman"/>
          <w:sz w:val="28"/>
          <w:szCs w:val="28"/>
        </w:rPr>
        <w:t xml:space="preserve">Новосибирской области </w:t>
      </w:r>
      <w:r w:rsidRPr="005F4AD6">
        <w:rPr>
          <w:rFonts w:ascii="Times New Roman" w:hAnsi="Times New Roman" w:cs="Times New Roman"/>
          <w:sz w:val="28"/>
          <w:szCs w:val="28"/>
        </w:rPr>
        <w:t>в прогнозном периоде будут направлены на:</w:t>
      </w:r>
    </w:p>
    <w:p w:rsidR="00A31AEA" w:rsidRPr="005F4AD6" w:rsidRDefault="00A31AEA" w:rsidP="00A31AEA">
      <w:pPr>
        <w:spacing w:after="0" w:line="240" w:lineRule="auto"/>
        <w:ind w:firstLine="720"/>
        <w:jc w:val="both"/>
        <w:rPr>
          <w:rFonts w:ascii="Times New Roman" w:eastAsia="Times New Roman" w:hAnsi="Times New Roman" w:cs="Times New Roman"/>
          <w:sz w:val="28"/>
          <w:szCs w:val="28"/>
          <w:lang w:eastAsia="ru-RU"/>
        </w:rPr>
      </w:pPr>
      <w:r w:rsidRPr="005F4AD6">
        <w:rPr>
          <w:rFonts w:ascii="Times New Roman" w:eastAsia="Calibri" w:hAnsi="Times New Roman" w:cs="Times New Roman"/>
          <w:sz w:val="28"/>
          <w:szCs w:val="28"/>
        </w:rPr>
        <w:t>обеспечение населения региона продовольствием, безопасным и конкурентным по цене и своим потребительским свойствам</w:t>
      </w:r>
      <w:r w:rsidRPr="005F4AD6">
        <w:rPr>
          <w:rFonts w:ascii="Times New Roman" w:eastAsia="Times New Roman" w:hAnsi="Times New Roman" w:cs="Times New Roman"/>
          <w:sz w:val="28"/>
          <w:szCs w:val="28"/>
          <w:lang w:eastAsia="ru-RU"/>
        </w:rPr>
        <w:t>;</w:t>
      </w:r>
    </w:p>
    <w:p w:rsidR="00A31AEA" w:rsidRPr="005F4AD6" w:rsidRDefault="00A31AEA" w:rsidP="00A31AEA">
      <w:pPr>
        <w:spacing w:after="0" w:line="240" w:lineRule="auto"/>
        <w:ind w:firstLine="720"/>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развитие новых сегментов переработки местной сельскохозяйственной продукции, внедрение международных стандартов качества, расширение рынков сбыта продукции пищевой и перерабатывающей промышленности;</w:t>
      </w:r>
    </w:p>
    <w:p w:rsidR="00A31AEA" w:rsidRPr="005F4AD6" w:rsidRDefault="00A31AEA" w:rsidP="00A31AEA">
      <w:pPr>
        <w:spacing w:after="0" w:line="240" w:lineRule="auto"/>
        <w:ind w:firstLine="720"/>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модернизацию сельского хозяйства, пищевой и перерабатывающей промышленности на основе внедрения современного высокотехнологического оборудования и перспективных технологий, в том числе цифровых;</w:t>
      </w:r>
    </w:p>
    <w:p w:rsidR="00A31AEA" w:rsidRPr="005F4AD6" w:rsidRDefault="00A31AEA" w:rsidP="00A31AEA">
      <w:pPr>
        <w:spacing w:after="0" w:line="240" w:lineRule="auto"/>
        <w:ind w:firstLine="720"/>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развитие логистики, поиск новых рынков сбыта, стимулирование создания крупных холдинговых структур с полным циклом переработки продукции;</w:t>
      </w:r>
    </w:p>
    <w:p w:rsidR="00A31AEA" w:rsidRPr="005F4AD6" w:rsidRDefault="00A31AEA" w:rsidP="00A31AE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5F4AD6">
        <w:rPr>
          <w:rFonts w:ascii="Times New Roman" w:eastAsia="Times New Roman" w:hAnsi="Times New Roman" w:cs="Times New Roman"/>
          <w:color w:val="000000"/>
          <w:sz w:val="28"/>
          <w:szCs w:val="28"/>
          <w:lang w:eastAsia="ru-RU"/>
        </w:rPr>
        <w:t>принятие мер по повышению инвестиционной привлекательности агропромышленного комплекса;</w:t>
      </w:r>
    </w:p>
    <w:p w:rsidR="00A31AEA" w:rsidRPr="005F4AD6" w:rsidRDefault="00A31AEA" w:rsidP="00A31AEA">
      <w:pPr>
        <w:autoSpaceDE w:val="0"/>
        <w:autoSpaceDN w:val="0"/>
        <w:spacing w:after="0" w:line="240" w:lineRule="auto"/>
        <w:ind w:firstLine="708"/>
        <w:jc w:val="both"/>
        <w:rPr>
          <w:rFonts w:ascii="Times New Roman" w:eastAsia="Calibri" w:hAnsi="Times New Roman" w:cs="Times New Roman"/>
          <w:color w:val="000000"/>
          <w:sz w:val="28"/>
          <w:szCs w:val="28"/>
        </w:rPr>
      </w:pPr>
      <w:r w:rsidRPr="005F4AD6">
        <w:rPr>
          <w:rFonts w:ascii="Times New Roman" w:eastAsia="Times New Roman" w:hAnsi="Times New Roman" w:cs="Times New Roman"/>
          <w:color w:val="000000"/>
          <w:sz w:val="28"/>
          <w:szCs w:val="28"/>
          <w:lang w:eastAsia="ru-RU"/>
        </w:rPr>
        <w:t xml:space="preserve">создание и </w:t>
      </w:r>
      <w:r w:rsidRPr="005F4AD6">
        <w:rPr>
          <w:rFonts w:ascii="Times New Roman" w:eastAsia="Calibri" w:hAnsi="Times New Roman" w:cs="Times New Roman"/>
          <w:color w:val="000000"/>
          <w:sz w:val="28"/>
          <w:szCs w:val="28"/>
        </w:rPr>
        <w:t>развитие малых форм хозяйствования на селе, системы организованного закупа сельскохозяйственной продукции;</w:t>
      </w:r>
    </w:p>
    <w:p w:rsidR="00A31AEA" w:rsidRPr="005F4AD6" w:rsidRDefault="00A31AEA" w:rsidP="00A31AEA">
      <w:pPr>
        <w:spacing w:after="0" w:line="240" w:lineRule="auto"/>
        <w:ind w:firstLine="720"/>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диверсификацию сельской экономики и создание условий для комфортного проживания населения;</w:t>
      </w:r>
    </w:p>
    <w:p w:rsidR="00A31AEA" w:rsidRPr="005F4AD6" w:rsidRDefault="00A31AEA" w:rsidP="00A31AEA">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F4AD6">
        <w:rPr>
          <w:rFonts w:ascii="Times New Roman" w:eastAsia="Times New Roman" w:hAnsi="Times New Roman" w:cs="Times New Roman"/>
          <w:color w:val="000000"/>
          <w:sz w:val="28"/>
          <w:szCs w:val="28"/>
          <w:lang w:eastAsia="ru-RU"/>
        </w:rPr>
        <w:t>поддержку и развитие кадрового потенциала в агропромышленном комплексе;</w:t>
      </w:r>
    </w:p>
    <w:p w:rsidR="00A31AEA" w:rsidRPr="005F4AD6" w:rsidRDefault="00A31AEA" w:rsidP="00A31AEA">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F4AD6">
        <w:rPr>
          <w:rFonts w:ascii="Times New Roman" w:eastAsia="Times New Roman" w:hAnsi="Times New Roman" w:cs="Times New Roman"/>
          <w:color w:val="000000"/>
          <w:sz w:val="28"/>
          <w:szCs w:val="28"/>
          <w:lang w:eastAsia="ru-RU"/>
        </w:rPr>
        <w:t>содействие развитию экспорта, в том числе путем изучения рынков для реализации производимых на территории области продуктов и услуг.</w:t>
      </w:r>
    </w:p>
    <w:p w:rsidR="00A31AEA" w:rsidRPr="005F4AD6" w:rsidRDefault="00A31AEA" w:rsidP="00A31AEA">
      <w:pPr>
        <w:widowControl w:val="0"/>
        <w:tabs>
          <w:tab w:val="left" w:pos="3261"/>
        </w:tabs>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Реализация мероприятий по развитию сельскохозяйственного производства </w:t>
      </w:r>
      <w:r w:rsidRPr="005F4AD6">
        <w:rPr>
          <w:rFonts w:ascii="Times New Roman" w:eastAsia="Times New Roman" w:hAnsi="Times New Roman" w:cs="Times New Roman"/>
          <w:sz w:val="28"/>
          <w:szCs w:val="28"/>
          <w:lang w:eastAsia="ru-RU"/>
        </w:rPr>
        <w:lastRenderedPageBreak/>
        <w:t>позволит к концу 2022 года довести объемы валовой продукции сельского хозяйства в стоимостном выражении до 96,1 млрд. рублей по консервативному варианту и до 97,4 млрд. рублей по целевому и инновационному вариантам</w:t>
      </w:r>
      <w:r w:rsidR="002F497A" w:rsidRPr="005F4AD6">
        <w:rPr>
          <w:rFonts w:ascii="Times New Roman" w:eastAsia="Times New Roman" w:hAnsi="Times New Roman" w:cs="Times New Roman"/>
          <w:sz w:val="28"/>
          <w:szCs w:val="28"/>
          <w:lang w:eastAsia="ru-RU"/>
        </w:rPr>
        <w:t>.</w:t>
      </w:r>
      <w:r w:rsidRPr="005F4AD6">
        <w:rPr>
          <w:rFonts w:ascii="Times New Roman" w:eastAsia="Times New Roman" w:hAnsi="Times New Roman" w:cs="Times New Roman"/>
          <w:sz w:val="28"/>
          <w:szCs w:val="28"/>
          <w:lang w:eastAsia="ru-RU"/>
        </w:rPr>
        <w:t xml:space="preserve"> Прирост производства продукции сельского хозяйства в сопоставимых ценах в 2022 году к 2019 году составит 6,3% (по консервативному варианту), 8,1%</w:t>
      </w:r>
      <w:r w:rsidRPr="005F4AD6">
        <w:rPr>
          <w:rFonts w:ascii="Times New Roman" w:eastAsia="Times New Roman" w:hAnsi="Times New Roman" w:cs="Times New Roman"/>
          <w:color w:val="FF0000"/>
          <w:sz w:val="28"/>
          <w:szCs w:val="28"/>
          <w:lang w:eastAsia="ru-RU"/>
        </w:rPr>
        <w:t xml:space="preserve"> </w:t>
      </w:r>
      <w:r w:rsidRPr="005F4AD6">
        <w:rPr>
          <w:rFonts w:ascii="Times New Roman" w:eastAsia="Times New Roman" w:hAnsi="Times New Roman" w:cs="Times New Roman"/>
          <w:sz w:val="28"/>
          <w:szCs w:val="28"/>
          <w:lang w:eastAsia="ru-RU"/>
        </w:rPr>
        <w:t>(по целевому и инновационному вариантам).</w:t>
      </w:r>
    </w:p>
    <w:p w:rsidR="001E0968" w:rsidRPr="005F4AD6" w:rsidRDefault="00A31AEA" w:rsidP="001E0968">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0"/>
          <w:lang w:eastAsia="ru-RU"/>
        </w:rPr>
        <w:t>Увеличение производства продукции в отрасли растениеводства будет происходить преимущественно за счет повышения урожайности сельскохозяйственных культур, применения современных технологий обработки почвы, в отрасли животноводства – за счет роста продуктивности и повышения уровня племенного дела, за счет реализации крупных значимых инвестиционных проектов:</w:t>
      </w:r>
      <w:r w:rsidRPr="005F4AD6">
        <w:rPr>
          <w:rFonts w:ascii="Times New Roman" w:eastAsia="Times New Roman" w:hAnsi="Times New Roman" w:cs="Times New Roman"/>
          <w:sz w:val="28"/>
          <w:szCs w:val="28"/>
          <w:lang w:eastAsia="ru-RU"/>
        </w:rPr>
        <w:t xml:space="preserve"> </w:t>
      </w:r>
      <w:r w:rsidR="001E0968" w:rsidRPr="005F4AD6">
        <w:rPr>
          <w:rFonts w:ascii="Times New Roman" w:eastAsia="Times New Roman" w:hAnsi="Times New Roman" w:cs="Times New Roman"/>
          <w:sz w:val="28"/>
          <w:szCs w:val="28"/>
          <w:lang w:eastAsia="ru-RU"/>
        </w:rPr>
        <w:t>АО «Кудряшовское» – строительство третьей очереди свинокомплекса стоимостью 3,2 млрд. рублей и пункта по приемке, первичной и последующей (промышленной) переработке сельскохозяйственных животных стоимостью 0,8 млрд. рублей; ООО</w:t>
      </w:r>
      <w:r w:rsidR="00F32776" w:rsidRPr="005F4AD6">
        <w:rPr>
          <w:rFonts w:ascii="Times New Roman" w:eastAsia="Times New Roman" w:hAnsi="Times New Roman" w:cs="Times New Roman"/>
          <w:sz w:val="28"/>
          <w:szCs w:val="28"/>
          <w:lang w:eastAsia="ru-RU"/>
        </w:rPr>
        <w:t> </w:t>
      </w:r>
      <w:r w:rsidR="001E0968" w:rsidRPr="005F4AD6">
        <w:rPr>
          <w:rFonts w:ascii="Times New Roman" w:eastAsia="Times New Roman" w:hAnsi="Times New Roman" w:cs="Times New Roman"/>
          <w:sz w:val="28"/>
          <w:szCs w:val="28"/>
          <w:lang w:eastAsia="ru-RU"/>
        </w:rPr>
        <w:t>«Инд-Сибирь» строительство птицекомплекса по производству  и переработке 15 тыс. тонн мяса индейки живым весом в год, стоимость проекта 4</w:t>
      </w:r>
      <w:r w:rsidR="00F32776" w:rsidRPr="005F4AD6">
        <w:rPr>
          <w:rFonts w:ascii="Times New Roman" w:eastAsia="Times New Roman" w:hAnsi="Times New Roman" w:cs="Times New Roman"/>
          <w:sz w:val="28"/>
          <w:szCs w:val="28"/>
          <w:lang w:eastAsia="ru-RU"/>
        </w:rPr>
        <w:t>,2 млрд. рублей; ООО «ПФ </w:t>
      </w:r>
      <w:r w:rsidR="001E0968" w:rsidRPr="005F4AD6">
        <w:rPr>
          <w:rFonts w:ascii="Times New Roman" w:eastAsia="Times New Roman" w:hAnsi="Times New Roman" w:cs="Times New Roman"/>
          <w:sz w:val="28"/>
          <w:szCs w:val="28"/>
          <w:lang w:eastAsia="ru-RU"/>
        </w:rPr>
        <w:t>«Улыбино» – строительство фермы по производству мяса утки производственной мощностью 18 тыс. тонн мяса утки в год стоимостью 4,2 млрд. рублей; ООО «Сибирская продовольственная компания» – строительство мясоперерабатывающего завода проектной мощностью 9,4 тыс. тонн мяса в год стоимостью 1,55 млрд. рублей; ООО «Сибирская Академия Молочных Наук» – строительство молокоперерабатывающего завода с мощностью переработки 1,15 тыс. тонн молока в сутки, стоимость проекта – 21 млрд. рублей; ООО «РусАгроМаркет-Новосибирск» – строительство оптово-распределительного центра, объем инвестиций – 19,1 млрд. рублей</w:t>
      </w:r>
      <w:r w:rsidR="002C14E0" w:rsidRPr="005F4AD6">
        <w:rPr>
          <w:rFonts w:ascii="Times New Roman" w:eastAsia="Times New Roman" w:hAnsi="Times New Roman" w:cs="Times New Roman"/>
          <w:sz w:val="28"/>
          <w:szCs w:val="28"/>
          <w:lang w:eastAsia="ru-RU"/>
        </w:rPr>
        <w:t>,</w:t>
      </w:r>
      <w:r w:rsidR="001E0968" w:rsidRPr="005F4AD6">
        <w:rPr>
          <w:rFonts w:ascii="Times New Roman" w:eastAsia="Times New Roman" w:hAnsi="Times New Roman" w:cs="Times New Roman"/>
          <w:sz w:val="28"/>
          <w:szCs w:val="28"/>
          <w:lang w:eastAsia="ru-RU"/>
        </w:rPr>
        <w:t xml:space="preserve"> в том </w:t>
      </w:r>
      <w:r w:rsidR="002C14E0" w:rsidRPr="005F4AD6">
        <w:rPr>
          <w:rFonts w:ascii="Times New Roman" w:eastAsia="Times New Roman" w:hAnsi="Times New Roman" w:cs="Times New Roman"/>
          <w:sz w:val="28"/>
          <w:szCs w:val="28"/>
          <w:lang w:eastAsia="ru-RU"/>
        </w:rPr>
        <w:t>числе I этап – 8,2 млрд. рублей</w:t>
      </w:r>
      <w:r w:rsidR="001E0968" w:rsidRPr="005F4AD6">
        <w:rPr>
          <w:rFonts w:ascii="Times New Roman" w:eastAsia="Times New Roman" w:hAnsi="Times New Roman" w:cs="Times New Roman"/>
          <w:sz w:val="28"/>
          <w:szCs w:val="28"/>
          <w:lang w:eastAsia="ru-RU"/>
        </w:rPr>
        <w:t xml:space="preserve">. </w:t>
      </w:r>
    </w:p>
    <w:p w:rsidR="00A31AEA" w:rsidRPr="005F4AD6" w:rsidRDefault="00A31AEA" w:rsidP="001E0968">
      <w:pPr>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 период 2020-2022 годов будет продолжена работа по созданию комфортных условий жизн</w:t>
      </w:r>
      <w:r w:rsidR="00693F0A" w:rsidRPr="005F4AD6">
        <w:rPr>
          <w:rFonts w:ascii="Times New Roman" w:hAnsi="Times New Roman" w:cs="Times New Roman"/>
          <w:sz w:val="28"/>
          <w:szCs w:val="28"/>
        </w:rPr>
        <w:t>и</w:t>
      </w:r>
      <w:r w:rsidRPr="005F4AD6">
        <w:rPr>
          <w:rFonts w:ascii="Times New Roman" w:hAnsi="Times New Roman" w:cs="Times New Roman"/>
          <w:sz w:val="28"/>
          <w:szCs w:val="28"/>
        </w:rPr>
        <w:t xml:space="preserve"> в сельской местности Новосибирской области, в том числе по обеспечению условий для профессиональной и территориальной мобильности трудоспособного населения за счет развития транспортной инфраструктуры, увеличения ввода жилья для граждан, проживающих в сельской местности.</w:t>
      </w:r>
    </w:p>
    <w:p w:rsidR="00A31AEA" w:rsidRPr="005F4AD6" w:rsidRDefault="00A31AEA" w:rsidP="00A31A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Развитие сферы пищевой и перерабатывающей промышленности в прогнозном периоде будет осуществляться за счет формирования благоприятных институционных условий развития отрасли, научного и кадрового обеспечения, модернизации и диверсификации производства, повышения конкурентоспособности пищевых продуктов, производимых в регионе, и расширения рынков их сбыта, наращивания объемов экспорта.</w:t>
      </w:r>
    </w:p>
    <w:p w:rsidR="00A31AEA" w:rsidRPr="005F4AD6" w:rsidRDefault="00A31AEA" w:rsidP="00A31A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При эффективной реализации мероприятий по поддержке развития предприятий пищевой и перерабатывающей промышленности агропромышленного комплекса Новосибирской области за период 2020-2022 годов прирост промышленного производства по видам деятельности «Производство пищевых продуктов» и «Производство напитков» составит 9,6% и 3% соответственно по консервативному и целевому вариантам прогноза и 19,7% и 4% соответственно по инновационному варианту прогноза.</w:t>
      </w:r>
    </w:p>
    <w:p w:rsidR="001972C3" w:rsidRDefault="001972C3" w:rsidP="00DE4611">
      <w:pPr>
        <w:widowControl w:val="0"/>
        <w:spacing w:after="0" w:line="240" w:lineRule="auto"/>
        <w:jc w:val="center"/>
        <w:rPr>
          <w:rFonts w:ascii="Times New Roman" w:eastAsia="Times New Roman" w:hAnsi="Times New Roman" w:cs="Times New Roman"/>
          <w:sz w:val="28"/>
          <w:szCs w:val="28"/>
          <w:lang w:eastAsia="ru-RU"/>
        </w:rPr>
      </w:pPr>
    </w:p>
    <w:p w:rsidR="00302099" w:rsidRPr="005F4AD6" w:rsidRDefault="00302099" w:rsidP="00DE4611">
      <w:pPr>
        <w:widowControl w:val="0"/>
        <w:spacing w:after="0" w:line="240" w:lineRule="auto"/>
        <w:jc w:val="center"/>
        <w:rPr>
          <w:rFonts w:ascii="Times New Roman" w:eastAsia="Times New Roman" w:hAnsi="Times New Roman" w:cs="Times New Roman"/>
          <w:sz w:val="28"/>
          <w:szCs w:val="28"/>
          <w:lang w:eastAsia="ru-RU"/>
        </w:rPr>
      </w:pPr>
    </w:p>
    <w:p w:rsidR="00D50663" w:rsidRPr="005F4AD6" w:rsidRDefault="00155718" w:rsidP="00914A19">
      <w:pPr>
        <w:widowControl w:val="0"/>
        <w:spacing w:after="0" w:line="240" w:lineRule="auto"/>
        <w:jc w:val="center"/>
        <w:outlineLvl w:val="1"/>
        <w:rPr>
          <w:rFonts w:ascii="Times New Roman" w:eastAsia="Times New Roman" w:hAnsi="Times New Roman" w:cs="Times New Roman"/>
          <w:sz w:val="28"/>
          <w:szCs w:val="28"/>
          <w:lang w:eastAsia="ru-RU"/>
        </w:rPr>
      </w:pPr>
      <w:bookmarkStart w:id="97" w:name="_Toc460227957"/>
      <w:bookmarkStart w:id="98" w:name="_Toc490581240"/>
      <w:bookmarkStart w:id="99" w:name="_Toc523820112"/>
      <w:bookmarkStart w:id="100" w:name="_Toc20472005"/>
      <w:bookmarkStart w:id="101" w:name="_Toc460227812"/>
      <w:r w:rsidRPr="005F4AD6">
        <w:rPr>
          <w:rFonts w:ascii="Times New Roman" w:eastAsia="Times New Roman" w:hAnsi="Times New Roman" w:cs="Times New Roman"/>
          <w:sz w:val="28"/>
          <w:szCs w:val="28"/>
          <w:lang w:eastAsia="ru-RU"/>
        </w:rPr>
        <w:lastRenderedPageBreak/>
        <w:t>6.5</w:t>
      </w:r>
      <w:r w:rsidR="00D50663" w:rsidRPr="005F4AD6">
        <w:rPr>
          <w:rFonts w:ascii="Times New Roman" w:eastAsia="Times New Roman" w:hAnsi="Times New Roman" w:cs="Times New Roman"/>
          <w:sz w:val="28"/>
          <w:szCs w:val="28"/>
          <w:lang w:eastAsia="ru-RU"/>
        </w:rPr>
        <w:t xml:space="preserve">. </w:t>
      </w:r>
      <w:r w:rsidR="004027D9" w:rsidRPr="005F4AD6">
        <w:rPr>
          <w:rFonts w:ascii="Times New Roman" w:eastAsia="Times New Roman" w:hAnsi="Times New Roman" w:cs="Times New Roman"/>
          <w:sz w:val="28"/>
          <w:szCs w:val="28"/>
          <w:lang w:eastAsia="ru-RU"/>
        </w:rPr>
        <w:t>И</w:t>
      </w:r>
      <w:r w:rsidR="00D50663" w:rsidRPr="005F4AD6">
        <w:rPr>
          <w:rFonts w:ascii="Times New Roman" w:eastAsia="Times New Roman" w:hAnsi="Times New Roman" w:cs="Times New Roman"/>
          <w:sz w:val="28"/>
          <w:szCs w:val="28"/>
          <w:lang w:eastAsia="ru-RU"/>
        </w:rPr>
        <w:t>нновации</w:t>
      </w:r>
      <w:bookmarkEnd w:id="97"/>
      <w:bookmarkEnd w:id="98"/>
      <w:bookmarkEnd w:id="99"/>
      <w:bookmarkEnd w:id="100"/>
    </w:p>
    <w:p w:rsidR="00D53C32" w:rsidRPr="005F4AD6" w:rsidRDefault="00D53C32" w:rsidP="00BC298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86A30" w:rsidRPr="005F4AD6" w:rsidRDefault="00286A30" w:rsidP="00286A30">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прогнозном периоде меры по развитию условий для научной, научно-технической и инновационной деятельности в Новосибирской области, повышению востребованности научного потенциала и технологического предпринимательства </w:t>
      </w:r>
      <w:r w:rsidR="00B72C7B" w:rsidRPr="005F4AD6">
        <w:rPr>
          <w:rFonts w:ascii="Times New Roman" w:hAnsi="Times New Roman" w:cs="Times New Roman"/>
          <w:sz w:val="28"/>
          <w:szCs w:val="28"/>
        </w:rPr>
        <w:t>для</w:t>
      </w:r>
      <w:r w:rsidRPr="005F4AD6">
        <w:rPr>
          <w:rFonts w:ascii="Times New Roman" w:hAnsi="Times New Roman" w:cs="Times New Roman"/>
          <w:sz w:val="28"/>
          <w:szCs w:val="28"/>
        </w:rPr>
        <w:t xml:space="preserve"> социально-экономическо</w:t>
      </w:r>
      <w:r w:rsidR="00B72C7B" w:rsidRPr="005F4AD6">
        <w:rPr>
          <w:rFonts w:ascii="Times New Roman" w:hAnsi="Times New Roman" w:cs="Times New Roman"/>
          <w:sz w:val="28"/>
          <w:szCs w:val="28"/>
        </w:rPr>
        <w:t>го</w:t>
      </w:r>
      <w:r w:rsidRPr="005F4AD6">
        <w:rPr>
          <w:rFonts w:ascii="Times New Roman" w:hAnsi="Times New Roman" w:cs="Times New Roman"/>
          <w:sz w:val="28"/>
          <w:szCs w:val="28"/>
        </w:rPr>
        <w:t xml:space="preserve"> развити</w:t>
      </w:r>
      <w:r w:rsidR="00B72C7B" w:rsidRPr="005F4AD6">
        <w:rPr>
          <w:rFonts w:ascii="Times New Roman" w:hAnsi="Times New Roman" w:cs="Times New Roman"/>
          <w:sz w:val="28"/>
          <w:szCs w:val="28"/>
        </w:rPr>
        <w:t>я</w:t>
      </w:r>
      <w:r w:rsidRPr="005F4AD6">
        <w:rPr>
          <w:rFonts w:ascii="Times New Roman" w:hAnsi="Times New Roman" w:cs="Times New Roman"/>
          <w:sz w:val="28"/>
          <w:szCs w:val="28"/>
        </w:rPr>
        <w:t xml:space="preserve"> Новосибирской области будут реализованы в рамках:</w:t>
      </w:r>
    </w:p>
    <w:p w:rsidR="00286A30" w:rsidRPr="005F4AD6" w:rsidRDefault="00286A30" w:rsidP="00286A30">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национального проекта «Наука»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286A30" w:rsidRPr="005F4AD6" w:rsidRDefault="00286A30" w:rsidP="00286A30">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01.12.2016 № 642, в том числе в части развития Новосибирского научного центра, как территории с высокой концентрацией исследований и разработок;</w:t>
      </w:r>
    </w:p>
    <w:p w:rsidR="00286A30" w:rsidRPr="005F4AD6" w:rsidRDefault="00286A30" w:rsidP="00286A30">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государственной программы Новосибирской области «Стимулирование научной, научно-технической и инновационной деятельности в Новосибирской области» (проект). </w:t>
      </w:r>
    </w:p>
    <w:p w:rsidR="00286A30" w:rsidRPr="005F4AD6" w:rsidRDefault="00286A30" w:rsidP="00286A30">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Формируемая в результате реализации вышеуказанных документов инновационная экосистема Новосибирской области будет направлена на решение задач по развитию сектора исследований и разработок для обеспечения приоритетов научно-технологического развития Новосибирской области, обеспечение привлекательности работы в Новосибирской области для российских и зарубежных ведущих ученых и молодых перспективных исследователей, создание условий для повышения инновационной активности бизнеса и появления новых инновационных компаний.</w:t>
      </w:r>
    </w:p>
    <w:p w:rsidR="00914A19" w:rsidRPr="005F4AD6" w:rsidRDefault="00286A30" w:rsidP="00286A30">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Реализация мероприятий по развитию условий для научной, научно-технической и инновационной деятельности в период 2020-2022 годов обеспечит присутствие Новосибирской области в рейтинге инновационных регионов России, разработанном Ассоциацией инновационных регионов России, в группе «сильные инноваторы», а также рост удельного веса организаций, осуществляющих технологические инновации, в общем числе обследованных организаций.</w:t>
      </w:r>
    </w:p>
    <w:p w:rsidR="00930965" w:rsidRPr="005F4AD6" w:rsidRDefault="00930965" w:rsidP="00286A30">
      <w:pPr>
        <w:widowControl w:val="0"/>
        <w:autoSpaceDE w:val="0"/>
        <w:autoSpaceDN w:val="0"/>
        <w:spacing w:after="0" w:line="240" w:lineRule="auto"/>
        <w:ind w:firstLine="709"/>
        <w:jc w:val="both"/>
        <w:rPr>
          <w:rFonts w:ascii="Times New Roman" w:hAnsi="Times New Roman" w:cs="Times New Roman"/>
          <w:sz w:val="28"/>
          <w:szCs w:val="28"/>
        </w:rPr>
      </w:pPr>
    </w:p>
    <w:p w:rsidR="004027D9" w:rsidRPr="005F4AD6" w:rsidRDefault="00155718" w:rsidP="00F87801">
      <w:pPr>
        <w:widowControl w:val="0"/>
        <w:spacing w:after="0" w:line="240" w:lineRule="auto"/>
        <w:jc w:val="center"/>
        <w:outlineLvl w:val="1"/>
        <w:rPr>
          <w:rFonts w:ascii="Times New Roman" w:eastAsia="Times New Roman" w:hAnsi="Times New Roman" w:cs="Times New Roman"/>
          <w:sz w:val="28"/>
          <w:szCs w:val="28"/>
          <w:lang w:eastAsia="ru-RU"/>
        </w:rPr>
      </w:pPr>
      <w:bookmarkStart w:id="102" w:name="_Toc490581242"/>
      <w:bookmarkStart w:id="103" w:name="_Toc523820113"/>
      <w:bookmarkStart w:id="104" w:name="_Toc20472006"/>
      <w:bookmarkStart w:id="105" w:name="_Toc460227815"/>
      <w:bookmarkStart w:id="106" w:name="_Toc490581243"/>
      <w:bookmarkEnd w:id="101"/>
      <w:r w:rsidRPr="005F4AD6">
        <w:rPr>
          <w:rFonts w:ascii="Times New Roman" w:eastAsia="Times New Roman" w:hAnsi="Times New Roman" w:cs="Times New Roman"/>
          <w:sz w:val="28"/>
          <w:szCs w:val="28"/>
          <w:lang w:eastAsia="ru-RU"/>
        </w:rPr>
        <w:t>6.6</w:t>
      </w:r>
      <w:r w:rsidR="004027D9" w:rsidRPr="005F4AD6">
        <w:rPr>
          <w:rFonts w:ascii="Times New Roman" w:eastAsia="Times New Roman" w:hAnsi="Times New Roman" w:cs="Times New Roman"/>
          <w:sz w:val="28"/>
          <w:szCs w:val="28"/>
          <w:lang w:eastAsia="ru-RU"/>
        </w:rPr>
        <w:t xml:space="preserve">. </w:t>
      </w:r>
      <w:r w:rsidRPr="005F4AD6">
        <w:rPr>
          <w:rFonts w:ascii="Times New Roman" w:eastAsia="Times New Roman" w:hAnsi="Times New Roman" w:cs="Times New Roman"/>
          <w:sz w:val="28"/>
          <w:szCs w:val="28"/>
          <w:lang w:eastAsia="ru-RU"/>
        </w:rPr>
        <w:t>И</w:t>
      </w:r>
      <w:r w:rsidR="004027D9" w:rsidRPr="005F4AD6">
        <w:rPr>
          <w:rFonts w:ascii="Times New Roman" w:eastAsia="Times New Roman" w:hAnsi="Times New Roman" w:cs="Times New Roman"/>
          <w:sz w:val="28"/>
          <w:szCs w:val="28"/>
          <w:lang w:eastAsia="ru-RU"/>
        </w:rPr>
        <w:t>нформационно-коммуникационные технологии</w:t>
      </w:r>
      <w:bookmarkEnd w:id="102"/>
      <w:r w:rsidRPr="005F4AD6">
        <w:rPr>
          <w:rFonts w:ascii="Times New Roman" w:eastAsia="Times New Roman" w:hAnsi="Times New Roman" w:cs="Times New Roman"/>
          <w:sz w:val="28"/>
          <w:szCs w:val="28"/>
          <w:lang w:eastAsia="ru-RU"/>
        </w:rPr>
        <w:t xml:space="preserve"> и связь</w:t>
      </w:r>
      <w:bookmarkEnd w:id="103"/>
      <w:bookmarkEnd w:id="104"/>
    </w:p>
    <w:p w:rsidR="00F87801" w:rsidRPr="005F4AD6" w:rsidRDefault="00F87801" w:rsidP="00DE4611">
      <w:pPr>
        <w:widowControl w:val="0"/>
        <w:spacing w:after="0" w:line="240" w:lineRule="auto"/>
        <w:jc w:val="center"/>
        <w:rPr>
          <w:rFonts w:ascii="Times New Roman" w:eastAsia="Times New Roman" w:hAnsi="Times New Roman" w:cs="Times New Roman"/>
          <w:sz w:val="28"/>
          <w:szCs w:val="28"/>
          <w:lang w:eastAsia="ru-RU"/>
        </w:rPr>
      </w:pPr>
    </w:p>
    <w:p w:rsidR="0033019B" w:rsidRPr="005F4AD6" w:rsidRDefault="0033019B" w:rsidP="0033019B">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Обеспечение ускоренного внедрения цифровых технологий в экономике и социальной сфере, развития технологий электронного государства и информационного общества, создания условий для получения населением и хозяйствующими субъектами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реализуется в рамках:</w:t>
      </w:r>
    </w:p>
    <w:p w:rsidR="0033019B" w:rsidRPr="005F4AD6" w:rsidRDefault="0033019B" w:rsidP="0033019B">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региональных проектов «Цифровые технологии», «Цифровое государственное управление», «Информационная безопасность», «Информационная инфраструктура», национальной программы «Цифровая экономика Российской Федерации» в соответствии с Указом Президента Российской Федерации от 07.05.2018 № 204 «О </w:t>
      </w:r>
      <w:r w:rsidRPr="005F4AD6">
        <w:rPr>
          <w:rFonts w:ascii="Times New Roman" w:hAnsi="Times New Roman" w:cs="Times New Roman"/>
          <w:sz w:val="28"/>
          <w:szCs w:val="28"/>
        </w:rPr>
        <w:lastRenderedPageBreak/>
        <w:t>национальных целях и стратегических задачах развития Российской Федерации на период до 2024 года»;</w:t>
      </w:r>
    </w:p>
    <w:p w:rsidR="0033019B" w:rsidRPr="005F4AD6" w:rsidRDefault="0033019B" w:rsidP="0033019B">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государственной программы Новосибирской области «Цифровая трансформация Новосибирской области» (проект); </w:t>
      </w:r>
    </w:p>
    <w:p w:rsidR="0033019B" w:rsidRPr="005F4AD6" w:rsidRDefault="0033019B" w:rsidP="0033019B">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государственной программы Новосибирской области «Построение и развитие аппаратно-программного комплекса «Безопасный город» в Новосибирской области», утвержденной постановлением Правительства Новосибирской области от 14.12.2016 № 403-п;</w:t>
      </w:r>
    </w:p>
    <w:p w:rsidR="0033019B" w:rsidRPr="005F4AD6" w:rsidRDefault="0033019B" w:rsidP="0033019B">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программы реиндустриализации экономики Новосибирской области до 2025 года, </w:t>
      </w:r>
      <w:r w:rsidRPr="005F4AD6">
        <w:rPr>
          <w:rFonts w:ascii="Times New Roman" w:eastAsia="Times New Roman" w:hAnsi="Times New Roman" w:cs="Times New Roman"/>
          <w:sz w:val="28"/>
          <w:szCs w:val="28"/>
          <w:lang w:eastAsia="ru-RU"/>
        </w:rPr>
        <w:t>утвержденной постановлением Правительства Новосибирской области от 01.04.2016 № 89-п</w:t>
      </w:r>
      <w:r w:rsidRPr="005F4AD6">
        <w:rPr>
          <w:rFonts w:ascii="Times New Roman" w:hAnsi="Times New Roman" w:cs="Times New Roman"/>
          <w:sz w:val="28"/>
          <w:szCs w:val="28"/>
        </w:rPr>
        <w:t>.</w:t>
      </w:r>
    </w:p>
    <w:p w:rsidR="0033019B" w:rsidRPr="005F4AD6" w:rsidRDefault="0033019B" w:rsidP="003301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В 2020-2022 годах будут реализованы мероприятия по созданию условий для повышения эффективности всех видов социально-экономической деятельности в Новосибирской области за счет создания и развития устойчивой и безопасной информационной, телекоммуникационной и технологической инфраструктуры высокоскоростной передачи, обработки и хранения больших объемов данных, оптимизации и кардинального реинжиниринга государственных услуг и сервисов с учетом возможностей цифровых технологий, преобразования приоритетных отраслей экономики и социальной сферы посредством внедрения цифровых технологий и платформенных решений; создания условий для формирования спроса на передовые российские цифровые технологии, продукты и платформенные решения, формирования центров компетенций федерального значения по подготовке кадров для цифровой экономики; а также создания базовых условий, обеспечивающих доступ к пространственным данным и результатам космической деятельности, их эффективного использования на базе геоинформационных и навигационных технологий, на базе системы ГЛОНАСС, мероприятий по созданию условий для повышения общего уровня общественной безопасности, правопорядка и безопасности среды обитания за счет внедрения комплексной информационной системы, 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 </w:t>
      </w:r>
    </w:p>
    <w:p w:rsidR="0033019B" w:rsidRPr="005F4AD6" w:rsidRDefault="0033019B" w:rsidP="003301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ходе решения поставленных задач в течение прогнозируемого периода возрастет оборот ИКТ-организаций и составит в 2022 году 146,6 млрд рублей по консервативному варианту, 161,1 млрд рублей </w:t>
      </w:r>
      <w:r w:rsidR="009A4A1D" w:rsidRPr="005F4AD6">
        <w:rPr>
          <w:rFonts w:ascii="Times New Roman" w:hAnsi="Times New Roman" w:cs="Times New Roman"/>
          <w:sz w:val="28"/>
          <w:szCs w:val="28"/>
        </w:rPr>
        <w:t xml:space="preserve">– </w:t>
      </w:r>
      <w:r w:rsidRPr="005F4AD6">
        <w:rPr>
          <w:rFonts w:ascii="Times New Roman" w:hAnsi="Times New Roman" w:cs="Times New Roman"/>
          <w:sz w:val="28"/>
          <w:szCs w:val="28"/>
        </w:rPr>
        <w:t xml:space="preserve">по целевому варианту и 185,0 млрд рублей </w:t>
      </w:r>
      <w:r w:rsidR="009A4A1D" w:rsidRPr="005F4AD6">
        <w:rPr>
          <w:rFonts w:ascii="Times New Roman" w:hAnsi="Times New Roman" w:cs="Times New Roman"/>
          <w:sz w:val="28"/>
          <w:szCs w:val="28"/>
        </w:rPr>
        <w:t xml:space="preserve">– </w:t>
      </w:r>
      <w:r w:rsidRPr="005F4AD6">
        <w:rPr>
          <w:rFonts w:ascii="Times New Roman" w:hAnsi="Times New Roman" w:cs="Times New Roman"/>
          <w:sz w:val="28"/>
          <w:szCs w:val="28"/>
        </w:rPr>
        <w:t xml:space="preserve">по инновационному варианту прогноза. </w:t>
      </w:r>
    </w:p>
    <w:p w:rsidR="0033019B" w:rsidRPr="005F4AD6" w:rsidRDefault="0033019B" w:rsidP="003301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Развитие телекоммуникационной инфраструктуры на территории Новосибирской области позволит обеспечить в 2022 году доступ к современным услугам связи для 81% сельских жителей по консервативному варианту, 83% по целевому варианту и 87% </w:t>
      </w:r>
      <w:r w:rsidR="009A4A1D" w:rsidRPr="005F4AD6">
        <w:rPr>
          <w:rFonts w:ascii="Times New Roman" w:hAnsi="Times New Roman" w:cs="Times New Roman"/>
          <w:sz w:val="28"/>
          <w:szCs w:val="28"/>
        </w:rPr>
        <w:t xml:space="preserve">– </w:t>
      </w:r>
      <w:r w:rsidRPr="005F4AD6">
        <w:rPr>
          <w:rFonts w:ascii="Times New Roman" w:hAnsi="Times New Roman" w:cs="Times New Roman"/>
          <w:sz w:val="28"/>
          <w:szCs w:val="28"/>
        </w:rPr>
        <w:t>по инновационному варианту прогноза.</w:t>
      </w:r>
    </w:p>
    <w:p w:rsidR="0033019B" w:rsidRPr="005F4AD6" w:rsidRDefault="0033019B" w:rsidP="003301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результате решения задачи цифровизации государственного управления прогнозируемая доля граждан, использующих механизм получения государственных и муниципальных услуг в электронной форме, возрастет к концу 2022 года до 75% по консервативному варианту, </w:t>
      </w:r>
      <w:r w:rsidR="009A4A1D" w:rsidRPr="005F4AD6">
        <w:rPr>
          <w:rFonts w:ascii="Times New Roman" w:hAnsi="Times New Roman" w:cs="Times New Roman"/>
          <w:sz w:val="28"/>
          <w:szCs w:val="28"/>
        </w:rPr>
        <w:t xml:space="preserve">до </w:t>
      </w:r>
      <w:r w:rsidRPr="005F4AD6">
        <w:rPr>
          <w:rFonts w:ascii="Times New Roman" w:hAnsi="Times New Roman" w:cs="Times New Roman"/>
          <w:sz w:val="28"/>
          <w:szCs w:val="28"/>
        </w:rPr>
        <w:t xml:space="preserve">77% </w:t>
      </w:r>
      <w:r w:rsidR="009A4A1D" w:rsidRPr="005F4AD6">
        <w:rPr>
          <w:rFonts w:ascii="Times New Roman" w:hAnsi="Times New Roman" w:cs="Times New Roman"/>
          <w:sz w:val="28"/>
          <w:szCs w:val="28"/>
        </w:rPr>
        <w:t xml:space="preserve">– </w:t>
      </w:r>
      <w:r w:rsidRPr="005F4AD6">
        <w:rPr>
          <w:rFonts w:ascii="Times New Roman" w:hAnsi="Times New Roman" w:cs="Times New Roman"/>
          <w:sz w:val="28"/>
          <w:szCs w:val="28"/>
        </w:rPr>
        <w:t xml:space="preserve">по целевому варианту и </w:t>
      </w:r>
      <w:r w:rsidR="009A4A1D" w:rsidRPr="005F4AD6">
        <w:rPr>
          <w:rFonts w:ascii="Times New Roman" w:hAnsi="Times New Roman" w:cs="Times New Roman"/>
          <w:sz w:val="28"/>
          <w:szCs w:val="28"/>
        </w:rPr>
        <w:t xml:space="preserve">до </w:t>
      </w:r>
      <w:r w:rsidRPr="005F4AD6">
        <w:rPr>
          <w:rFonts w:ascii="Times New Roman" w:hAnsi="Times New Roman" w:cs="Times New Roman"/>
          <w:sz w:val="28"/>
          <w:szCs w:val="28"/>
        </w:rPr>
        <w:t>79%</w:t>
      </w:r>
      <w:r w:rsidR="009A4A1D" w:rsidRPr="005F4AD6">
        <w:rPr>
          <w:rFonts w:ascii="Times New Roman" w:hAnsi="Times New Roman" w:cs="Times New Roman"/>
          <w:sz w:val="28"/>
          <w:szCs w:val="28"/>
        </w:rPr>
        <w:t xml:space="preserve"> –</w:t>
      </w:r>
      <w:r w:rsidRPr="005F4AD6">
        <w:rPr>
          <w:rFonts w:ascii="Times New Roman" w:hAnsi="Times New Roman" w:cs="Times New Roman"/>
          <w:sz w:val="28"/>
          <w:szCs w:val="28"/>
        </w:rPr>
        <w:t xml:space="preserve"> по инновационному варианту прогноза.</w:t>
      </w:r>
    </w:p>
    <w:p w:rsidR="002A0A91" w:rsidRDefault="002A0A91" w:rsidP="00F8780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02099" w:rsidRDefault="00302099" w:rsidP="00F8780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13962" w:rsidRPr="005F4AD6" w:rsidRDefault="00155718" w:rsidP="00F87801">
      <w:pPr>
        <w:widowControl w:val="0"/>
        <w:spacing w:after="0" w:line="240" w:lineRule="auto"/>
        <w:jc w:val="center"/>
        <w:outlineLvl w:val="1"/>
        <w:rPr>
          <w:rFonts w:ascii="Times New Roman" w:eastAsia="Times New Roman" w:hAnsi="Times New Roman" w:cs="Times New Roman"/>
          <w:sz w:val="28"/>
          <w:szCs w:val="28"/>
          <w:lang w:eastAsia="ru-RU"/>
        </w:rPr>
      </w:pPr>
      <w:bookmarkStart w:id="107" w:name="_Toc523820114"/>
      <w:bookmarkStart w:id="108" w:name="_Toc20472007"/>
      <w:r w:rsidRPr="005F4AD6">
        <w:rPr>
          <w:rFonts w:ascii="Times New Roman" w:eastAsia="Times New Roman" w:hAnsi="Times New Roman" w:cs="Times New Roman"/>
          <w:sz w:val="28"/>
          <w:szCs w:val="28"/>
          <w:lang w:eastAsia="ru-RU"/>
        </w:rPr>
        <w:lastRenderedPageBreak/>
        <w:t>6.7</w:t>
      </w:r>
      <w:r w:rsidR="00A13962" w:rsidRPr="005F4AD6">
        <w:rPr>
          <w:rFonts w:ascii="Times New Roman" w:eastAsia="Times New Roman" w:hAnsi="Times New Roman" w:cs="Times New Roman"/>
          <w:sz w:val="28"/>
          <w:szCs w:val="28"/>
          <w:lang w:eastAsia="ru-RU"/>
        </w:rPr>
        <w:t>. Рынок товаров и услуг</w:t>
      </w:r>
      <w:bookmarkEnd w:id="105"/>
      <w:bookmarkEnd w:id="106"/>
      <w:bookmarkEnd w:id="107"/>
      <w:bookmarkEnd w:id="108"/>
    </w:p>
    <w:p w:rsidR="00F87801" w:rsidRPr="005F4AD6" w:rsidRDefault="00F87801" w:rsidP="00DE4611">
      <w:pPr>
        <w:widowControl w:val="0"/>
        <w:spacing w:after="0" w:line="240" w:lineRule="auto"/>
        <w:jc w:val="center"/>
        <w:rPr>
          <w:rFonts w:ascii="Times New Roman" w:eastAsia="Times New Roman" w:hAnsi="Times New Roman" w:cs="Times New Roman"/>
          <w:sz w:val="28"/>
          <w:szCs w:val="28"/>
          <w:lang w:eastAsia="ru-RU"/>
        </w:rPr>
      </w:pPr>
    </w:p>
    <w:p w:rsidR="000A7A55" w:rsidRPr="005F4AD6" w:rsidRDefault="000A7A55" w:rsidP="00E91578">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 xml:space="preserve">Реализация </w:t>
      </w:r>
      <w:r w:rsidR="00D27526" w:rsidRPr="005F4AD6">
        <w:rPr>
          <w:rFonts w:ascii="Times New Roman" w:eastAsia="MS Mincho" w:hAnsi="Times New Roman" w:cs="Times New Roman"/>
          <w:sz w:val="28"/>
          <w:szCs w:val="28"/>
        </w:rPr>
        <w:t xml:space="preserve">региональных проектов «Системные меры развития международной кооперации и экспорта», «Экспорт промышленной продукции», «Экспорт продукции АПК» и «Экспорт услуг» в рамках </w:t>
      </w:r>
      <w:r w:rsidRPr="005F4AD6">
        <w:rPr>
          <w:rFonts w:ascii="Times New Roman" w:eastAsia="MS Mincho" w:hAnsi="Times New Roman" w:cs="Times New Roman"/>
          <w:sz w:val="28"/>
          <w:szCs w:val="28"/>
        </w:rPr>
        <w:t>национального проекта «</w:t>
      </w:r>
      <w:r w:rsidR="00441348" w:rsidRPr="005F4AD6">
        <w:rPr>
          <w:rFonts w:ascii="Times New Roman" w:eastAsia="MS Mincho" w:hAnsi="Times New Roman" w:cs="Times New Roman"/>
          <w:sz w:val="28"/>
          <w:szCs w:val="28"/>
        </w:rPr>
        <w:t>Меж</w:t>
      </w:r>
      <w:r w:rsidRPr="005F4AD6">
        <w:rPr>
          <w:rFonts w:ascii="Times New Roman" w:eastAsia="MS Mincho" w:hAnsi="Times New Roman" w:cs="Times New Roman"/>
          <w:sz w:val="28"/>
          <w:szCs w:val="28"/>
        </w:rPr>
        <w:t>дународная кооперация и экспорт»</w:t>
      </w:r>
      <w:r w:rsidR="00441348" w:rsidRPr="005F4AD6">
        <w:rPr>
          <w:rFonts w:ascii="Times New Roman" w:eastAsia="MS Mincho" w:hAnsi="Times New Roman" w:cs="Times New Roman"/>
          <w:sz w:val="28"/>
          <w:szCs w:val="28"/>
        </w:rPr>
        <w:t xml:space="preserve"> в соответствии с Указ</w:t>
      </w:r>
      <w:r w:rsidRPr="005F4AD6">
        <w:rPr>
          <w:rFonts w:ascii="Times New Roman" w:eastAsia="MS Mincho" w:hAnsi="Times New Roman" w:cs="Times New Roman"/>
          <w:sz w:val="28"/>
          <w:szCs w:val="28"/>
        </w:rPr>
        <w:t>ом Президента РФ от 07.05.2018 №204 «</w:t>
      </w:r>
      <w:r w:rsidR="00441348" w:rsidRPr="005F4AD6">
        <w:rPr>
          <w:rFonts w:ascii="Times New Roman" w:eastAsia="MS Mincho" w:hAnsi="Times New Roman" w:cs="Times New Roman"/>
          <w:sz w:val="28"/>
          <w:szCs w:val="28"/>
        </w:rPr>
        <w:t>О национальных целях и стратегических задачах развития Российской Ф</w:t>
      </w:r>
      <w:r w:rsidRPr="005F4AD6">
        <w:rPr>
          <w:rFonts w:ascii="Times New Roman" w:eastAsia="MS Mincho" w:hAnsi="Times New Roman" w:cs="Times New Roman"/>
          <w:sz w:val="28"/>
          <w:szCs w:val="28"/>
        </w:rPr>
        <w:t>едерации на период до 2024 года»,</w:t>
      </w:r>
      <w:r w:rsidR="00BE6236" w:rsidRPr="005F4AD6">
        <w:rPr>
          <w:rFonts w:ascii="Times New Roman" w:eastAsia="MS Mincho" w:hAnsi="Times New Roman" w:cs="Times New Roman"/>
          <w:sz w:val="28"/>
          <w:szCs w:val="28"/>
        </w:rPr>
        <w:t xml:space="preserve"> транспортной стратегии Новосибирской области на период до 2030 года (проект),</w:t>
      </w:r>
      <w:r w:rsidRPr="005F4AD6">
        <w:rPr>
          <w:rFonts w:ascii="Times New Roman" w:eastAsia="MS Mincho" w:hAnsi="Times New Roman" w:cs="Times New Roman"/>
          <w:sz w:val="28"/>
          <w:szCs w:val="28"/>
        </w:rPr>
        <w:t xml:space="preserve"> региональной</w:t>
      </w:r>
      <w:r w:rsidR="00C41606" w:rsidRPr="005F4AD6">
        <w:rPr>
          <w:rFonts w:ascii="Times New Roman" w:eastAsia="MS Mincho" w:hAnsi="Times New Roman" w:cs="Times New Roman"/>
          <w:sz w:val="28"/>
          <w:szCs w:val="28"/>
        </w:rPr>
        <w:t xml:space="preserve"> п</w:t>
      </w:r>
      <w:r w:rsidRPr="005F4AD6">
        <w:rPr>
          <w:rFonts w:ascii="Times New Roman" w:eastAsia="MS Mincho" w:hAnsi="Times New Roman" w:cs="Times New Roman"/>
          <w:sz w:val="28"/>
          <w:szCs w:val="28"/>
        </w:rPr>
        <w:t>рограммы</w:t>
      </w:r>
      <w:r w:rsidR="00B376F3" w:rsidRPr="005F4AD6">
        <w:rPr>
          <w:rFonts w:ascii="Times New Roman" w:eastAsia="MS Mincho" w:hAnsi="Times New Roman" w:cs="Times New Roman"/>
          <w:sz w:val="28"/>
          <w:szCs w:val="28"/>
        </w:rPr>
        <w:t xml:space="preserve"> Новосибирской области «</w:t>
      </w:r>
      <w:r w:rsidR="00C41606" w:rsidRPr="005F4AD6">
        <w:rPr>
          <w:rFonts w:ascii="Times New Roman" w:eastAsia="MS Mincho" w:hAnsi="Times New Roman" w:cs="Times New Roman"/>
          <w:sz w:val="28"/>
          <w:szCs w:val="28"/>
        </w:rPr>
        <w:t>Обеспечение защиты прав потребителей на территории Новосибирс</w:t>
      </w:r>
      <w:r w:rsidR="00B376F3" w:rsidRPr="005F4AD6">
        <w:rPr>
          <w:rFonts w:ascii="Times New Roman" w:eastAsia="MS Mincho" w:hAnsi="Times New Roman" w:cs="Times New Roman"/>
          <w:sz w:val="28"/>
          <w:szCs w:val="28"/>
        </w:rPr>
        <w:t>кой области на 2018-2022 годы»</w:t>
      </w:r>
      <w:r w:rsidRPr="005F4AD6">
        <w:rPr>
          <w:rFonts w:ascii="Times New Roman" w:eastAsia="MS Mincho" w:hAnsi="Times New Roman" w:cs="Times New Roman"/>
          <w:sz w:val="28"/>
          <w:szCs w:val="28"/>
        </w:rPr>
        <w:t xml:space="preserve">, утвержденной постановлением Правительства Новосибирской области от </w:t>
      </w:r>
      <w:r w:rsidR="00E91578" w:rsidRPr="005F4AD6">
        <w:rPr>
          <w:rFonts w:ascii="Times New Roman" w:eastAsia="MS Mincho" w:hAnsi="Times New Roman" w:cs="Times New Roman"/>
          <w:sz w:val="28"/>
          <w:szCs w:val="28"/>
        </w:rPr>
        <w:t xml:space="preserve">22.08.2018 </w:t>
      </w:r>
      <w:r w:rsidRPr="005F4AD6">
        <w:rPr>
          <w:rFonts w:ascii="Times New Roman" w:eastAsia="MS Mincho" w:hAnsi="Times New Roman" w:cs="Times New Roman"/>
          <w:sz w:val="28"/>
          <w:szCs w:val="28"/>
        </w:rPr>
        <w:t>№</w:t>
      </w:r>
      <w:r w:rsidR="00E91578" w:rsidRPr="005F4AD6">
        <w:rPr>
          <w:rFonts w:ascii="Times New Roman" w:eastAsia="MS Mincho" w:hAnsi="Times New Roman" w:cs="Times New Roman"/>
          <w:sz w:val="28"/>
          <w:szCs w:val="28"/>
        </w:rPr>
        <w:t>369-п</w:t>
      </w:r>
      <w:r w:rsidRPr="005F4AD6">
        <w:rPr>
          <w:rFonts w:ascii="Times New Roman" w:eastAsia="MS Mincho" w:hAnsi="Times New Roman" w:cs="Times New Roman"/>
          <w:sz w:val="28"/>
          <w:szCs w:val="28"/>
        </w:rPr>
        <w:t xml:space="preserve">, ведомственной целевой программы «Развитие торговли на территории Новосибирской области», </w:t>
      </w:r>
      <w:r w:rsidR="0069642C" w:rsidRPr="005F4AD6">
        <w:rPr>
          <w:rFonts w:ascii="Times New Roman" w:eastAsia="MS Mincho" w:hAnsi="Times New Roman" w:cs="Times New Roman"/>
          <w:sz w:val="28"/>
          <w:szCs w:val="28"/>
        </w:rPr>
        <w:t xml:space="preserve">(проект, </w:t>
      </w:r>
      <w:r w:rsidRPr="005F4AD6">
        <w:rPr>
          <w:rFonts w:ascii="Times New Roman" w:eastAsia="MS Mincho" w:hAnsi="Times New Roman" w:cs="Times New Roman"/>
          <w:sz w:val="28"/>
          <w:szCs w:val="28"/>
        </w:rPr>
        <w:t xml:space="preserve">далее – ведомственная целевая программа) и </w:t>
      </w:r>
      <w:r w:rsidR="00E91578" w:rsidRPr="005F4AD6">
        <w:rPr>
          <w:rFonts w:ascii="Times New Roman" w:eastAsia="MS Mincho" w:hAnsi="Times New Roman" w:cs="Times New Roman"/>
          <w:sz w:val="28"/>
          <w:szCs w:val="28"/>
        </w:rPr>
        <w:t>государственной программы Новосибирской области «Стимулирование инвестиционной активности в Новосибирской области»</w:t>
      </w:r>
      <w:r w:rsidR="00A92D92" w:rsidRPr="005F4AD6">
        <w:rPr>
          <w:rFonts w:ascii="Times New Roman" w:eastAsia="MS Mincho" w:hAnsi="Times New Roman" w:cs="Times New Roman"/>
          <w:sz w:val="28"/>
          <w:szCs w:val="28"/>
        </w:rPr>
        <w:t xml:space="preserve"> (проект)</w:t>
      </w:r>
      <w:r w:rsidRPr="005F4AD6">
        <w:rPr>
          <w:rFonts w:ascii="Times New Roman" w:eastAsia="MS Mincho" w:hAnsi="Times New Roman" w:cs="Times New Roman"/>
          <w:sz w:val="28"/>
          <w:szCs w:val="28"/>
        </w:rPr>
        <w:t xml:space="preserve"> будут оказывать благоприятное влияние на развитие рынка товаров </w:t>
      </w:r>
      <w:r w:rsidR="00B60CAA" w:rsidRPr="005F4AD6">
        <w:rPr>
          <w:rFonts w:ascii="Times New Roman" w:eastAsia="MS Mincho" w:hAnsi="Times New Roman" w:cs="Times New Roman"/>
          <w:sz w:val="28"/>
          <w:szCs w:val="28"/>
        </w:rPr>
        <w:t xml:space="preserve">и услуг в Новосибирской области, </w:t>
      </w:r>
      <w:r w:rsidR="00511234" w:rsidRPr="005F4AD6">
        <w:rPr>
          <w:rFonts w:ascii="Times New Roman" w:eastAsia="MS Mincho" w:hAnsi="Times New Roman" w:cs="Times New Roman"/>
          <w:sz w:val="28"/>
          <w:szCs w:val="28"/>
        </w:rPr>
        <w:t xml:space="preserve">на продвижение </w:t>
      </w:r>
      <w:r w:rsidR="00B60CAA" w:rsidRPr="005F4AD6">
        <w:rPr>
          <w:rFonts w:ascii="Times New Roman" w:eastAsia="MS Mincho" w:hAnsi="Times New Roman" w:cs="Times New Roman"/>
          <w:sz w:val="28"/>
          <w:szCs w:val="28"/>
        </w:rPr>
        <w:t xml:space="preserve">несырьевых, неэнергетических </w:t>
      </w:r>
      <w:r w:rsidR="00511234" w:rsidRPr="005F4AD6">
        <w:rPr>
          <w:rFonts w:ascii="Times New Roman" w:eastAsia="MS Mincho" w:hAnsi="Times New Roman" w:cs="Times New Roman"/>
          <w:sz w:val="28"/>
          <w:szCs w:val="28"/>
        </w:rPr>
        <w:t xml:space="preserve">товаров на внешние рынки </w:t>
      </w:r>
      <w:r w:rsidRPr="005F4AD6">
        <w:rPr>
          <w:rFonts w:ascii="Times New Roman" w:eastAsia="MS Mincho" w:hAnsi="Times New Roman" w:cs="Times New Roman"/>
          <w:sz w:val="28"/>
          <w:szCs w:val="28"/>
        </w:rPr>
        <w:t xml:space="preserve">в прогнозном периоде. </w:t>
      </w:r>
    </w:p>
    <w:p w:rsidR="001379FB" w:rsidRPr="005F4AD6" w:rsidRDefault="00511234" w:rsidP="005B66BC">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Мероприятия</w:t>
      </w:r>
      <w:r w:rsidR="001379FB" w:rsidRPr="005F4AD6">
        <w:rPr>
          <w:rFonts w:ascii="Times New Roman" w:eastAsia="MS Mincho" w:hAnsi="Times New Roman" w:cs="Times New Roman"/>
          <w:sz w:val="28"/>
          <w:szCs w:val="28"/>
        </w:rPr>
        <w:t xml:space="preserve"> по развитию сферы </w:t>
      </w:r>
      <w:r w:rsidR="004D3AD2" w:rsidRPr="005F4AD6">
        <w:rPr>
          <w:rFonts w:ascii="Times New Roman" w:eastAsia="MS Mincho" w:hAnsi="Times New Roman" w:cs="Times New Roman"/>
          <w:sz w:val="28"/>
          <w:szCs w:val="28"/>
        </w:rPr>
        <w:t xml:space="preserve">внутренней </w:t>
      </w:r>
      <w:r w:rsidR="001379FB" w:rsidRPr="005F4AD6">
        <w:rPr>
          <w:rFonts w:ascii="Times New Roman" w:eastAsia="MS Mincho" w:hAnsi="Times New Roman" w:cs="Times New Roman"/>
          <w:sz w:val="28"/>
          <w:szCs w:val="28"/>
        </w:rPr>
        <w:t xml:space="preserve">торговли </w:t>
      </w:r>
      <w:r w:rsidRPr="005F4AD6">
        <w:rPr>
          <w:rFonts w:ascii="Times New Roman" w:eastAsia="MS Mincho" w:hAnsi="Times New Roman" w:cs="Times New Roman"/>
          <w:sz w:val="28"/>
          <w:szCs w:val="28"/>
        </w:rPr>
        <w:t>будут направлены на</w:t>
      </w:r>
      <w:r w:rsidR="001379FB" w:rsidRPr="005F4AD6">
        <w:rPr>
          <w:rFonts w:ascii="Times New Roman" w:eastAsia="MS Mincho" w:hAnsi="Times New Roman" w:cs="Times New Roman"/>
          <w:sz w:val="28"/>
          <w:szCs w:val="28"/>
        </w:rPr>
        <w:t>:</w:t>
      </w:r>
    </w:p>
    <w:p w:rsidR="001379FB" w:rsidRPr="005F4AD6" w:rsidRDefault="001379FB" w:rsidP="005B66BC">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содействие развитию конкуренции и создание условий для развития многоформатной торговли, основанной на принципах достижения установленных нормативов минимальной обеспеченности населения площадью торговых объектов;</w:t>
      </w:r>
    </w:p>
    <w:p w:rsidR="001379FB" w:rsidRPr="005F4AD6" w:rsidRDefault="001379FB" w:rsidP="005B66BC">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стимулирование развития торговли в малых и отдаленных населенных пунктах Новосибирской области путем предоставления различных форм государственной поддержки;</w:t>
      </w:r>
    </w:p>
    <w:p w:rsidR="001379FB" w:rsidRPr="005F4AD6" w:rsidRDefault="001379FB" w:rsidP="005B66BC">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 xml:space="preserve">продвижение товаров местных и российских производителей на внутренних рынках; </w:t>
      </w:r>
    </w:p>
    <w:p w:rsidR="001379FB" w:rsidRPr="005F4AD6" w:rsidRDefault="001379FB" w:rsidP="00683133">
      <w:pPr>
        <w:pStyle w:val="af0"/>
        <w:ind w:firstLine="709"/>
        <w:jc w:val="both"/>
        <w:rPr>
          <w:rFonts w:eastAsia="MS Mincho"/>
          <w:sz w:val="28"/>
          <w:szCs w:val="28"/>
        </w:rPr>
      </w:pPr>
      <w:r w:rsidRPr="005F4AD6">
        <w:rPr>
          <w:rFonts w:eastAsia="MS Mincho"/>
          <w:sz w:val="28"/>
          <w:szCs w:val="28"/>
        </w:rPr>
        <w:t xml:space="preserve">содействие </w:t>
      </w:r>
      <w:r w:rsidR="00B90C5E" w:rsidRPr="005F4AD6">
        <w:rPr>
          <w:rFonts w:eastAsia="MS Mincho"/>
          <w:sz w:val="28"/>
          <w:szCs w:val="28"/>
        </w:rPr>
        <w:t>развитию кадрового потенциала организаций торговли и общественного питания</w:t>
      </w:r>
      <w:r w:rsidRPr="005F4AD6">
        <w:rPr>
          <w:rFonts w:eastAsia="MS Mincho"/>
          <w:sz w:val="28"/>
          <w:szCs w:val="28"/>
        </w:rPr>
        <w:t>.</w:t>
      </w:r>
    </w:p>
    <w:p w:rsidR="001379FB" w:rsidRPr="005F4AD6" w:rsidRDefault="004D3AD2" w:rsidP="00683133">
      <w:pPr>
        <w:pStyle w:val="af0"/>
        <w:ind w:firstLine="709"/>
        <w:jc w:val="both"/>
        <w:rPr>
          <w:rFonts w:eastAsia="MS Mincho"/>
          <w:sz w:val="28"/>
          <w:szCs w:val="28"/>
        </w:rPr>
      </w:pPr>
      <w:r w:rsidRPr="005F4AD6">
        <w:rPr>
          <w:rFonts w:eastAsia="MS Mincho"/>
          <w:sz w:val="28"/>
          <w:szCs w:val="28"/>
        </w:rPr>
        <w:t>К 2022</w:t>
      </w:r>
      <w:r w:rsidR="001379FB" w:rsidRPr="005F4AD6">
        <w:rPr>
          <w:rFonts w:eastAsia="MS Mincho"/>
          <w:sz w:val="28"/>
          <w:szCs w:val="28"/>
        </w:rPr>
        <w:t xml:space="preserve"> году, в том числе в результате реализации мероприятий ведомственной целевой программы, удастся довести показатель обеспеченности малых и отдаленных населенных пунктов Новосибирской области торговыми услугами до </w:t>
      </w:r>
      <w:r w:rsidR="00B90C5E" w:rsidRPr="005F4AD6">
        <w:rPr>
          <w:rFonts w:eastAsia="MS Mincho"/>
          <w:sz w:val="28"/>
          <w:szCs w:val="28"/>
        </w:rPr>
        <w:t>88,6</w:t>
      </w:r>
      <w:r w:rsidR="001379FB" w:rsidRPr="005F4AD6">
        <w:rPr>
          <w:rFonts w:eastAsia="MS Mincho"/>
          <w:sz w:val="28"/>
          <w:szCs w:val="28"/>
        </w:rPr>
        <w:t xml:space="preserve">%. </w:t>
      </w:r>
    </w:p>
    <w:p w:rsidR="008708D1" w:rsidRPr="005F4AD6" w:rsidRDefault="009F338D" w:rsidP="00683133">
      <w:pPr>
        <w:pStyle w:val="af0"/>
        <w:ind w:firstLine="709"/>
        <w:jc w:val="both"/>
        <w:rPr>
          <w:sz w:val="28"/>
          <w:szCs w:val="28"/>
        </w:rPr>
      </w:pPr>
      <w:r w:rsidRPr="005F4AD6">
        <w:rPr>
          <w:rFonts w:eastAsia="MS Mincho"/>
          <w:sz w:val="28"/>
          <w:szCs w:val="28"/>
        </w:rPr>
        <w:t xml:space="preserve">Рост в прогнозном периоде доходов населения, положительная динамика роста заработной платы, ввод новых современных высокотехнологичных предприятий торговли будут способствовать увеличению потребительской активности населения. После адаптации населения в 2019 году к повышению налога на добавленную стоимость прогнозируется рост оборота розничной торговли и объема платных услуг населению. </w:t>
      </w:r>
      <w:r w:rsidR="008708D1" w:rsidRPr="005F4AD6">
        <w:rPr>
          <w:sz w:val="28"/>
          <w:szCs w:val="28"/>
        </w:rPr>
        <w:t xml:space="preserve">За период 2020-2022 годов оборот розничной торговли вырастет по консервативному варианту на 8,7% к </w:t>
      </w:r>
      <w:r w:rsidR="009A4A1D" w:rsidRPr="005F4AD6">
        <w:rPr>
          <w:sz w:val="28"/>
          <w:szCs w:val="28"/>
        </w:rPr>
        <w:t>уровню</w:t>
      </w:r>
      <w:r w:rsidR="008708D1" w:rsidRPr="005F4AD6">
        <w:rPr>
          <w:sz w:val="28"/>
          <w:szCs w:val="28"/>
        </w:rPr>
        <w:t xml:space="preserve"> 2019 года в сопоставимых ценах, по целевому, инновационному – на 10,8%. Объем платных услуг населению вырастет по консервативному варианту на 10,3% к </w:t>
      </w:r>
      <w:r w:rsidR="009A4A1D" w:rsidRPr="005F4AD6">
        <w:rPr>
          <w:sz w:val="28"/>
          <w:szCs w:val="28"/>
        </w:rPr>
        <w:t>уровню</w:t>
      </w:r>
      <w:r w:rsidR="008708D1" w:rsidRPr="005F4AD6">
        <w:rPr>
          <w:sz w:val="28"/>
          <w:szCs w:val="28"/>
        </w:rPr>
        <w:t xml:space="preserve"> 2019 года в сопоставимых ценах, по целевому, инновационному – на 13,5%.</w:t>
      </w:r>
    </w:p>
    <w:p w:rsidR="001379FB" w:rsidRPr="005F4AD6" w:rsidRDefault="001379FB" w:rsidP="00683133">
      <w:pPr>
        <w:pStyle w:val="af0"/>
        <w:ind w:firstLine="709"/>
        <w:jc w:val="both"/>
        <w:rPr>
          <w:rFonts w:eastAsia="Calibri"/>
        </w:rPr>
      </w:pPr>
      <w:r w:rsidRPr="005F4AD6">
        <w:rPr>
          <w:rFonts w:eastAsia="Calibri"/>
          <w:sz w:val="28"/>
          <w:szCs w:val="28"/>
        </w:rPr>
        <w:t xml:space="preserve">Важным направлением развития сферы услуг в Новосибирской области является рынок внутреннего и въездного туризма. Природное, культурное и бальнеологическое разнообразие, присущее Новосибирской области, позволяет развивать практически все </w:t>
      </w:r>
      <w:r w:rsidRPr="005F4AD6">
        <w:rPr>
          <w:rFonts w:eastAsia="Calibri"/>
          <w:sz w:val="28"/>
          <w:szCs w:val="28"/>
        </w:rPr>
        <w:lastRenderedPageBreak/>
        <w:t>виды туризма, включая наиболее распространенные по</w:t>
      </w:r>
      <w:r w:rsidR="00567CCE" w:rsidRPr="005F4AD6">
        <w:rPr>
          <w:rFonts w:eastAsia="Calibri"/>
          <w:sz w:val="28"/>
          <w:szCs w:val="28"/>
        </w:rPr>
        <w:t> </w:t>
      </w:r>
      <w:r w:rsidRPr="005F4AD6">
        <w:rPr>
          <w:rFonts w:eastAsia="Calibri"/>
          <w:sz w:val="28"/>
          <w:szCs w:val="28"/>
        </w:rPr>
        <w:t>потребительским предпочтениям: научный, деловой, лечебно-оздоровительный, рекреационный и медицинский, спортивный, образовательный, детский, сельский, охоту и рыбалку.</w:t>
      </w:r>
      <w:r w:rsidRPr="005F4AD6">
        <w:rPr>
          <w:rFonts w:eastAsia="Calibri"/>
        </w:rPr>
        <w:t xml:space="preserve"> </w:t>
      </w:r>
    </w:p>
    <w:p w:rsidR="001379FB" w:rsidRPr="005F4AD6" w:rsidRDefault="001379FB" w:rsidP="00683133">
      <w:pPr>
        <w:widowControl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К 2021 году информация о туристическом потенциале всех муниципальных образований области будет освещена на специализированном информационном ресурсе о туристических возможностях Новосибирской области.</w:t>
      </w:r>
    </w:p>
    <w:p w:rsidR="00707EB7" w:rsidRPr="005F4AD6" w:rsidRDefault="00707EB7" w:rsidP="00683133">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 xml:space="preserve">Планомерное и системное решение задачи по укреплению позиций Новосибирской области как крупнейшего за Уралом оптово-логистического центра позволит увеличить </w:t>
      </w:r>
      <w:r w:rsidR="00A92D92" w:rsidRPr="005F4AD6">
        <w:rPr>
          <w:rFonts w:ascii="Times New Roman" w:eastAsia="MS Mincho" w:hAnsi="Times New Roman" w:cs="Times New Roman"/>
          <w:sz w:val="28"/>
          <w:szCs w:val="28"/>
        </w:rPr>
        <w:t xml:space="preserve">в 2022 году </w:t>
      </w:r>
      <w:r w:rsidRPr="005F4AD6">
        <w:rPr>
          <w:rFonts w:ascii="Times New Roman" w:eastAsia="MS Mincho" w:hAnsi="Times New Roman" w:cs="Times New Roman"/>
          <w:sz w:val="28"/>
          <w:szCs w:val="28"/>
        </w:rPr>
        <w:t xml:space="preserve">оборот оптовой торговли </w:t>
      </w:r>
      <w:r w:rsidR="0069642C" w:rsidRPr="005F4AD6">
        <w:rPr>
          <w:rFonts w:ascii="Times New Roman" w:eastAsia="MS Mincho" w:hAnsi="Times New Roman" w:cs="Times New Roman"/>
          <w:sz w:val="28"/>
          <w:szCs w:val="28"/>
        </w:rPr>
        <w:t>по консервативному варианту на 22,8% к оценке 2019 года в сопоставимых ценах, по целевому, инновационному – на 36,7%.</w:t>
      </w:r>
    </w:p>
    <w:p w:rsidR="005A1AC6" w:rsidRPr="005F4AD6" w:rsidRDefault="005A1AC6" w:rsidP="005A1AC6">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 xml:space="preserve">В целях расширения внешнеэкономического и международного сотрудничества создаются благоприятные условия для расширения номенклатуры экспорта и географии поставок продукции новосибирских экспортеров за рубеж. </w:t>
      </w:r>
    </w:p>
    <w:p w:rsidR="005A1AC6" w:rsidRPr="005F4AD6" w:rsidRDefault="005A1AC6" w:rsidP="005A1AC6">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 xml:space="preserve">Для привлечения зарубежных партнеров к долгосрочному сотрудничеству будут организованы визиты официальных делегаций Новосибирской области, бизнес-миссии в иностранные государства, в ходе которых возможно заключение соглашений о сотрудничестве, прием делегаций зарубежных стран, привлечение иностранных компаний к созданию в Новосибирской области совместных производств высокотехнологичной продукции. Продолжится формирование реестра экспортеров Новосибирской области и его дальнейшее наполнение. Информацию об экспортном потенциале Новосибирской области планируется размещать в областных, федеральных и международных средствах массовой информации, а также на отраслевых порталах и в социальных сетях в информационно-телекоммуникационной сети Интернет. </w:t>
      </w:r>
    </w:p>
    <w:p w:rsidR="00486631" w:rsidRPr="005F4AD6" w:rsidRDefault="00486631" w:rsidP="005A1AC6">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 xml:space="preserve">Новосибирские экспортеры </w:t>
      </w:r>
      <w:r w:rsidR="00C95A1E" w:rsidRPr="005F4AD6">
        <w:rPr>
          <w:rFonts w:ascii="Times New Roman" w:eastAsia="MS Mincho" w:hAnsi="Times New Roman" w:cs="Times New Roman"/>
          <w:sz w:val="28"/>
          <w:szCs w:val="28"/>
        </w:rPr>
        <w:t>участвуют</w:t>
      </w:r>
      <w:r w:rsidRPr="005F4AD6">
        <w:rPr>
          <w:rFonts w:ascii="Times New Roman" w:eastAsia="MS Mincho" w:hAnsi="Times New Roman" w:cs="Times New Roman"/>
          <w:sz w:val="28"/>
          <w:szCs w:val="28"/>
        </w:rPr>
        <w:t xml:space="preserve"> в акселерационных программах и форматах электронной торговли совместно с АО «Российский экспортный центр», в обучающих курсах и семинарах для субъектов малого и среднего предпринимательства.</w:t>
      </w:r>
    </w:p>
    <w:p w:rsidR="00291044" w:rsidRPr="005F4AD6" w:rsidRDefault="00486631" w:rsidP="00486631">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В рамках регионального проекта «Экспорт услуг» в Новосибирской области будет развиваться такой существенный компонент внешней торговли, как экспорт наиболее востребованных услуг: деловых, в том числе компьютерных и связанных с ними услуг, услуг в области научно-исследовательских и опытно-конструкторских работ, инженерных и строительных услуг, транспортных, образовательных, услуг в области здравоохранения, туризма и путешествий.</w:t>
      </w:r>
    </w:p>
    <w:p w:rsidR="00F940B1" w:rsidRPr="005F4AD6" w:rsidRDefault="00486631" w:rsidP="005B66BC">
      <w:pPr>
        <w:widowControl w:val="0"/>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В перспективе на развитие внешнеэкономической деятельности будут оказывать влияние активная работа с экспортерами, направленная на увеличение количества участников-экспортеров из числа малых и средних предприятий, расширение номенклатуры поставляемой в зарубежные страны продукции и оказани</w:t>
      </w:r>
      <w:r w:rsidR="00A92D92" w:rsidRPr="005F4AD6">
        <w:rPr>
          <w:rFonts w:ascii="Times New Roman" w:eastAsia="MS Mincho" w:hAnsi="Times New Roman" w:cs="Times New Roman"/>
          <w:sz w:val="28"/>
          <w:szCs w:val="28"/>
        </w:rPr>
        <w:t>я</w:t>
      </w:r>
      <w:r w:rsidRPr="005F4AD6">
        <w:rPr>
          <w:rFonts w:ascii="Times New Roman" w:eastAsia="MS Mincho" w:hAnsi="Times New Roman" w:cs="Times New Roman"/>
          <w:sz w:val="28"/>
          <w:szCs w:val="28"/>
        </w:rPr>
        <w:t xml:space="preserve"> услуг, поиск новых рынков сбыта. </w:t>
      </w:r>
    </w:p>
    <w:p w:rsidR="002206F4" w:rsidRPr="005F4AD6" w:rsidRDefault="002206F4" w:rsidP="002206F4">
      <w:pPr>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Экспорт товаров Новосибирской области в 202</w:t>
      </w:r>
      <w:r w:rsidR="001650B9" w:rsidRPr="005F4AD6">
        <w:rPr>
          <w:rFonts w:ascii="Times New Roman" w:eastAsia="MS Mincho" w:hAnsi="Times New Roman" w:cs="Times New Roman"/>
          <w:sz w:val="28"/>
          <w:szCs w:val="28"/>
        </w:rPr>
        <w:t>2</w:t>
      </w:r>
      <w:r w:rsidRPr="005F4AD6">
        <w:rPr>
          <w:rFonts w:ascii="Times New Roman" w:eastAsia="MS Mincho" w:hAnsi="Times New Roman" w:cs="Times New Roman"/>
          <w:sz w:val="28"/>
          <w:szCs w:val="28"/>
        </w:rPr>
        <w:t xml:space="preserve"> году </w:t>
      </w:r>
      <w:r w:rsidR="00A92D92" w:rsidRPr="005F4AD6">
        <w:rPr>
          <w:rFonts w:ascii="Times New Roman" w:eastAsia="MS Mincho" w:hAnsi="Times New Roman" w:cs="Times New Roman"/>
          <w:sz w:val="28"/>
          <w:szCs w:val="28"/>
        </w:rPr>
        <w:t xml:space="preserve">к уровню 2019 года </w:t>
      </w:r>
      <w:r w:rsidRPr="005F4AD6">
        <w:rPr>
          <w:rFonts w:ascii="Times New Roman" w:eastAsia="MS Mincho" w:hAnsi="Times New Roman" w:cs="Times New Roman"/>
          <w:sz w:val="28"/>
          <w:szCs w:val="28"/>
        </w:rPr>
        <w:t xml:space="preserve">по консервативному варианту возрастет на </w:t>
      </w:r>
      <w:r w:rsidR="0068767B" w:rsidRPr="005F4AD6">
        <w:rPr>
          <w:rFonts w:ascii="Times New Roman" w:eastAsia="MS Mincho" w:hAnsi="Times New Roman" w:cs="Times New Roman"/>
          <w:sz w:val="28"/>
          <w:szCs w:val="28"/>
        </w:rPr>
        <w:t>13,4</w:t>
      </w:r>
      <w:r w:rsidRPr="005F4AD6">
        <w:rPr>
          <w:rFonts w:ascii="Times New Roman" w:eastAsia="MS Mincho" w:hAnsi="Times New Roman" w:cs="Times New Roman"/>
          <w:sz w:val="28"/>
          <w:szCs w:val="28"/>
        </w:rPr>
        <w:t xml:space="preserve">%, по целевому – увеличится на </w:t>
      </w:r>
      <w:r w:rsidR="0068767B" w:rsidRPr="005F4AD6">
        <w:rPr>
          <w:rFonts w:ascii="Times New Roman" w:eastAsia="MS Mincho" w:hAnsi="Times New Roman" w:cs="Times New Roman"/>
          <w:sz w:val="28"/>
          <w:szCs w:val="28"/>
        </w:rPr>
        <w:t>18</w:t>
      </w:r>
      <w:r w:rsidRPr="005F4AD6">
        <w:rPr>
          <w:rFonts w:ascii="Times New Roman" w:eastAsia="MS Mincho" w:hAnsi="Times New Roman" w:cs="Times New Roman"/>
          <w:sz w:val="28"/>
          <w:szCs w:val="28"/>
        </w:rPr>
        <w:t xml:space="preserve">%, по инновационному – на </w:t>
      </w:r>
      <w:r w:rsidR="0068767B" w:rsidRPr="005F4AD6">
        <w:rPr>
          <w:rFonts w:ascii="Times New Roman" w:eastAsia="MS Mincho" w:hAnsi="Times New Roman" w:cs="Times New Roman"/>
          <w:sz w:val="28"/>
          <w:szCs w:val="28"/>
        </w:rPr>
        <w:t>23,7</w:t>
      </w:r>
      <w:r w:rsidRPr="005F4AD6">
        <w:rPr>
          <w:rFonts w:ascii="Times New Roman" w:eastAsia="MS Mincho" w:hAnsi="Times New Roman" w:cs="Times New Roman"/>
          <w:sz w:val="28"/>
          <w:szCs w:val="28"/>
        </w:rPr>
        <w:t>%.</w:t>
      </w:r>
    </w:p>
    <w:p w:rsidR="002206F4" w:rsidRPr="005F4AD6" w:rsidRDefault="002206F4" w:rsidP="002206F4">
      <w:pPr>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lastRenderedPageBreak/>
        <w:t>Импорт това</w:t>
      </w:r>
      <w:r w:rsidR="001650B9" w:rsidRPr="005F4AD6">
        <w:rPr>
          <w:rFonts w:ascii="Times New Roman" w:eastAsia="MS Mincho" w:hAnsi="Times New Roman" w:cs="Times New Roman"/>
          <w:sz w:val="28"/>
          <w:szCs w:val="28"/>
        </w:rPr>
        <w:t>ров Новосибирской области в 2022</w:t>
      </w:r>
      <w:r w:rsidRPr="005F4AD6">
        <w:rPr>
          <w:rFonts w:ascii="Times New Roman" w:eastAsia="MS Mincho" w:hAnsi="Times New Roman" w:cs="Times New Roman"/>
          <w:sz w:val="28"/>
          <w:szCs w:val="28"/>
        </w:rPr>
        <w:t xml:space="preserve"> году </w:t>
      </w:r>
      <w:r w:rsidR="00A92D92" w:rsidRPr="005F4AD6">
        <w:rPr>
          <w:rFonts w:ascii="Times New Roman" w:eastAsia="MS Mincho" w:hAnsi="Times New Roman" w:cs="Times New Roman"/>
          <w:sz w:val="28"/>
          <w:szCs w:val="28"/>
        </w:rPr>
        <w:t xml:space="preserve">к уровню 2019 года </w:t>
      </w:r>
      <w:r w:rsidRPr="005F4AD6">
        <w:rPr>
          <w:rFonts w:ascii="Times New Roman" w:eastAsia="MS Mincho" w:hAnsi="Times New Roman" w:cs="Times New Roman"/>
          <w:sz w:val="28"/>
          <w:szCs w:val="28"/>
        </w:rPr>
        <w:t xml:space="preserve">по консервативному варианту увеличится на </w:t>
      </w:r>
      <w:r w:rsidR="005B3961" w:rsidRPr="005F4AD6">
        <w:rPr>
          <w:rFonts w:ascii="Times New Roman" w:eastAsia="MS Mincho" w:hAnsi="Times New Roman" w:cs="Times New Roman"/>
          <w:sz w:val="28"/>
          <w:szCs w:val="28"/>
        </w:rPr>
        <w:t>11,3</w:t>
      </w:r>
      <w:r w:rsidRPr="005F4AD6">
        <w:rPr>
          <w:rFonts w:ascii="Times New Roman" w:eastAsia="MS Mincho" w:hAnsi="Times New Roman" w:cs="Times New Roman"/>
          <w:sz w:val="28"/>
          <w:szCs w:val="28"/>
        </w:rPr>
        <w:t xml:space="preserve">%, по целевому – на </w:t>
      </w:r>
      <w:r w:rsidR="00813A6A" w:rsidRPr="005F4AD6">
        <w:rPr>
          <w:rFonts w:ascii="Times New Roman" w:eastAsia="MS Mincho" w:hAnsi="Times New Roman" w:cs="Times New Roman"/>
          <w:sz w:val="28"/>
          <w:szCs w:val="28"/>
        </w:rPr>
        <w:t>15,8</w:t>
      </w:r>
      <w:r w:rsidRPr="005F4AD6">
        <w:rPr>
          <w:rFonts w:ascii="Times New Roman" w:eastAsia="MS Mincho" w:hAnsi="Times New Roman" w:cs="Times New Roman"/>
          <w:sz w:val="28"/>
          <w:szCs w:val="28"/>
        </w:rPr>
        <w:t xml:space="preserve">%, по инновационному – на </w:t>
      </w:r>
      <w:r w:rsidR="00813A6A" w:rsidRPr="005F4AD6">
        <w:rPr>
          <w:rFonts w:ascii="Times New Roman" w:eastAsia="MS Mincho" w:hAnsi="Times New Roman" w:cs="Times New Roman"/>
          <w:sz w:val="28"/>
          <w:szCs w:val="28"/>
        </w:rPr>
        <w:t>21,3</w:t>
      </w:r>
      <w:r w:rsidRPr="005F4AD6">
        <w:rPr>
          <w:rFonts w:ascii="Times New Roman" w:eastAsia="MS Mincho" w:hAnsi="Times New Roman" w:cs="Times New Roman"/>
          <w:sz w:val="28"/>
          <w:szCs w:val="28"/>
        </w:rPr>
        <w:t xml:space="preserve">%. </w:t>
      </w:r>
    </w:p>
    <w:p w:rsidR="00486631" w:rsidRPr="005F4AD6" w:rsidRDefault="00486631" w:rsidP="002206F4">
      <w:pPr>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В случае продолжения экономического давления на Российскую Федерацию, продлени</w:t>
      </w:r>
      <w:r w:rsidR="00A92D92" w:rsidRPr="005F4AD6">
        <w:rPr>
          <w:rFonts w:ascii="Times New Roman" w:eastAsia="MS Mincho" w:hAnsi="Times New Roman" w:cs="Times New Roman"/>
          <w:sz w:val="28"/>
          <w:szCs w:val="28"/>
        </w:rPr>
        <w:t>я</w:t>
      </w:r>
      <w:r w:rsidRPr="005F4AD6">
        <w:rPr>
          <w:rFonts w:ascii="Times New Roman" w:eastAsia="MS Mincho" w:hAnsi="Times New Roman" w:cs="Times New Roman"/>
          <w:sz w:val="28"/>
          <w:szCs w:val="28"/>
        </w:rPr>
        <w:t xml:space="preserve"> санкций показатели внешнеэкономической деятельности Новосибирской области будут соответствовать консервативному сценарию.</w:t>
      </w:r>
    </w:p>
    <w:p w:rsidR="00486631" w:rsidRPr="005F4AD6" w:rsidRDefault="00486631" w:rsidP="00486631">
      <w:pPr>
        <w:spacing w:after="0" w:line="240" w:lineRule="auto"/>
        <w:ind w:firstLine="709"/>
        <w:jc w:val="both"/>
        <w:rPr>
          <w:rFonts w:ascii="Times New Roman" w:eastAsia="MS Mincho" w:hAnsi="Times New Roman" w:cs="Times New Roman"/>
          <w:sz w:val="28"/>
          <w:szCs w:val="28"/>
        </w:rPr>
      </w:pPr>
      <w:r w:rsidRPr="005F4AD6">
        <w:rPr>
          <w:rFonts w:ascii="Times New Roman" w:eastAsia="MS Mincho" w:hAnsi="Times New Roman" w:cs="Times New Roman"/>
          <w:sz w:val="28"/>
          <w:szCs w:val="28"/>
        </w:rPr>
        <w:t xml:space="preserve">При потеплении международной обстановки, переориентации сотрудничества на страны, не применяющие санкций в отношении Российской Федерации, показатели внешнеэкономической деятельности Новосибирской области будут соответствовать целевому, инновационному сценариям. </w:t>
      </w:r>
    </w:p>
    <w:p w:rsidR="00DD6FB0" w:rsidRPr="005F4AD6" w:rsidRDefault="00DD6FB0" w:rsidP="00567CCE">
      <w:pPr>
        <w:pStyle w:val="af0"/>
        <w:widowControl w:val="0"/>
        <w:ind w:firstLine="709"/>
        <w:jc w:val="both"/>
        <w:rPr>
          <w:rFonts w:eastAsia="MS Mincho"/>
          <w:sz w:val="28"/>
          <w:szCs w:val="28"/>
        </w:rPr>
      </w:pPr>
    </w:p>
    <w:p w:rsidR="00567CCE" w:rsidRPr="005F4AD6" w:rsidRDefault="006407B6" w:rsidP="00567CCE">
      <w:pPr>
        <w:pStyle w:val="ConsPlusNormal"/>
        <w:jc w:val="center"/>
        <w:outlineLvl w:val="0"/>
        <w:rPr>
          <w:rFonts w:ascii="Times New Roman" w:hAnsi="Times New Roman" w:cs="Times New Roman"/>
          <w:sz w:val="28"/>
          <w:szCs w:val="28"/>
        </w:rPr>
      </w:pPr>
      <w:bookmarkStart w:id="109" w:name="_Toc490581244"/>
      <w:bookmarkStart w:id="110" w:name="_Toc460227816"/>
      <w:bookmarkStart w:id="111" w:name="_Toc523820115"/>
      <w:bookmarkStart w:id="112" w:name="_Toc20472008"/>
      <w:r w:rsidRPr="005F4AD6">
        <w:rPr>
          <w:rFonts w:ascii="Times New Roman" w:hAnsi="Times New Roman" w:cs="Times New Roman"/>
          <w:sz w:val="28"/>
          <w:szCs w:val="28"/>
        </w:rPr>
        <w:t>7.</w:t>
      </w:r>
      <w:bookmarkEnd w:id="109"/>
      <w:bookmarkEnd w:id="110"/>
      <w:r w:rsidR="00567CCE" w:rsidRPr="005F4AD6">
        <w:rPr>
          <w:rFonts w:ascii="Times New Roman" w:hAnsi="Times New Roman" w:cs="Times New Roman"/>
          <w:sz w:val="28"/>
          <w:szCs w:val="28"/>
        </w:rPr>
        <w:t> </w:t>
      </w:r>
      <w:r w:rsidR="004027D9" w:rsidRPr="005F4AD6">
        <w:rPr>
          <w:rFonts w:ascii="Times New Roman" w:hAnsi="Times New Roman" w:cs="Times New Roman"/>
          <w:sz w:val="28"/>
          <w:szCs w:val="28"/>
        </w:rPr>
        <w:t>Создание современной и безопасной среды для жизни, преображение городов и</w:t>
      </w:r>
      <w:r w:rsidR="00567CCE" w:rsidRPr="005F4AD6">
        <w:rPr>
          <w:rFonts w:ascii="Times New Roman" w:hAnsi="Times New Roman" w:cs="Times New Roman"/>
          <w:sz w:val="28"/>
          <w:szCs w:val="28"/>
        </w:rPr>
        <w:t> </w:t>
      </w:r>
      <w:r w:rsidR="004027D9" w:rsidRPr="005F4AD6">
        <w:rPr>
          <w:rFonts w:ascii="Times New Roman" w:hAnsi="Times New Roman" w:cs="Times New Roman"/>
          <w:sz w:val="28"/>
          <w:szCs w:val="28"/>
        </w:rPr>
        <w:t>поселков Новосибирской области</w:t>
      </w:r>
      <w:bookmarkEnd w:id="111"/>
      <w:bookmarkEnd w:id="112"/>
    </w:p>
    <w:p w:rsidR="00567CCE" w:rsidRPr="005F4AD6" w:rsidRDefault="00567CCE" w:rsidP="00DE4611">
      <w:pPr>
        <w:pStyle w:val="ConsPlusNormal"/>
        <w:jc w:val="center"/>
        <w:rPr>
          <w:rFonts w:ascii="Times New Roman" w:hAnsi="Times New Roman" w:cs="Times New Roman"/>
          <w:sz w:val="28"/>
          <w:szCs w:val="28"/>
        </w:rPr>
      </w:pPr>
    </w:p>
    <w:p w:rsidR="004027D9" w:rsidRPr="005F4AD6" w:rsidRDefault="004027D9" w:rsidP="00567CC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13" w:name="_Toc490581233"/>
      <w:bookmarkStart w:id="114" w:name="_Toc523820116"/>
      <w:bookmarkStart w:id="115" w:name="_Toc20472009"/>
      <w:r w:rsidRPr="005F4AD6">
        <w:rPr>
          <w:rFonts w:ascii="Times New Roman" w:eastAsia="Times New Roman" w:hAnsi="Times New Roman" w:cs="Times New Roman"/>
          <w:sz w:val="28"/>
          <w:szCs w:val="28"/>
          <w:lang w:eastAsia="ru-RU"/>
        </w:rPr>
        <w:t>7</w:t>
      </w:r>
      <w:r w:rsidR="006156CF" w:rsidRPr="005F4AD6">
        <w:rPr>
          <w:rFonts w:ascii="Times New Roman" w:eastAsia="Times New Roman" w:hAnsi="Times New Roman" w:cs="Times New Roman"/>
          <w:sz w:val="28"/>
          <w:szCs w:val="28"/>
          <w:lang w:eastAsia="ru-RU"/>
        </w:rPr>
        <w:t>.1</w:t>
      </w:r>
      <w:r w:rsidR="005B2CD5" w:rsidRPr="005F4AD6">
        <w:rPr>
          <w:rFonts w:ascii="Times New Roman" w:eastAsia="Times New Roman" w:hAnsi="Times New Roman" w:cs="Times New Roman"/>
          <w:sz w:val="28"/>
          <w:szCs w:val="28"/>
          <w:lang w:eastAsia="ru-RU"/>
        </w:rPr>
        <w:t>. Охрана окружающей среды и природных ресурсов</w:t>
      </w:r>
      <w:bookmarkStart w:id="116" w:name="_Toc490581238"/>
      <w:bookmarkStart w:id="117" w:name="_Toc460227810"/>
      <w:bookmarkEnd w:id="113"/>
      <w:bookmarkEnd w:id="114"/>
      <w:bookmarkEnd w:id="115"/>
    </w:p>
    <w:p w:rsidR="00567CCE" w:rsidRPr="005F4AD6" w:rsidRDefault="00567CCE" w:rsidP="00DE461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Меры по обеспечению экологической безопасности населения, восстановлению природных экосистем и биологического разнообразия на территории Новосибирской области реализуются в рамках:</w:t>
      </w:r>
    </w:p>
    <w:p w:rsidR="00A97321" w:rsidRPr="005F4AD6" w:rsidRDefault="00A97321" w:rsidP="00A97321">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региональных проектов «Ликвидация объектов незаконного размещения твердых коммунальных отходов в границах населенных пунктов Новосибирской области», «Комплексная система обращения с твердыми коммунальными отходами», «Сохранение и восстановление водных объектов»,</w:t>
      </w:r>
      <w:r w:rsidRPr="005F4AD6">
        <w:rPr>
          <w:rFonts w:ascii="Times New Roman" w:hAnsi="Times New Roman" w:cs="Times New Roman"/>
          <w:color w:val="FF0000"/>
          <w:sz w:val="28"/>
          <w:szCs w:val="28"/>
        </w:rPr>
        <w:t xml:space="preserve"> </w:t>
      </w:r>
      <w:r w:rsidRPr="005F4AD6">
        <w:rPr>
          <w:rFonts w:ascii="Times New Roman" w:hAnsi="Times New Roman" w:cs="Times New Roman"/>
          <w:sz w:val="28"/>
          <w:szCs w:val="28"/>
        </w:rPr>
        <w:t>«Чистые города», «Сохранение лесов» национального проекта «Экология»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государственной программы Новосибирской области «Охрана окружающей среды», утвержденной постановлением Правительства Новосибирской области от 28.01.2015 № 28-п;</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государственной программы Новосибирской области «Развитие лесного хозяйства Новосибирской области», утвержденной постановлением Правительства Новосибирской области от 24.11.2014 № 464-п;</w:t>
      </w:r>
    </w:p>
    <w:p w:rsidR="00A97321" w:rsidRPr="005F4AD6" w:rsidRDefault="00A97321" w:rsidP="00A97321">
      <w:pPr>
        <w:pStyle w:val="ConsPlusNormal"/>
        <w:ind w:firstLine="709"/>
        <w:jc w:val="both"/>
        <w:rPr>
          <w:rFonts w:ascii="Times New Roman" w:hAnsi="Times New Roman" w:cs="Times New Roman"/>
          <w:spacing w:val="2"/>
          <w:sz w:val="28"/>
          <w:szCs w:val="28"/>
        </w:rPr>
      </w:pPr>
      <w:r w:rsidRPr="005F4AD6">
        <w:rPr>
          <w:rFonts w:ascii="Times New Roman" w:hAnsi="Times New Roman" w:cs="Times New Roman"/>
          <w:sz w:val="28"/>
          <w:szCs w:val="28"/>
        </w:rPr>
        <w:t xml:space="preserve">государственной программы Новосибирской области </w:t>
      </w:r>
      <w:r w:rsidRPr="005F4AD6">
        <w:rPr>
          <w:rFonts w:ascii="Times New Roman" w:hAnsi="Times New Roman" w:cs="Times New Roman"/>
          <w:spacing w:val="2"/>
          <w:sz w:val="28"/>
          <w:szCs w:val="28"/>
        </w:rPr>
        <w:t>«Развитие системы обращения с отходами производства и потребления в Новосибирской области», утвержденной постановлением Правительства Новосибирской области от 19.01.2015 № 10-п.</w:t>
      </w:r>
    </w:p>
    <w:p w:rsidR="00A97321" w:rsidRPr="005F4AD6" w:rsidRDefault="00A97321" w:rsidP="00A97321">
      <w:pPr>
        <w:pStyle w:val="ConsPlusNormal"/>
        <w:shd w:val="clear" w:color="auto" w:fill="FFFFFF" w:themeFill="background1"/>
        <w:ind w:firstLine="709"/>
        <w:jc w:val="both"/>
        <w:rPr>
          <w:rFonts w:ascii="Times New Roman" w:hAnsi="Times New Roman" w:cs="Times New Roman"/>
          <w:sz w:val="28"/>
          <w:szCs w:val="28"/>
        </w:rPr>
      </w:pPr>
      <w:r w:rsidRPr="005F4AD6">
        <w:rPr>
          <w:rFonts w:ascii="Times New Roman" w:eastAsia="Calibri" w:hAnsi="Times New Roman" w:cs="Times New Roman"/>
          <w:sz w:val="28"/>
          <w:szCs w:val="28"/>
        </w:rPr>
        <w:t xml:space="preserve">Основными направлениями деятельности на 2020-2022 годы являются: </w:t>
      </w:r>
      <w:r w:rsidRPr="005F4AD6">
        <w:rPr>
          <w:rFonts w:ascii="Times New Roman" w:hAnsi="Times New Roman" w:cs="Times New Roman"/>
          <w:spacing w:val="2"/>
          <w:sz w:val="28"/>
          <w:szCs w:val="28"/>
        </w:rPr>
        <w:t xml:space="preserve">повышение эффективности использования, охраны, защиты и воспроизводства лесов; </w:t>
      </w:r>
      <w:r w:rsidRPr="005F4AD6">
        <w:rPr>
          <w:rFonts w:ascii="Times New Roman" w:hAnsi="Times New Roman"/>
          <w:sz w:val="28"/>
          <w:szCs w:val="28"/>
        </w:rPr>
        <w:t xml:space="preserve">рациональное использование объектов животного мира; </w:t>
      </w:r>
      <w:r w:rsidRPr="005F4AD6">
        <w:rPr>
          <w:rFonts w:ascii="Times New Roman" w:hAnsi="Times New Roman" w:cs="Times New Roman"/>
          <w:sz w:val="28"/>
          <w:szCs w:val="28"/>
        </w:rPr>
        <w:t>поддержание оптимальных условий водопользования, обеспечение качества поверхностных и подземных вод;</w:t>
      </w:r>
      <w:r w:rsidRPr="005F4AD6">
        <w:rPr>
          <w:rFonts w:ascii="Times New Roman" w:hAnsi="Times New Roman" w:cs="Times New Roman"/>
          <w:spacing w:val="2"/>
          <w:sz w:val="28"/>
          <w:szCs w:val="28"/>
        </w:rPr>
        <w:t xml:space="preserve"> о</w:t>
      </w:r>
      <w:r w:rsidRPr="005F4AD6">
        <w:rPr>
          <w:rFonts w:ascii="Times New Roman" w:hAnsi="Times New Roman" w:cs="Times New Roman"/>
          <w:sz w:val="28"/>
          <w:szCs w:val="28"/>
        </w:rPr>
        <w:t>беспечение качества окружающей среды, необходимого для благоприятной жизни человека.</w:t>
      </w:r>
    </w:p>
    <w:p w:rsidR="00A97321" w:rsidRPr="005F4AD6" w:rsidRDefault="00A97321" w:rsidP="00A97321">
      <w:pPr>
        <w:pStyle w:val="ConsPlusNormal"/>
        <w:shd w:val="clear" w:color="auto" w:fill="FFFFFF" w:themeFill="background1"/>
        <w:ind w:firstLine="709"/>
        <w:jc w:val="both"/>
        <w:rPr>
          <w:rFonts w:ascii="Times New Roman" w:hAnsi="Times New Roman" w:cs="Times New Roman"/>
          <w:sz w:val="28"/>
          <w:szCs w:val="28"/>
        </w:rPr>
      </w:pPr>
      <w:r w:rsidRPr="005F4AD6">
        <w:rPr>
          <w:rFonts w:ascii="Times New Roman" w:hAnsi="Times New Roman" w:cs="Times New Roman"/>
          <w:sz w:val="28"/>
          <w:szCs w:val="28"/>
        </w:rPr>
        <w:t>Реализация мероприятий по защите и воспроизводству лесов позволит к 2022 году сохранить лесистость территории Новосибирской области на уровне 2019 года (27,3%).</w:t>
      </w:r>
    </w:p>
    <w:p w:rsidR="00A97321" w:rsidRPr="005F4AD6" w:rsidRDefault="00A97321" w:rsidP="00A97321">
      <w:pPr>
        <w:pStyle w:val="afff2"/>
        <w:widowControl w:val="0"/>
        <w:ind w:firstLine="709"/>
        <w:jc w:val="both"/>
        <w:rPr>
          <w:rFonts w:ascii="Times New Roman" w:hAnsi="Times New Roman"/>
          <w:sz w:val="28"/>
          <w:szCs w:val="28"/>
        </w:rPr>
      </w:pPr>
      <w:r w:rsidRPr="005F4AD6">
        <w:rPr>
          <w:rFonts w:ascii="Times New Roman" w:hAnsi="Times New Roman"/>
          <w:sz w:val="28"/>
          <w:szCs w:val="28"/>
        </w:rPr>
        <w:lastRenderedPageBreak/>
        <w:t>При развитии системы обращения с отходами производства и потребления в Новосибирской области доля твердых коммунальных отходов, направленных на обработку, в общем объеме образованных твердых коммунальных отходов на территории Новосибирской области, к 2022 году увеличится относительно 2019 года на 24,6 п.п.</w:t>
      </w:r>
    </w:p>
    <w:p w:rsidR="00C06FCA" w:rsidRPr="005F4AD6" w:rsidRDefault="00A97321" w:rsidP="00A97321">
      <w:pPr>
        <w:widowControl w:val="0"/>
        <w:autoSpaceDE w:val="0"/>
        <w:autoSpaceDN w:val="0"/>
        <w:adjustRightInd w:val="0"/>
        <w:spacing w:after="0" w:line="240" w:lineRule="auto"/>
        <w:ind w:firstLine="709"/>
        <w:jc w:val="both"/>
        <w:rPr>
          <w:rFonts w:ascii="Times New Roman" w:hAnsi="Times New Roman"/>
          <w:sz w:val="28"/>
          <w:szCs w:val="28"/>
        </w:rPr>
      </w:pPr>
      <w:r w:rsidRPr="005F4AD6">
        <w:rPr>
          <w:rFonts w:ascii="Times New Roman" w:hAnsi="Times New Roman"/>
          <w:sz w:val="28"/>
          <w:szCs w:val="28"/>
        </w:rPr>
        <w:t>Реализация запланированных мер и достижение целевых показателей на территории Новосибирской области позволит улучшить состояние защищенности природной среды и жизненно важных интересов населения от возможного негативного воздействия хозяйственной и иной деятельности.</w:t>
      </w:r>
    </w:p>
    <w:p w:rsidR="00A97321" w:rsidRPr="005F4AD6" w:rsidRDefault="00A97321" w:rsidP="00A973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027D9" w:rsidRPr="005F4AD6" w:rsidRDefault="006156CF" w:rsidP="00567CCE">
      <w:pPr>
        <w:widowControl w:val="0"/>
        <w:autoSpaceDE w:val="0"/>
        <w:autoSpaceDN w:val="0"/>
        <w:adjustRightInd w:val="0"/>
        <w:spacing w:after="240" w:line="240" w:lineRule="auto"/>
        <w:jc w:val="center"/>
        <w:outlineLvl w:val="1"/>
        <w:rPr>
          <w:rFonts w:ascii="Times New Roman" w:eastAsia="Times New Roman" w:hAnsi="Times New Roman" w:cs="Times New Roman"/>
          <w:sz w:val="28"/>
          <w:szCs w:val="28"/>
          <w:lang w:eastAsia="ru-RU"/>
        </w:rPr>
      </w:pPr>
      <w:bookmarkStart w:id="118" w:name="_Toc20472010"/>
      <w:bookmarkStart w:id="119" w:name="_Toc523820117"/>
      <w:r w:rsidRPr="005F4AD6">
        <w:rPr>
          <w:rFonts w:ascii="Times New Roman" w:eastAsia="Times New Roman" w:hAnsi="Times New Roman" w:cs="Times New Roman"/>
          <w:sz w:val="28"/>
          <w:szCs w:val="28"/>
          <w:lang w:eastAsia="ru-RU"/>
        </w:rPr>
        <w:t>7.2</w:t>
      </w:r>
      <w:r w:rsidR="004027D9" w:rsidRPr="005F4AD6">
        <w:rPr>
          <w:rFonts w:ascii="Times New Roman" w:eastAsia="Times New Roman" w:hAnsi="Times New Roman" w:cs="Times New Roman"/>
          <w:sz w:val="28"/>
          <w:szCs w:val="28"/>
          <w:lang w:eastAsia="ru-RU"/>
        </w:rPr>
        <w:t xml:space="preserve">. </w:t>
      </w:r>
      <w:r w:rsidR="00FF037B" w:rsidRPr="005F4AD6">
        <w:rPr>
          <w:rFonts w:ascii="Times New Roman" w:eastAsia="Times New Roman" w:hAnsi="Times New Roman" w:cs="Times New Roman"/>
          <w:sz w:val="28"/>
          <w:szCs w:val="28"/>
          <w:lang w:eastAsia="ru-RU"/>
        </w:rPr>
        <w:t>Жилищно-коммунальный комплекс и электроэнергетика</w:t>
      </w:r>
      <w:bookmarkEnd w:id="118"/>
      <w:r w:rsidR="00FF037B" w:rsidRPr="005F4AD6">
        <w:rPr>
          <w:rFonts w:ascii="Times New Roman" w:eastAsia="Times New Roman" w:hAnsi="Times New Roman" w:cs="Times New Roman"/>
          <w:sz w:val="28"/>
          <w:szCs w:val="28"/>
          <w:lang w:eastAsia="ru-RU"/>
        </w:rPr>
        <w:t xml:space="preserve"> </w:t>
      </w:r>
      <w:bookmarkEnd w:id="116"/>
      <w:bookmarkEnd w:id="119"/>
    </w:p>
    <w:p w:rsidR="00A97321" w:rsidRPr="005F4AD6" w:rsidRDefault="00A97321" w:rsidP="00A97321">
      <w:pPr>
        <w:pStyle w:val="ConsPlusNormal"/>
        <w:ind w:firstLine="709"/>
        <w:jc w:val="both"/>
        <w:rPr>
          <w:rFonts w:ascii="Times New Roman" w:hAnsi="Times New Roman" w:cs="Times New Roman"/>
          <w:sz w:val="28"/>
          <w:szCs w:val="28"/>
        </w:rPr>
      </w:pPr>
      <w:bookmarkStart w:id="120" w:name="_Toc460227811"/>
      <w:bookmarkStart w:id="121" w:name="_Toc460227956"/>
      <w:bookmarkStart w:id="122" w:name="_Toc490581239"/>
      <w:bookmarkEnd w:id="117"/>
      <w:r w:rsidRPr="005F4AD6">
        <w:rPr>
          <w:rFonts w:ascii="Times New Roman" w:hAnsi="Times New Roman" w:cs="Times New Roman"/>
          <w:sz w:val="28"/>
          <w:szCs w:val="28"/>
        </w:rPr>
        <w:t>Создание безопасных и благоприятных условий проживания граждан на территории Новосибирской области, обеспечение комплексной модернизации жилищно-коммунальной инфраструктуры с учетом надежности и эффективности ее функционирования будут обеспечиваться в рамках:</w:t>
      </w:r>
    </w:p>
    <w:p w:rsidR="00A97321" w:rsidRPr="005F4AD6" w:rsidRDefault="00A97321" w:rsidP="00A97321">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региональных проектов</w:t>
      </w:r>
      <w:r w:rsidRPr="005F4AD6">
        <w:t xml:space="preserve"> </w:t>
      </w:r>
      <w:r w:rsidRPr="005F4AD6">
        <w:rPr>
          <w:rFonts w:ascii="Times New Roman" w:hAnsi="Times New Roman" w:cs="Times New Roman"/>
          <w:sz w:val="28"/>
          <w:szCs w:val="28"/>
        </w:rPr>
        <w:t xml:space="preserve">«Формирование комфортной городской среды» и «Обеспечение устойчивого сокращения непригодного для проживания жилищного фонда» национального проекта «Жилье и городская среда», регионального проекта «Чистая вода» национального проекта «Экология» в соответствии с </w:t>
      </w:r>
      <w:hyperlink r:id="rId25" w:history="1">
        <w:r w:rsidRPr="005F4AD6">
          <w:rPr>
            <w:rFonts w:ascii="Times New Roman" w:hAnsi="Times New Roman" w:cs="Times New Roman"/>
            <w:sz w:val="28"/>
            <w:szCs w:val="28"/>
          </w:rPr>
          <w:t>Указом</w:t>
        </w:r>
      </w:hyperlink>
      <w:r w:rsidRPr="005F4AD6">
        <w:rPr>
          <w:rFonts w:ascii="Times New Roman" w:hAnsi="Times New Roman" w:cs="Times New Roman"/>
          <w:sz w:val="28"/>
          <w:szCs w:val="28"/>
        </w:rPr>
        <w:t xml:space="preserve"> Президента РФ от 07.05.2018 № 204 «О национальных целях и стратегических задачах развития Российской Федерации на период до 2024 года»;</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государственной </w:t>
      </w:r>
      <w:hyperlink r:id="rId26" w:history="1">
        <w:r w:rsidRPr="005F4AD6">
          <w:rPr>
            <w:rFonts w:ascii="Times New Roman" w:hAnsi="Times New Roman" w:cs="Times New Roman"/>
            <w:sz w:val="28"/>
            <w:szCs w:val="28"/>
          </w:rPr>
          <w:t>программы</w:t>
        </w:r>
      </w:hyperlink>
      <w:r w:rsidRPr="005F4AD6">
        <w:rPr>
          <w:rFonts w:ascii="Times New Roman" w:hAnsi="Times New Roman" w:cs="Times New Roman"/>
          <w:sz w:val="28"/>
          <w:szCs w:val="28"/>
        </w:rPr>
        <w:t xml:space="preserve"> Новосибирской области «Жилищно-коммунальное хозяйство Новосибирской области», утвержденной постановлением Правительства Новосибирской области от 16.02.2015 № 66-п;</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государственной </w:t>
      </w:r>
      <w:hyperlink r:id="rId27" w:history="1">
        <w:r w:rsidRPr="005F4AD6">
          <w:rPr>
            <w:rFonts w:ascii="Times New Roman" w:hAnsi="Times New Roman" w:cs="Times New Roman"/>
            <w:sz w:val="28"/>
            <w:szCs w:val="28"/>
          </w:rPr>
          <w:t>программы</w:t>
        </w:r>
      </w:hyperlink>
      <w:r w:rsidRPr="005F4AD6">
        <w:rPr>
          <w:rFonts w:ascii="Times New Roman" w:hAnsi="Times New Roman" w:cs="Times New Roman"/>
          <w:sz w:val="28"/>
          <w:szCs w:val="28"/>
        </w:rPr>
        <w:t xml:space="preserve"> Новосибирской области «Энергосбережение и повышение энергетической эффективности Новосибирской области», утвержденной постановлением Правительства Новосибирской области от 16.03.2015 № 89-п;</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региональной </w:t>
      </w:r>
      <w:hyperlink r:id="rId28" w:history="1">
        <w:r w:rsidRPr="005F4AD6">
          <w:rPr>
            <w:rFonts w:ascii="Times New Roman" w:hAnsi="Times New Roman" w:cs="Times New Roman"/>
            <w:sz w:val="28"/>
            <w:szCs w:val="28"/>
          </w:rPr>
          <w:t>программы</w:t>
        </w:r>
      </w:hyperlink>
      <w:r w:rsidRPr="005F4AD6">
        <w:rPr>
          <w:rFonts w:ascii="Times New Roman" w:hAnsi="Times New Roman" w:cs="Times New Roman"/>
          <w:sz w:val="28"/>
          <w:szCs w:val="28"/>
        </w:rP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 524-п;</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региональной адресной программы Новосибирской области по переселению граждан из аварийного жилищного фонда на 2019 - 2025 годы, утвержденной постановлением Правительства Новосибирской области от 01.04.2019 № 122-п;</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региональной программы по повышению качества водоснабжения на территории Новосибирской области на период с 2019 по 2024 год, утвержденной постановлением Правительства Новосибирской области от 29.07.2019 № 287-п.</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рамках реализации мероприятий, намеченных на прогнозируемый период, в Новосибирской области будет обеспечено проведение расселения граждан из аварийного жилищного фонда, реконструкция и капитальный ремонт жилищного фонда, развитие инфраструктуры жилищно-коммунального комплекса, совершенствование системы обращения с отходами производства и потребления, создание благоприятных условий для привлечения инвестиций в сферу жилищно-коммунального хозяйства; развитие конкуренции в управлении жилищным фондом и </w:t>
      </w:r>
      <w:r w:rsidRPr="005F4AD6">
        <w:rPr>
          <w:rFonts w:ascii="Times New Roman" w:hAnsi="Times New Roman" w:cs="Times New Roman"/>
          <w:sz w:val="28"/>
          <w:szCs w:val="28"/>
        </w:rPr>
        <w:lastRenderedPageBreak/>
        <w:t>его обслуживании, повышение качества предоставляемых жилищно-коммунальных услуг.</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Реализация мероприятий, направленных на повышение уровня комфортности проживания населения Новосибирской области, позволит увеличить к 2022 году удельный вес площади жилищного фонда, обеспеченного всеми видами благоустройства, в общей площади жилищного фонда Новосибирской области до 62,4% по консервативному варианту, 64,1% – по целевому варианту, 65,5% – по инновационному варианту.</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В результате выполнения задачи по повышению качества питьевой воды посредством модернизации систем водоснабжения с использованием перспективных технологий водоподготовки доля населения Новосибирской области, обеспеченного питьевой водой, отвечающей требованиям безопасности и безвредности, в необходимом и достаточном количестве, к концу 2022 года составит 88,1%, что на 1,4 п.п. выше значения данного показателя в 2019 году.</w:t>
      </w:r>
    </w:p>
    <w:p w:rsidR="00A97321" w:rsidRPr="005F4AD6" w:rsidRDefault="00A97321" w:rsidP="00A97321">
      <w:pPr>
        <w:pStyle w:val="afff2"/>
        <w:widowControl w:val="0"/>
        <w:ind w:firstLine="709"/>
        <w:jc w:val="both"/>
        <w:rPr>
          <w:rFonts w:ascii="Times New Roman" w:hAnsi="Times New Roman"/>
          <w:sz w:val="28"/>
          <w:szCs w:val="28"/>
        </w:rPr>
      </w:pPr>
      <w:r w:rsidRPr="005F4AD6">
        <w:rPr>
          <w:rFonts w:ascii="Times New Roman" w:hAnsi="Times New Roman"/>
          <w:sz w:val="28"/>
          <w:szCs w:val="28"/>
        </w:rPr>
        <w:t>Прогноз в части водоснабжения, водоотведения подготовлен на основе прогнозируемого объема по забору, очистке, распределению воды, сбору и обработке сточных вод от МУП г. Новосибирска «Горводоканал», МУП «КБУ» г. Бердска, МУП «Водоканал» г. Искитима, учитывается ежегодный рост тарифов, прогноз по вводу в эксплуатацию жилищного фонда.</w:t>
      </w:r>
    </w:p>
    <w:p w:rsidR="00A97321" w:rsidRPr="005F4AD6" w:rsidRDefault="00A97321" w:rsidP="00A97321">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По виду деятельности «водоснабжение; водоотведение, организация сбора и утилизации отходов, деятельность по ликвидации загрязнений» в 2022 году прирост к уровню 2019 года в сопоставимых ценах составит 20,5% по консервативному варианту, 24,8% – по целевому и инновационному вариантам. </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Приведение объектов жилищно-коммунальной инфраструктуры в нормативное состояние позволит не допустить аварий и отключений продолжительностью более суток на объектах жилищно-коммунального хозяйства Новосибирской области. </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Дальнейшее развитие газификации будет способствовать увеличению количества домовладений (квартир), переведенных на использование природного газа в жилищном фонде в Новосибирской области, и к концу 2022 года составит – 143,1 тыс. единиц, что на 14,4% выше значения данного показателя в 2019 году.</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В рамках реализации регионального проекта «Формирование комфортной городской среды» будет обеспечено проведение ежегодных работ по благоустройству дворовых территорий многоквартирных домов и общественных пространств Новосибирской области. Доля городских и сельских поселений, в которых проведены мероприятия по благоустройству территорий, будет ежегодно составлять 48,6% от общего количества городских и сельских поселений с численностью жителей свыше 1000 человек.</w:t>
      </w:r>
    </w:p>
    <w:p w:rsidR="00A97321" w:rsidRPr="005F4AD6" w:rsidRDefault="00A97321" w:rsidP="00A97321">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В результате совершенствования тарифной политики и поддержания цен в оптимальных пропорциях с учетом реализации эффективных направлений социально-экономического развития региона и обеспечения баланса потребителей и производителей ресурсов индекс изменения размера вносимой гражданами платы за коммунальные услуги по консервативному и целевому вариантам прогноза ежегодно не превысит 4%, по инновационному варианту – 4,8%.</w:t>
      </w:r>
    </w:p>
    <w:p w:rsidR="00A97321" w:rsidRPr="005F4AD6" w:rsidRDefault="00A97321" w:rsidP="00A97321">
      <w:pPr>
        <w:widowControl w:val="0"/>
        <w:tabs>
          <w:tab w:val="left" w:pos="3261"/>
        </w:tabs>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 результате продолжения работ по созданию условий для легитимного размещения твердых коммунальных отходов на территории Новосибирской области</w:t>
      </w:r>
      <w:r w:rsidRPr="005F4AD6">
        <w:t xml:space="preserve"> </w:t>
      </w:r>
      <w:r w:rsidRPr="005F4AD6">
        <w:rPr>
          <w:rFonts w:ascii="Times New Roman" w:hAnsi="Times New Roman" w:cs="Times New Roman"/>
          <w:sz w:val="28"/>
          <w:szCs w:val="28"/>
        </w:rPr>
        <w:lastRenderedPageBreak/>
        <w:t xml:space="preserve">доля обезвреживаемых, используемых отходов от объема отходов, образующихся в Новосибирской области, имеет прирост в 2020 году – 65%, в 2021 году – 66%, в 2022 году – 67%. </w:t>
      </w:r>
    </w:p>
    <w:p w:rsidR="00A97321" w:rsidRPr="005F4AD6" w:rsidRDefault="00A97321" w:rsidP="00A97321">
      <w:pPr>
        <w:pStyle w:val="afff2"/>
        <w:ind w:firstLine="709"/>
        <w:jc w:val="both"/>
        <w:rPr>
          <w:rFonts w:ascii="Times New Roman" w:hAnsi="Times New Roman"/>
          <w:sz w:val="28"/>
          <w:szCs w:val="28"/>
        </w:rPr>
      </w:pPr>
      <w:r w:rsidRPr="005F4AD6">
        <w:rPr>
          <w:rFonts w:ascii="Times New Roman" w:hAnsi="Times New Roman"/>
          <w:sz w:val="28"/>
          <w:szCs w:val="28"/>
        </w:rPr>
        <w:t>В результате реализации мероприятий, направленных на энергосбережение и повышение энергетической эффективности Новосибирской области, энергоемкость ВРП Новосибирской области (к уровню 2014 года) в 2022 году составит 75,0%.</w:t>
      </w:r>
    </w:p>
    <w:p w:rsidR="00A97321" w:rsidRPr="005F4AD6" w:rsidRDefault="00A97321" w:rsidP="00A97321">
      <w:pPr>
        <w:pStyle w:val="afff2"/>
        <w:ind w:firstLine="709"/>
        <w:jc w:val="both"/>
        <w:rPr>
          <w:rFonts w:ascii="Times New Roman" w:hAnsi="Times New Roman"/>
          <w:sz w:val="28"/>
          <w:szCs w:val="28"/>
        </w:rPr>
      </w:pPr>
      <w:r w:rsidRPr="005F4AD6">
        <w:rPr>
          <w:rFonts w:ascii="Times New Roman" w:hAnsi="Times New Roman"/>
          <w:sz w:val="28"/>
          <w:szCs w:val="28"/>
        </w:rPr>
        <w:t xml:space="preserve">Прогноз сформирован с учетом планов по производству электрической энергии Новосибирского филиала ООО «Сибирская генерирующая компания» и Филиала ПАО «РусГидро» - «Новосибирская ГЭС»; по объему реализации электрической энергии с учетом производства и распределения по электрическим сетям от ОАО «Новосибирскэнергосбыт», по потреблению электрической энергии потребителями Новосибирской области от Регионального диспетчерского управления Системного оператора Единой энергосистемы. Прогноз производства электрической энергии составлен в соответствии со схемой и программой развития Единой энергетической системы России на 2018-2024 годы и схемой и программой перспективного развития Новосибирской области на 2020-2024 годы. Данными документами определен единственный вариант прогноза производства и потребления электрической энергии Новосибирской энергосистемой. </w:t>
      </w:r>
    </w:p>
    <w:p w:rsidR="00A97321" w:rsidRPr="005F4AD6" w:rsidRDefault="00A97321" w:rsidP="00A97321">
      <w:pPr>
        <w:pStyle w:val="afff2"/>
        <w:ind w:firstLine="709"/>
        <w:jc w:val="both"/>
        <w:rPr>
          <w:rFonts w:ascii="Times New Roman" w:hAnsi="Times New Roman"/>
          <w:sz w:val="28"/>
          <w:szCs w:val="28"/>
        </w:rPr>
      </w:pPr>
      <w:r w:rsidRPr="005F4AD6">
        <w:rPr>
          <w:rFonts w:ascii="Times New Roman" w:hAnsi="Times New Roman"/>
          <w:sz w:val="28"/>
          <w:szCs w:val="28"/>
        </w:rPr>
        <w:t xml:space="preserve">Прогнозируется незначительное увеличение производства электрической энергии до 14,3 млрд. кВтч к 2022 году. </w:t>
      </w:r>
    </w:p>
    <w:p w:rsidR="00A97321" w:rsidRPr="005F4AD6" w:rsidRDefault="00A97321" w:rsidP="00A97321">
      <w:pPr>
        <w:pStyle w:val="afff2"/>
        <w:ind w:firstLine="709"/>
        <w:jc w:val="both"/>
        <w:rPr>
          <w:rFonts w:ascii="Times New Roman" w:hAnsi="Times New Roman"/>
          <w:sz w:val="28"/>
          <w:szCs w:val="28"/>
        </w:rPr>
      </w:pPr>
      <w:r w:rsidRPr="005F4AD6">
        <w:rPr>
          <w:rFonts w:ascii="Times New Roman" w:hAnsi="Times New Roman"/>
          <w:sz w:val="28"/>
          <w:szCs w:val="28"/>
        </w:rPr>
        <w:t>В прогнозный период предусмотрен стабильный уровень производства электрической энергии. Прогноз по объему отгруженных товаров определен, исходя из индекса производства и уровня тарифа на производство и транспортировку электрической энергии.</w:t>
      </w:r>
    </w:p>
    <w:p w:rsidR="00A97321" w:rsidRPr="005F4AD6" w:rsidRDefault="00A97321" w:rsidP="00A97321">
      <w:pPr>
        <w:pStyle w:val="afff2"/>
        <w:ind w:firstLine="709"/>
        <w:jc w:val="both"/>
        <w:rPr>
          <w:rFonts w:ascii="Times New Roman" w:hAnsi="Times New Roman"/>
          <w:sz w:val="28"/>
          <w:szCs w:val="28"/>
        </w:rPr>
      </w:pPr>
      <w:r w:rsidRPr="005F4AD6">
        <w:rPr>
          <w:rFonts w:ascii="Times New Roman" w:hAnsi="Times New Roman"/>
          <w:sz w:val="28"/>
          <w:szCs w:val="28"/>
        </w:rPr>
        <w:t xml:space="preserve">По виду экономической деятельности «обеспечение электрической энергией, газом и паром; кондиционирование воздуха» в 2022 году прирост к уровню 2019 года в сопоставимых ценах составит 5,8% по консервативному варианту, 5,4% – по целевому варианту и 8,4% – по инновационному варианту. </w:t>
      </w:r>
    </w:p>
    <w:p w:rsidR="000F6F62" w:rsidRPr="005F4AD6" w:rsidRDefault="000F6F62" w:rsidP="00A07450">
      <w:pPr>
        <w:pStyle w:val="afff2"/>
        <w:ind w:firstLine="709"/>
        <w:jc w:val="both"/>
        <w:rPr>
          <w:rFonts w:ascii="Times New Roman" w:hAnsi="Times New Roman"/>
          <w:sz w:val="28"/>
          <w:szCs w:val="28"/>
        </w:rPr>
      </w:pPr>
    </w:p>
    <w:p w:rsidR="00540DA8" w:rsidRPr="005F4AD6" w:rsidRDefault="00540DA8" w:rsidP="000F6F6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23" w:name="_Toc523820118"/>
      <w:bookmarkStart w:id="124" w:name="_Toc20472011"/>
      <w:r w:rsidRPr="005F4AD6">
        <w:rPr>
          <w:rFonts w:ascii="Times New Roman" w:eastAsia="Times New Roman" w:hAnsi="Times New Roman" w:cs="Times New Roman"/>
          <w:sz w:val="28"/>
          <w:szCs w:val="28"/>
          <w:lang w:eastAsia="ru-RU"/>
        </w:rPr>
        <w:t xml:space="preserve">7.3. </w:t>
      </w:r>
      <w:bookmarkEnd w:id="120"/>
      <w:bookmarkEnd w:id="121"/>
      <w:bookmarkEnd w:id="122"/>
      <w:bookmarkEnd w:id="123"/>
      <w:r w:rsidR="00FF037B" w:rsidRPr="005F4AD6">
        <w:rPr>
          <w:rFonts w:ascii="Times New Roman" w:eastAsia="Times New Roman" w:hAnsi="Times New Roman" w:cs="Times New Roman"/>
          <w:sz w:val="28"/>
          <w:szCs w:val="28"/>
          <w:lang w:eastAsia="ru-RU"/>
        </w:rPr>
        <w:t>Транспортная и дорожная инфраструктура</w:t>
      </w:r>
      <w:bookmarkEnd w:id="124"/>
    </w:p>
    <w:p w:rsidR="00CA760D" w:rsidRPr="005F4AD6" w:rsidRDefault="00CA760D" w:rsidP="00DE461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6B6" w:rsidRPr="005F4AD6" w:rsidRDefault="00FF16B6" w:rsidP="00FF16B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5F4AD6">
        <w:rPr>
          <w:rFonts w:ascii="Times New Roman" w:hAnsi="Times New Roman" w:cs="Times New Roman"/>
          <w:sz w:val="28"/>
          <w:szCs w:val="28"/>
        </w:rPr>
        <w:t xml:space="preserve">Меры по обеспечению развития транспортной и дорожной инфраструктуры Новосибирской области в соответствии с потребностями развития экономики и населения Новосибирской области с учетом выгодного транспортного положения и востребованности Новосибирской области как крупнейшего транспортно-распределительного узла Сибири реализуются </w:t>
      </w:r>
      <w:r w:rsidRPr="005F4AD6">
        <w:rPr>
          <w:rFonts w:ascii="Times New Roman" w:hAnsi="Times New Roman" w:cs="Times New Roman"/>
          <w:bCs/>
          <w:sz w:val="28"/>
          <w:szCs w:val="28"/>
        </w:rPr>
        <w:t>в рамках:</w:t>
      </w:r>
    </w:p>
    <w:p w:rsidR="00FF16B6" w:rsidRPr="005F4AD6" w:rsidRDefault="001A6B3F" w:rsidP="00FF16B6">
      <w:pPr>
        <w:pStyle w:val="afff2"/>
        <w:widowControl w:val="0"/>
        <w:ind w:firstLine="709"/>
        <w:jc w:val="both"/>
        <w:rPr>
          <w:rFonts w:ascii="Times New Roman" w:hAnsi="Times New Roman"/>
          <w:sz w:val="28"/>
          <w:szCs w:val="28"/>
        </w:rPr>
      </w:pPr>
      <w:r w:rsidRPr="005F4AD6">
        <w:rPr>
          <w:rFonts w:ascii="Times New Roman" w:hAnsi="Times New Roman"/>
          <w:sz w:val="28"/>
          <w:szCs w:val="28"/>
        </w:rPr>
        <w:t>р</w:t>
      </w:r>
      <w:r w:rsidR="00C6713F" w:rsidRPr="005F4AD6">
        <w:rPr>
          <w:rFonts w:ascii="Times New Roman" w:hAnsi="Times New Roman"/>
          <w:sz w:val="28"/>
          <w:szCs w:val="28"/>
        </w:rPr>
        <w:t>егиональн</w:t>
      </w:r>
      <w:r w:rsidRPr="005F4AD6">
        <w:rPr>
          <w:rFonts w:ascii="Times New Roman" w:hAnsi="Times New Roman"/>
          <w:sz w:val="28"/>
          <w:szCs w:val="28"/>
        </w:rPr>
        <w:t>ых проектов</w:t>
      </w:r>
      <w:r w:rsidR="00C6713F" w:rsidRPr="005F4AD6">
        <w:rPr>
          <w:rFonts w:ascii="Times New Roman" w:hAnsi="Times New Roman"/>
          <w:sz w:val="28"/>
          <w:szCs w:val="28"/>
        </w:rPr>
        <w:t xml:space="preserve"> </w:t>
      </w:r>
      <w:r w:rsidR="00FF16B6" w:rsidRPr="005F4AD6">
        <w:rPr>
          <w:rFonts w:ascii="Times New Roman" w:hAnsi="Times New Roman"/>
          <w:b/>
          <w:sz w:val="28"/>
          <w:szCs w:val="28"/>
        </w:rPr>
        <w:t>«</w:t>
      </w:r>
      <w:r w:rsidRPr="005F4AD6">
        <w:rPr>
          <w:rFonts w:ascii="Times New Roman" w:hAnsi="Times New Roman"/>
          <w:sz w:val="28"/>
          <w:szCs w:val="28"/>
        </w:rPr>
        <w:t>Дорожная сеть</w:t>
      </w:r>
      <w:r w:rsidR="000F6F62" w:rsidRPr="005F4AD6">
        <w:rPr>
          <w:rFonts w:ascii="Times New Roman" w:hAnsi="Times New Roman"/>
          <w:sz w:val="28"/>
          <w:szCs w:val="28"/>
        </w:rPr>
        <w:t xml:space="preserve"> (Новосибирская область)</w:t>
      </w:r>
      <w:r w:rsidR="00FF16B6" w:rsidRPr="005F4AD6">
        <w:rPr>
          <w:rFonts w:ascii="Times New Roman" w:hAnsi="Times New Roman"/>
          <w:sz w:val="28"/>
          <w:szCs w:val="28"/>
        </w:rPr>
        <w:t xml:space="preserve">» </w:t>
      </w:r>
      <w:r w:rsidRPr="005F4AD6">
        <w:rPr>
          <w:rFonts w:ascii="Times New Roman" w:hAnsi="Times New Roman"/>
          <w:sz w:val="28"/>
          <w:szCs w:val="28"/>
        </w:rPr>
        <w:t>и «</w:t>
      </w:r>
      <w:r w:rsidRPr="005F4AD6">
        <w:rPr>
          <w:rFonts w:ascii="Times New Roman" w:hAnsi="Times New Roman"/>
          <w:color w:val="000000"/>
          <w:sz w:val="28"/>
          <w:szCs w:val="28"/>
        </w:rPr>
        <w:t>Общесистемные меры развития дорожного хозяйства</w:t>
      </w:r>
      <w:r w:rsidR="000F6F62" w:rsidRPr="005F4AD6">
        <w:rPr>
          <w:rFonts w:ascii="Times New Roman" w:hAnsi="Times New Roman"/>
          <w:color w:val="000000"/>
          <w:sz w:val="28"/>
          <w:szCs w:val="28"/>
        </w:rPr>
        <w:t xml:space="preserve"> (Новосибирской области)</w:t>
      </w:r>
      <w:r w:rsidRPr="005F4AD6">
        <w:rPr>
          <w:rFonts w:ascii="Times New Roman" w:hAnsi="Times New Roman"/>
          <w:color w:val="000000"/>
          <w:sz w:val="28"/>
          <w:szCs w:val="28"/>
        </w:rPr>
        <w:t xml:space="preserve">» </w:t>
      </w:r>
      <w:r w:rsidR="00A92D92" w:rsidRPr="005F4AD6">
        <w:rPr>
          <w:rFonts w:ascii="Times New Roman" w:hAnsi="Times New Roman"/>
          <w:color w:val="000000"/>
          <w:sz w:val="28"/>
          <w:szCs w:val="28"/>
        </w:rPr>
        <w:t xml:space="preserve">в рамках </w:t>
      </w:r>
      <w:r w:rsidR="00C6713F" w:rsidRPr="005F4AD6">
        <w:rPr>
          <w:rFonts w:ascii="Times New Roman" w:hAnsi="Times New Roman"/>
          <w:sz w:val="28"/>
          <w:szCs w:val="28"/>
        </w:rPr>
        <w:t xml:space="preserve">национального проекта </w:t>
      </w:r>
      <w:r w:rsidR="00C6713F" w:rsidRPr="005F4AD6">
        <w:rPr>
          <w:rFonts w:ascii="Times New Roman" w:hAnsi="Times New Roman"/>
          <w:b/>
          <w:sz w:val="28"/>
          <w:szCs w:val="28"/>
        </w:rPr>
        <w:t>«</w:t>
      </w:r>
      <w:r w:rsidR="00C6713F" w:rsidRPr="005F4AD6">
        <w:rPr>
          <w:rFonts w:ascii="Times New Roman" w:hAnsi="Times New Roman"/>
          <w:sz w:val="28"/>
          <w:szCs w:val="28"/>
        </w:rPr>
        <w:t>Безопасные и кач</w:t>
      </w:r>
      <w:r w:rsidR="00D91677" w:rsidRPr="005F4AD6">
        <w:rPr>
          <w:rFonts w:ascii="Times New Roman" w:hAnsi="Times New Roman"/>
          <w:sz w:val="28"/>
          <w:szCs w:val="28"/>
        </w:rPr>
        <w:t>е</w:t>
      </w:r>
      <w:r w:rsidR="00E325B6" w:rsidRPr="005F4AD6">
        <w:rPr>
          <w:rFonts w:ascii="Times New Roman" w:hAnsi="Times New Roman"/>
          <w:sz w:val="28"/>
          <w:szCs w:val="28"/>
        </w:rPr>
        <w:t xml:space="preserve">ственные автомобильные дороги» и </w:t>
      </w:r>
      <w:r w:rsidR="00C6713F" w:rsidRPr="005F4AD6">
        <w:rPr>
          <w:rFonts w:ascii="Times New Roman" w:hAnsi="Times New Roman"/>
          <w:sz w:val="28"/>
          <w:szCs w:val="28"/>
        </w:rPr>
        <w:t>национального проекта «Цифров</w:t>
      </w:r>
      <w:r w:rsidR="009C3257" w:rsidRPr="005F4AD6">
        <w:rPr>
          <w:rFonts w:ascii="Times New Roman" w:hAnsi="Times New Roman"/>
          <w:sz w:val="28"/>
          <w:szCs w:val="28"/>
        </w:rPr>
        <w:t>ые</w:t>
      </w:r>
      <w:r w:rsidR="00C6713F" w:rsidRPr="005F4AD6">
        <w:rPr>
          <w:rFonts w:ascii="Times New Roman" w:hAnsi="Times New Roman"/>
          <w:sz w:val="28"/>
          <w:szCs w:val="28"/>
        </w:rPr>
        <w:t xml:space="preserve"> </w:t>
      </w:r>
      <w:r w:rsidR="009C3257" w:rsidRPr="005F4AD6">
        <w:rPr>
          <w:rFonts w:ascii="Times New Roman" w:hAnsi="Times New Roman"/>
          <w:sz w:val="28"/>
          <w:szCs w:val="28"/>
        </w:rPr>
        <w:t>технологии</w:t>
      </w:r>
      <w:r w:rsidR="00C6713F" w:rsidRPr="005F4AD6">
        <w:rPr>
          <w:rFonts w:ascii="Times New Roman" w:hAnsi="Times New Roman"/>
          <w:sz w:val="28"/>
          <w:szCs w:val="28"/>
        </w:rPr>
        <w:t xml:space="preserve">» </w:t>
      </w:r>
      <w:r w:rsidR="00FF16B6" w:rsidRPr="005F4AD6">
        <w:rPr>
          <w:rFonts w:ascii="Times New Roman" w:hAnsi="Times New Roman"/>
          <w:sz w:val="28"/>
          <w:szCs w:val="28"/>
        </w:rPr>
        <w:t>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6713F" w:rsidRPr="005F4AD6" w:rsidRDefault="00C6713F" w:rsidP="00FF16B6">
      <w:pPr>
        <w:pStyle w:val="afff2"/>
        <w:widowControl w:val="0"/>
        <w:ind w:firstLine="709"/>
        <w:jc w:val="both"/>
        <w:rPr>
          <w:rFonts w:ascii="Times New Roman" w:hAnsi="Times New Roman"/>
          <w:sz w:val="28"/>
          <w:szCs w:val="28"/>
        </w:rPr>
      </w:pPr>
      <w:r w:rsidRPr="005F4AD6">
        <w:rPr>
          <w:rFonts w:ascii="Times New Roman" w:eastAsia="MS Mincho" w:hAnsi="Times New Roman"/>
          <w:sz w:val="28"/>
          <w:szCs w:val="28"/>
        </w:rPr>
        <w:t>транспортной стратегии Новосибирской области на период до 2030 года (проект);</w:t>
      </w:r>
    </w:p>
    <w:p w:rsidR="00FF16B6" w:rsidRPr="005F4AD6" w:rsidRDefault="00FF16B6" w:rsidP="00FF16B6">
      <w:pPr>
        <w:pStyle w:val="afff2"/>
        <w:widowControl w:val="0"/>
        <w:ind w:firstLine="709"/>
        <w:jc w:val="both"/>
        <w:rPr>
          <w:rFonts w:ascii="Times New Roman" w:hAnsi="Times New Roman"/>
          <w:sz w:val="28"/>
          <w:szCs w:val="28"/>
        </w:rPr>
      </w:pPr>
      <w:r w:rsidRPr="005F4AD6">
        <w:rPr>
          <w:rFonts w:ascii="Times New Roman" w:hAnsi="Times New Roman"/>
          <w:sz w:val="28"/>
          <w:szCs w:val="28"/>
        </w:rPr>
        <w:t xml:space="preserve">государственной программы </w:t>
      </w:r>
      <w:r w:rsidRPr="005F4AD6">
        <w:rPr>
          <w:rFonts w:ascii="Times New Roman" w:eastAsia="Calibri" w:hAnsi="Times New Roman"/>
          <w:sz w:val="28"/>
          <w:szCs w:val="28"/>
        </w:rPr>
        <w:t xml:space="preserve">Новосибирской области </w:t>
      </w:r>
      <w:r w:rsidRPr="005F4AD6">
        <w:rPr>
          <w:rFonts w:ascii="Times New Roman" w:hAnsi="Times New Roman"/>
          <w:sz w:val="28"/>
          <w:szCs w:val="28"/>
        </w:rPr>
        <w:t xml:space="preserve">«Развитие автомобильных </w:t>
      </w:r>
      <w:r w:rsidRPr="005F4AD6">
        <w:rPr>
          <w:rFonts w:ascii="Times New Roman" w:hAnsi="Times New Roman"/>
          <w:sz w:val="28"/>
          <w:szCs w:val="28"/>
        </w:rPr>
        <w:lastRenderedPageBreak/>
        <w:t>дорог регионального, межмуниципального и местного значения в Новосибирской области», утвержденной постановлением Правительства Новосибирской области от 23.01.2015 № 22-п;</w:t>
      </w:r>
    </w:p>
    <w:p w:rsidR="00986DF5" w:rsidRPr="005F4AD6" w:rsidRDefault="00FF16B6" w:rsidP="00986DF5">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государственной программы </w:t>
      </w:r>
      <w:r w:rsidRPr="005F4AD6">
        <w:rPr>
          <w:rFonts w:ascii="Times New Roman" w:eastAsia="Calibri" w:hAnsi="Times New Roman" w:cs="Times New Roman"/>
          <w:sz w:val="28"/>
          <w:szCs w:val="28"/>
        </w:rPr>
        <w:t xml:space="preserve">Новосибирской области </w:t>
      </w:r>
      <w:r w:rsidRPr="005F4AD6">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области от 24.02.2014 № 83-п</w:t>
      </w:r>
      <w:r w:rsidR="00986DF5" w:rsidRPr="005F4AD6">
        <w:rPr>
          <w:rFonts w:ascii="Times New Roman" w:hAnsi="Times New Roman" w:cs="Times New Roman"/>
          <w:sz w:val="28"/>
          <w:szCs w:val="28"/>
        </w:rPr>
        <w:t>.</w:t>
      </w:r>
    </w:p>
    <w:p w:rsidR="00A77139" w:rsidRPr="005F4AD6" w:rsidRDefault="00A77139" w:rsidP="00986DF5">
      <w:pPr>
        <w:pStyle w:val="ConsPlusNormal"/>
        <w:ind w:firstLine="709"/>
        <w:jc w:val="both"/>
        <w:rPr>
          <w:rFonts w:ascii="Times New Roman" w:hAnsi="Times New Roman" w:cs="Times New Roman"/>
          <w:sz w:val="28"/>
          <w:szCs w:val="28"/>
        </w:rPr>
      </w:pPr>
      <w:r w:rsidRPr="005F4AD6">
        <w:rPr>
          <w:rFonts w:ascii="Times New Roman" w:eastAsia="Calibri" w:hAnsi="Times New Roman" w:cs="Times New Roman"/>
          <w:sz w:val="28"/>
          <w:szCs w:val="28"/>
        </w:rPr>
        <w:t>Дорожно-транспортный комплекс Новосибирской области относится к числу важнейших отраслей жизнеобеспечения региона, от функционирования которого зависит качество жизни населения, эффективность работы других отраслей экономики области и возможность использования ее социально-экономического потенциала.</w:t>
      </w:r>
    </w:p>
    <w:p w:rsidR="00FF16B6" w:rsidRPr="005F4AD6" w:rsidRDefault="00E325B6" w:rsidP="00FF16B6">
      <w:pPr>
        <w:pStyle w:val="afff2"/>
        <w:widowControl w:val="0"/>
        <w:ind w:firstLine="709"/>
        <w:jc w:val="both"/>
        <w:rPr>
          <w:rFonts w:ascii="Times New Roman" w:hAnsi="Times New Roman"/>
          <w:sz w:val="28"/>
          <w:szCs w:val="28"/>
        </w:rPr>
      </w:pPr>
      <w:r w:rsidRPr="005F4AD6">
        <w:rPr>
          <w:rFonts w:ascii="Times New Roman" w:hAnsi="Times New Roman"/>
          <w:sz w:val="28"/>
          <w:szCs w:val="28"/>
        </w:rPr>
        <w:t>Реализация мероприятий вышеуказанных проектов и программ в</w:t>
      </w:r>
      <w:r w:rsidR="00FF16B6" w:rsidRPr="005F4AD6">
        <w:rPr>
          <w:rFonts w:ascii="Times New Roman" w:hAnsi="Times New Roman"/>
          <w:sz w:val="28"/>
          <w:szCs w:val="28"/>
        </w:rPr>
        <w:t xml:space="preserve"> соответствии с прогнозом в 2022 году </w:t>
      </w:r>
      <w:r w:rsidRPr="005F4AD6">
        <w:rPr>
          <w:rFonts w:ascii="Times New Roman" w:hAnsi="Times New Roman"/>
          <w:sz w:val="28"/>
          <w:szCs w:val="28"/>
        </w:rPr>
        <w:t xml:space="preserve">позволит обеспечить </w:t>
      </w:r>
      <w:r w:rsidR="00FF16B6" w:rsidRPr="005F4AD6">
        <w:rPr>
          <w:rFonts w:ascii="Times New Roman" w:hAnsi="Times New Roman"/>
          <w:sz w:val="28"/>
          <w:szCs w:val="28"/>
        </w:rPr>
        <w:t xml:space="preserve">объем ввода в эксплуатацию после строительства и реконструкции автомобильных дорог общего пользования регионального и межмуниципального значения </w:t>
      </w:r>
      <w:r w:rsidRPr="005F4AD6">
        <w:rPr>
          <w:rFonts w:ascii="Times New Roman" w:hAnsi="Times New Roman"/>
          <w:sz w:val="28"/>
          <w:szCs w:val="28"/>
        </w:rPr>
        <w:t>до</w:t>
      </w:r>
      <w:r w:rsidR="00FF16B6" w:rsidRPr="005F4AD6">
        <w:rPr>
          <w:rFonts w:ascii="Times New Roman" w:hAnsi="Times New Roman"/>
          <w:sz w:val="28"/>
          <w:szCs w:val="28"/>
        </w:rPr>
        <w:t xml:space="preserve"> </w:t>
      </w:r>
      <w:r w:rsidR="00BC2FE9" w:rsidRPr="005F4AD6">
        <w:rPr>
          <w:rFonts w:ascii="Times New Roman" w:hAnsi="Times New Roman"/>
          <w:sz w:val="28"/>
          <w:szCs w:val="28"/>
        </w:rPr>
        <w:t xml:space="preserve">282,1 </w:t>
      </w:r>
      <w:r w:rsidR="00FF16B6" w:rsidRPr="005F4AD6">
        <w:rPr>
          <w:rFonts w:ascii="Times New Roman" w:hAnsi="Times New Roman"/>
          <w:sz w:val="28"/>
          <w:szCs w:val="28"/>
        </w:rPr>
        <w:t xml:space="preserve">км, что превысит аналогичный показатель 2019 года в </w:t>
      </w:r>
      <w:r w:rsidR="00BC2FE9" w:rsidRPr="005F4AD6">
        <w:rPr>
          <w:rFonts w:ascii="Times New Roman" w:hAnsi="Times New Roman"/>
          <w:sz w:val="28"/>
          <w:szCs w:val="28"/>
        </w:rPr>
        <w:t>1,3</w:t>
      </w:r>
      <w:r w:rsidR="00FF16B6" w:rsidRPr="005F4AD6">
        <w:rPr>
          <w:rFonts w:ascii="Times New Roman" w:hAnsi="Times New Roman"/>
          <w:sz w:val="28"/>
          <w:szCs w:val="28"/>
        </w:rPr>
        <w:t xml:space="preserve"> раза (за период 2020-2022 годов планируется ввести в эксплуатацию после строительства и реконструкции автомобильных дорог общего пользования регионального и межмуниципального значения </w:t>
      </w:r>
      <w:r w:rsidR="00CA4079" w:rsidRPr="005F4AD6">
        <w:rPr>
          <w:rFonts w:ascii="Times New Roman" w:hAnsi="Times New Roman"/>
          <w:sz w:val="28"/>
          <w:szCs w:val="28"/>
        </w:rPr>
        <w:t>6</w:t>
      </w:r>
      <w:r w:rsidR="00BC2FE9" w:rsidRPr="005F4AD6">
        <w:rPr>
          <w:rFonts w:ascii="Times New Roman" w:hAnsi="Times New Roman"/>
          <w:sz w:val="28"/>
          <w:szCs w:val="28"/>
        </w:rPr>
        <w:t>0</w:t>
      </w:r>
      <w:r w:rsidR="00CA4079" w:rsidRPr="005F4AD6">
        <w:rPr>
          <w:rFonts w:ascii="Times New Roman" w:hAnsi="Times New Roman"/>
          <w:sz w:val="28"/>
          <w:szCs w:val="28"/>
        </w:rPr>
        <w:t>,</w:t>
      </w:r>
      <w:r w:rsidR="00BC2FE9" w:rsidRPr="005F4AD6">
        <w:rPr>
          <w:rFonts w:ascii="Times New Roman" w:hAnsi="Times New Roman"/>
          <w:sz w:val="28"/>
          <w:szCs w:val="28"/>
        </w:rPr>
        <w:t>5</w:t>
      </w:r>
      <w:r w:rsidR="00FF16B6" w:rsidRPr="005F4AD6">
        <w:rPr>
          <w:rFonts w:ascii="Times New Roman" w:hAnsi="Times New Roman"/>
          <w:sz w:val="28"/>
          <w:szCs w:val="28"/>
        </w:rPr>
        <w:t xml:space="preserve"> км).</w:t>
      </w:r>
    </w:p>
    <w:p w:rsidR="00FF16B6" w:rsidRPr="005F4AD6" w:rsidRDefault="00FF16B6" w:rsidP="00FF16B6">
      <w:pPr>
        <w:pStyle w:val="afff2"/>
        <w:widowControl w:val="0"/>
        <w:ind w:firstLine="709"/>
        <w:jc w:val="both"/>
        <w:rPr>
          <w:rFonts w:ascii="Times New Roman" w:hAnsi="Times New Roman"/>
          <w:sz w:val="28"/>
          <w:szCs w:val="28"/>
        </w:rPr>
      </w:pPr>
      <w:r w:rsidRPr="005F4AD6">
        <w:rPr>
          <w:rFonts w:ascii="Times New Roman" w:hAnsi="Times New Roman"/>
          <w:sz w:val="28"/>
          <w:szCs w:val="28"/>
        </w:rPr>
        <w:t>В результате реализации комплекса мероприятий, направленных на обеспечение доступности услуг общественного пассажирского транспорта для населения Новосибирской области, уровень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 составит в 202</w:t>
      </w:r>
      <w:r w:rsidR="002F639B" w:rsidRPr="005F4AD6">
        <w:rPr>
          <w:rFonts w:ascii="Times New Roman" w:hAnsi="Times New Roman"/>
          <w:sz w:val="28"/>
          <w:szCs w:val="28"/>
        </w:rPr>
        <w:t>2</w:t>
      </w:r>
      <w:r w:rsidRPr="005F4AD6">
        <w:rPr>
          <w:rFonts w:ascii="Times New Roman" w:hAnsi="Times New Roman"/>
          <w:sz w:val="28"/>
          <w:szCs w:val="28"/>
        </w:rPr>
        <w:t xml:space="preserve"> году по прогнозу </w:t>
      </w:r>
      <w:r w:rsidR="00BC2FE9" w:rsidRPr="005F4AD6">
        <w:rPr>
          <w:rFonts w:ascii="Times New Roman" w:hAnsi="Times New Roman"/>
          <w:sz w:val="28"/>
          <w:szCs w:val="28"/>
        </w:rPr>
        <w:t>97,8</w:t>
      </w:r>
      <w:r w:rsidRPr="005F4AD6">
        <w:rPr>
          <w:rFonts w:ascii="Times New Roman" w:hAnsi="Times New Roman"/>
          <w:sz w:val="28"/>
          <w:szCs w:val="28"/>
        </w:rPr>
        <w:t>%, увеличившись по сравнению с уровнем 201</w:t>
      </w:r>
      <w:r w:rsidR="002F639B" w:rsidRPr="005F4AD6">
        <w:rPr>
          <w:rFonts w:ascii="Times New Roman" w:hAnsi="Times New Roman"/>
          <w:sz w:val="28"/>
          <w:szCs w:val="28"/>
        </w:rPr>
        <w:t>9</w:t>
      </w:r>
      <w:r w:rsidRPr="005F4AD6">
        <w:rPr>
          <w:rFonts w:ascii="Times New Roman" w:hAnsi="Times New Roman"/>
          <w:sz w:val="28"/>
          <w:szCs w:val="28"/>
        </w:rPr>
        <w:t xml:space="preserve"> года на </w:t>
      </w:r>
      <w:r w:rsidR="00BC2FE9" w:rsidRPr="005F4AD6">
        <w:rPr>
          <w:rFonts w:ascii="Times New Roman" w:hAnsi="Times New Roman"/>
          <w:sz w:val="28"/>
          <w:szCs w:val="28"/>
        </w:rPr>
        <w:t>0,3</w:t>
      </w:r>
      <w:r w:rsidRPr="005F4AD6">
        <w:rPr>
          <w:rFonts w:ascii="Times New Roman" w:hAnsi="Times New Roman"/>
          <w:sz w:val="28"/>
          <w:szCs w:val="28"/>
        </w:rPr>
        <w:t xml:space="preserve"> п.п. </w:t>
      </w:r>
    </w:p>
    <w:p w:rsidR="00FF037B" w:rsidRPr="005F4AD6" w:rsidRDefault="00FF037B" w:rsidP="00CA760D">
      <w:pPr>
        <w:pStyle w:val="af0"/>
        <w:widowControl w:val="0"/>
        <w:rPr>
          <w:sz w:val="28"/>
          <w:szCs w:val="28"/>
        </w:rPr>
      </w:pPr>
    </w:p>
    <w:p w:rsidR="00964581" w:rsidRPr="005F4AD6" w:rsidRDefault="00964581" w:rsidP="00964581">
      <w:pPr>
        <w:widowControl w:val="0"/>
        <w:spacing w:after="0" w:line="240" w:lineRule="auto"/>
        <w:jc w:val="center"/>
        <w:outlineLvl w:val="1"/>
        <w:rPr>
          <w:rFonts w:ascii="Times New Roman" w:eastAsia="Times New Roman" w:hAnsi="Times New Roman" w:cs="Times New Roman"/>
          <w:sz w:val="28"/>
          <w:szCs w:val="28"/>
          <w:lang w:eastAsia="ru-RU"/>
        </w:rPr>
      </w:pPr>
      <w:bookmarkStart w:id="125" w:name="_Toc20472012"/>
      <w:r w:rsidRPr="005F4AD6">
        <w:rPr>
          <w:rFonts w:ascii="Times New Roman" w:eastAsia="Times New Roman" w:hAnsi="Times New Roman" w:cs="Times New Roman"/>
          <w:sz w:val="28"/>
          <w:szCs w:val="28"/>
          <w:lang w:eastAsia="ru-RU"/>
        </w:rPr>
        <w:t>7.4. Территориальное развитие муниципальных районов и городских округов Новосибирской области (по данным администраций муниципальных районов и городских округов Новосибирской области)</w:t>
      </w:r>
      <w:bookmarkEnd w:id="125"/>
    </w:p>
    <w:p w:rsidR="00964581" w:rsidRPr="005F4AD6" w:rsidRDefault="00964581" w:rsidP="006F4DF5">
      <w:pPr>
        <w:spacing w:after="0" w:line="240" w:lineRule="auto"/>
        <w:ind w:firstLine="709"/>
        <w:jc w:val="both"/>
        <w:rPr>
          <w:rFonts w:ascii="Times New Roman" w:hAnsi="Times New Roman" w:cs="Times New Roman"/>
          <w:sz w:val="28"/>
          <w:szCs w:val="28"/>
        </w:rPr>
      </w:pPr>
    </w:p>
    <w:p w:rsidR="00B0335A" w:rsidRPr="005F4AD6" w:rsidRDefault="00B0335A" w:rsidP="004E3F47">
      <w:pPr>
        <w:pStyle w:val="ConsPlusNormal"/>
        <w:widowControl/>
        <w:tabs>
          <w:tab w:val="left" w:pos="142"/>
        </w:tabs>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Для сбалансированного развития </w:t>
      </w:r>
      <w:r w:rsidR="00073A82" w:rsidRPr="005F4AD6">
        <w:rPr>
          <w:rFonts w:ascii="Times New Roman" w:hAnsi="Times New Roman" w:cs="Times New Roman"/>
          <w:sz w:val="28"/>
          <w:szCs w:val="28"/>
        </w:rPr>
        <w:t xml:space="preserve">территорий Новосибирской </w:t>
      </w:r>
      <w:r w:rsidRPr="005F4AD6">
        <w:rPr>
          <w:rFonts w:ascii="Times New Roman" w:hAnsi="Times New Roman" w:cs="Times New Roman"/>
          <w:sz w:val="28"/>
          <w:szCs w:val="28"/>
        </w:rPr>
        <w:t xml:space="preserve">области </w:t>
      </w:r>
      <w:r w:rsidR="008708D1" w:rsidRPr="005F4AD6">
        <w:rPr>
          <w:rFonts w:ascii="Times New Roman" w:hAnsi="Times New Roman" w:cs="Times New Roman"/>
          <w:sz w:val="28"/>
          <w:szCs w:val="28"/>
        </w:rPr>
        <w:t xml:space="preserve">в прогнозном периоде </w:t>
      </w:r>
      <w:r w:rsidR="00E26B2B" w:rsidRPr="005F4AD6">
        <w:rPr>
          <w:rFonts w:ascii="Times New Roman" w:hAnsi="Times New Roman" w:cs="Times New Roman"/>
          <w:sz w:val="28"/>
          <w:szCs w:val="28"/>
        </w:rPr>
        <w:t>усилия органов государственной власти Новосибирской области</w:t>
      </w:r>
      <w:r w:rsidRPr="005F4AD6">
        <w:rPr>
          <w:rFonts w:ascii="Times New Roman" w:hAnsi="Times New Roman" w:cs="Times New Roman"/>
          <w:sz w:val="28"/>
          <w:szCs w:val="28"/>
        </w:rPr>
        <w:t xml:space="preserve"> </w:t>
      </w:r>
      <w:r w:rsidR="00E26B2B" w:rsidRPr="005F4AD6">
        <w:rPr>
          <w:rFonts w:ascii="Times New Roman" w:hAnsi="Times New Roman" w:cs="Times New Roman"/>
          <w:sz w:val="28"/>
          <w:szCs w:val="28"/>
        </w:rPr>
        <w:t xml:space="preserve">будут направлены на </w:t>
      </w:r>
      <w:r w:rsidRPr="005F4AD6">
        <w:rPr>
          <w:rFonts w:ascii="Times New Roman" w:hAnsi="Times New Roman" w:cs="Times New Roman"/>
          <w:sz w:val="28"/>
          <w:szCs w:val="28"/>
        </w:rPr>
        <w:t>стимулирование процесса расширения и обновления социальной и инженерной инфраструктуры, формирование единого экономического и социального пространства, в том числе, посредством формирования и развития агломераций и территорий опережающего социально-экономического развития.</w:t>
      </w:r>
    </w:p>
    <w:p w:rsidR="00073A82" w:rsidRPr="005F4AD6" w:rsidRDefault="00073A82" w:rsidP="00073A82">
      <w:pPr>
        <w:widowControl w:val="0"/>
        <w:spacing w:after="0" w:line="240" w:lineRule="auto"/>
        <w:ind w:firstLine="709"/>
        <w:jc w:val="both"/>
        <w:textAlignment w:val="baseline"/>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Задачи и основные направления деятельности в сфере </w:t>
      </w:r>
      <w:r w:rsidR="00252D46" w:rsidRPr="005F4AD6">
        <w:rPr>
          <w:rFonts w:ascii="Times New Roman" w:eastAsia="Times New Roman" w:hAnsi="Times New Roman" w:cs="Times New Roman"/>
          <w:sz w:val="28"/>
          <w:szCs w:val="28"/>
          <w:lang w:eastAsia="ru-RU"/>
        </w:rPr>
        <w:t>территориального развития</w:t>
      </w:r>
      <w:r w:rsidRPr="005F4AD6">
        <w:rPr>
          <w:rFonts w:ascii="Times New Roman" w:eastAsia="Times New Roman" w:hAnsi="Times New Roman" w:cs="Times New Roman"/>
          <w:sz w:val="28"/>
          <w:szCs w:val="28"/>
          <w:lang w:eastAsia="ru-RU"/>
        </w:rPr>
        <w:t xml:space="preserve"> Новосибирской области будут реализовываться в рамках:</w:t>
      </w:r>
    </w:p>
    <w:p w:rsidR="004E3F47" w:rsidRPr="005F4AD6" w:rsidRDefault="004E3F47" w:rsidP="004E3F47">
      <w:pPr>
        <w:pStyle w:val="afff2"/>
        <w:ind w:firstLine="709"/>
        <w:jc w:val="both"/>
        <w:rPr>
          <w:rFonts w:ascii="Times New Roman" w:eastAsiaTheme="minorHAnsi" w:hAnsi="Times New Roman"/>
          <w:sz w:val="28"/>
          <w:szCs w:val="28"/>
        </w:rPr>
      </w:pPr>
      <w:r w:rsidRPr="005F4AD6">
        <w:rPr>
          <w:rFonts w:ascii="Times New Roman" w:hAnsi="Times New Roman"/>
          <w:sz w:val="28"/>
          <w:szCs w:val="28"/>
        </w:rPr>
        <w:t xml:space="preserve">национальных проектов «Здравоохранение», «Образование», «Культура», «Жилье и городская среда», «Цифровая экономика», «Производительность труда и поддержка занятости», </w:t>
      </w:r>
      <w:r w:rsidRPr="005F4AD6">
        <w:rPr>
          <w:rStyle w:val="afff3"/>
          <w:rFonts w:ascii="Times New Roman" w:hAnsi="Times New Roman"/>
          <w:sz w:val="28"/>
          <w:szCs w:val="28"/>
        </w:rPr>
        <w:t>«Безопасные и качественные автомобильные дороги»</w:t>
      </w:r>
      <w:r w:rsidR="008708D1" w:rsidRPr="005F4AD6">
        <w:rPr>
          <w:rStyle w:val="afff3"/>
          <w:rFonts w:ascii="Times New Roman" w:hAnsi="Times New Roman"/>
          <w:sz w:val="28"/>
          <w:szCs w:val="28"/>
        </w:rPr>
        <w:t xml:space="preserve">, </w:t>
      </w:r>
      <w:r w:rsidR="008708D1" w:rsidRPr="005F4AD6">
        <w:rPr>
          <w:rFonts w:ascii="Times New Roman" w:hAnsi="Times New Roman"/>
          <w:bCs/>
          <w:sz w:val="28"/>
          <w:szCs w:val="28"/>
        </w:rPr>
        <w:t>«Малое и среднее предпринимательство и поддержка индивидуальной предпринимательской инициативы»</w:t>
      </w:r>
      <w:r w:rsidRPr="005F4AD6">
        <w:rPr>
          <w:rStyle w:val="afff3"/>
          <w:rFonts w:ascii="Times New Roman" w:hAnsi="Times New Roman"/>
          <w:sz w:val="28"/>
          <w:szCs w:val="28"/>
        </w:rPr>
        <w:t xml:space="preserve"> </w:t>
      </w:r>
      <w:r w:rsidRPr="005F4AD6">
        <w:rPr>
          <w:rFonts w:ascii="Times New Roman" w:hAnsi="Times New Roman"/>
          <w:sz w:val="28"/>
          <w:szCs w:val="28"/>
        </w:rPr>
        <w:t xml:space="preserve">в </w:t>
      </w:r>
      <w:r w:rsidR="00073A82" w:rsidRPr="005F4AD6">
        <w:rPr>
          <w:rFonts w:ascii="Times New Roman" w:hAnsi="Times New Roman"/>
          <w:sz w:val="28"/>
          <w:szCs w:val="28"/>
        </w:rPr>
        <w:t>соответствии с</w:t>
      </w:r>
      <w:r w:rsidRPr="005F4AD6">
        <w:rPr>
          <w:rFonts w:ascii="Times New Roman" w:hAnsi="Times New Roman"/>
          <w:sz w:val="28"/>
          <w:szCs w:val="28"/>
        </w:rPr>
        <w:t xml:space="preserve"> </w:t>
      </w:r>
      <w:r w:rsidR="00073A82" w:rsidRPr="005F4AD6">
        <w:rPr>
          <w:rFonts w:ascii="Times New Roman" w:hAnsi="Times New Roman"/>
          <w:sz w:val="28"/>
          <w:szCs w:val="28"/>
        </w:rPr>
        <w:t>Указом</w:t>
      </w:r>
      <w:r w:rsidRPr="005F4AD6">
        <w:rPr>
          <w:rFonts w:ascii="Times New Roman" w:hAnsi="Times New Roman"/>
          <w:sz w:val="28"/>
          <w:szCs w:val="28"/>
        </w:rPr>
        <w:t xml:space="preserve"> Президента РФ от 07.05.2018 № 204 «О национальных целях и стратегических задачах развития Российской Федерации на период до 2024 года» и их региональных составляющих;</w:t>
      </w:r>
    </w:p>
    <w:p w:rsidR="00073A82" w:rsidRPr="005F4AD6" w:rsidRDefault="004E3F47" w:rsidP="00073A82">
      <w:pPr>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sz w:val="28"/>
          <w:szCs w:val="28"/>
        </w:rPr>
        <w:lastRenderedPageBreak/>
        <w:t>государственн</w:t>
      </w:r>
      <w:r w:rsidR="00073A82" w:rsidRPr="005F4AD6">
        <w:rPr>
          <w:rFonts w:ascii="Times New Roman" w:hAnsi="Times New Roman"/>
          <w:sz w:val="28"/>
          <w:szCs w:val="28"/>
        </w:rPr>
        <w:t>ых</w:t>
      </w:r>
      <w:r w:rsidRPr="005F4AD6">
        <w:rPr>
          <w:rFonts w:ascii="Times New Roman" w:hAnsi="Times New Roman"/>
          <w:sz w:val="28"/>
          <w:szCs w:val="28"/>
        </w:rPr>
        <w:t xml:space="preserve"> программ Новосибирской области</w:t>
      </w:r>
      <w:r w:rsidR="00073A82" w:rsidRPr="005F4AD6">
        <w:rPr>
          <w:rFonts w:ascii="Times New Roman" w:hAnsi="Times New Roman"/>
          <w:sz w:val="28"/>
          <w:szCs w:val="28"/>
        </w:rPr>
        <w:t xml:space="preserve">, перечень которых утвержден </w:t>
      </w:r>
      <w:r w:rsidR="00073A82" w:rsidRPr="005F4AD6">
        <w:rPr>
          <w:rFonts w:ascii="Times New Roman" w:hAnsi="Times New Roman" w:cs="Times New Roman"/>
          <w:sz w:val="28"/>
          <w:szCs w:val="28"/>
        </w:rPr>
        <w:t>распоряжением Правительства Новосибирской области от 21.08.2018 №</w:t>
      </w:r>
      <w:r w:rsidR="00E26B2B" w:rsidRPr="005F4AD6">
        <w:rPr>
          <w:rFonts w:ascii="Times New Roman" w:hAnsi="Times New Roman" w:cs="Times New Roman"/>
          <w:sz w:val="28"/>
          <w:szCs w:val="28"/>
        </w:rPr>
        <w:t> </w:t>
      </w:r>
      <w:r w:rsidR="00073A82" w:rsidRPr="005F4AD6">
        <w:rPr>
          <w:rFonts w:ascii="Times New Roman" w:hAnsi="Times New Roman" w:cs="Times New Roman"/>
          <w:sz w:val="28"/>
          <w:szCs w:val="28"/>
        </w:rPr>
        <w:t>310-рп</w:t>
      </w:r>
      <w:r w:rsidR="00E26B2B" w:rsidRPr="005F4AD6">
        <w:rPr>
          <w:rFonts w:ascii="Times New Roman" w:hAnsi="Times New Roman" w:cs="Times New Roman"/>
          <w:sz w:val="28"/>
          <w:szCs w:val="28"/>
        </w:rPr>
        <w:t>.</w:t>
      </w:r>
      <w:r w:rsidR="008708D1" w:rsidRPr="005F4AD6">
        <w:rPr>
          <w:rFonts w:ascii="Times New Roman" w:hAnsi="Times New Roman" w:cs="Times New Roman"/>
          <w:sz w:val="28"/>
          <w:szCs w:val="28"/>
        </w:rPr>
        <w:t xml:space="preserve"> </w:t>
      </w:r>
    </w:p>
    <w:p w:rsidR="00964581" w:rsidRPr="005F4AD6" w:rsidRDefault="00964581" w:rsidP="006F4DF5">
      <w:pPr>
        <w:widowControl w:val="0"/>
        <w:shd w:val="clear" w:color="auto" w:fill="FFFFFF"/>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Основными направлениями территориального развития Новосибирской области на</w:t>
      </w:r>
      <w:r w:rsidR="00CE231D" w:rsidRPr="005F4AD6">
        <w:rPr>
          <w:rFonts w:ascii="Times New Roman" w:eastAsia="Calibri" w:hAnsi="Times New Roman" w:cs="Times New Roman"/>
          <w:sz w:val="28"/>
          <w:szCs w:val="28"/>
        </w:rPr>
        <w:t xml:space="preserve"> 2020 год и плановый период 2021 и </w:t>
      </w:r>
      <w:r w:rsidRPr="005F4AD6">
        <w:rPr>
          <w:rFonts w:ascii="Times New Roman" w:eastAsia="Calibri" w:hAnsi="Times New Roman" w:cs="Times New Roman"/>
          <w:sz w:val="28"/>
          <w:szCs w:val="28"/>
        </w:rPr>
        <w:t>2022 годов станут:</w:t>
      </w:r>
    </w:p>
    <w:p w:rsidR="00964581" w:rsidRPr="005F4AD6" w:rsidRDefault="00A86256" w:rsidP="006F4DF5">
      <w:pPr>
        <w:widowControl w:val="0"/>
        <w:shd w:val="clear" w:color="auto" w:fill="FFFFFF"/>
        <w:tabs>
          <w:tab w:val="left" w:pos="993"/>
        </w:tabs>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1) ф</w:t>
      </w:r>
      <w:r w:rsidR="00964581" w:rsidRPr="005F4AD6">
        <w:rPr>
          <w:rFonts w:ascii="Times New Roman" w:eastAsia="Calibri" w:hAnsi="Times New Roman" w:cs="Times New Roman"/>
          <w:sz w:val="28"/>
          <w:szCs w:val="28"/>
        </w:rPr>
        <w:t>ормирование привлекательного инвестиционного климата в муниципальных образованиях Новосибирской области;</w:t>
      </w:r>
    </w:p>
    <w:p w:rsidR="00E61B25" w:rsidRPr="005F4AD6" w:rsidRDefault="00964581" w:rsidP="00E61B25">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5F4AD6">
        <w:rPr>
          <w:rFonts w:ascii="Times New Roman" w:eastAsia="Calibri" w:hAnsi="Times New Roman" w:cs="Times New Roman"/>
          <w:sz w:val="28"/>
          <w:szCs w:val="28"/>
        </w:rPr>
        <w:t xml:space="preserve">в рамках данного направления будет продолжена работа по реализации положений муниципального инвестиционного стандарта Новосибирской области, внедренного на территории Новосибирской области в 2018 году. </w:t>
      </w:r>
      <w:r w:rsidR="00E61B25" w:rsidRPr="005F4AD6">
        <w:rPr>
          <w:rFonts w:ascii="Times New Roman" w:hAnsi="Times New Roman" w:cs="Times New Roman"/>
          <w:sz w:val="28"/>
          <w:szCs w:val="28"/>
        </w:rPr>
        <w:t>Итоги деятельности муниципальных районов и городских округов Новосибирской области</w:t>
      </w:r>
      <w:r w:rsidR="00B2417F" w:rsidRPr="005F4AD6">
        <w:rPr>
          <w:rFonts w:ascii="Times New Roman" w:hAnsi="Times New Roman" w:cs="Times New Roman"/>
          <w:sz w:val="28"/>
          <w:szCs w:val="28"/>
        </w:rPr>
        <w:t xml:space="preserve"> </w:t>
      </w:r>
      <w:r w:rsidR="00B2417F" w:rsidRPr="005F4AD6">
        <w:rPr>
          <w:rFonts w:ascii="Times New Roman" w:eastAsia="Andale Sans UI" w:hAnsi="Times New Roman" w:cs="Times New Roman"/>
          <w:color w:val="000000"/>
          <w:kern w:val="3"/>
          <w:sz w:val="28"/>
          <w:szCs w:val="28"/>
          <w:lang w:eastAsia="ru-RU" w:bidi="en-US"/>
        </w:rPr>
        <w:t xml:space="preserve">(далее – МРиГО НСО) </w:t>
      </w:r>
      <w:r w:rsidR="00E61B25" w:rsidRPr="005F4AD6">
        <w:rPr>
          <w:rFonts w:ascii="Times New Roman" w:hAnsi="Times New Roman" w:cs="Times New Roman"/>
          <w:sz w:val="28"/>
          <w:szCs w:val="28"/>
        </w:rPr>
        <w:t xml:space="preserve">по формированию наилучшего инвестиционного климата найдут отражение в региональном рейтинге инвестиционной привлекательности </w:t>
      </w:r>
      <w:r w:rsidR="00ED1B65" w:rsidRPr="005F4AD6">
        <w:rPr>
          <w:rFonts w:ascii="Times New Roman" w:hAnsi="Times New Roman" w:cs="Times New Roman"/>
          <w:sz w:val="28"/>
          <w:szCs w:val="28"/>
        </w:rPr>
        <w:t>МРиГО НСО</w:t>
      </w:r>
      <w:r w:rsidR="00E61B25" w:rsidRPr="005F4AD6">
        <w:rPr>
          <w:rFonts w:ascii="Times New Roman" w:hAnsi="Times New Roman" w:cs="Times New Roman"/>
          <w:sz w:val="28"/>
          <w:szCs w:val="28"/>
        </w:rPr>
        <w:t xml:space="preserve"> с последующим поощрением за достижение наилучших значений;</w:t>
      </w:r>
    </w:p>
    <w:p w:rsidR="00964581" w:rsidRPr="005F4AD6" w:rsidRDefault="00964581" w:rsidP="006F4DF5">
      <w:pPr>
        <w:widowControl w:val="0"/>
        <w:shd w:val="clear" w:color="auto" w:fill="FFFFFF"/>
        <w:tabs>
          <w:tab w:val="left" w:pos="993"/>
        </w:tabs>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2) поддержка реализации инвестиционных проектов в муниципальных образованиях Новосибирской области, в том числе в рамках существующего механизма реализации мер государственной поддержки инвесторов, реализующих инвестиционные проекты на территории Новосибирской области; </w:t>
      </w:r>
    </w:p>
    <w:p w:rsidR="0022308D" w:rsidRPr="005F4AD6" w:rsidRDefault="0022308D" w:rsidP="0022308D">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значительный рост инвестиций в основной капитал прогнозируется в </w:t>
      </w:r>
      <w:r w:rsidR="00722026" w:rsidRPr="005F4AD6">
        <w:rPr>
          <w:rFonts w:ascii="Times New Roman" w:hAnsi="Times New Roman" w:cs="Times New Roman"/>
          <w:sz w:val="28"/>
          <w:szCs w:val="28"/>
        </w:rPr>
        <w:t xml:space="preserve">большинстве </w:t>
      </w:r>
      <w:r w:rsidR="00B2417F" w:rsidRPr="005F4AD6">
        <w:rPr>
          <w:rFonts w:ascii="Times New Roman" w:eastAsia="Andale Sans UI" w:hAnsi="Times New Roman" w:cs="Times New Roman"/>
          <w:color w:val="000000"/>
          <w:kern w:val="3"/>
          <w:sz w:val="28"/>
          <w:szCs w:val="28"/>
          <w:lang w:eastAsia="ru-RU" w:bidi="en-US"/>
        </w:rPr>
        <w:t>МРиГО НСО</w:t>
      </w:r>
      <w:r w:rsidRPr="005F4AD6">
        <w:rPr>
          <w:rFonts w:ascii="Times New Roman" w:hAnsi="Times New Roman" w:cs="Times New Roman"/>
          <w:sz w:val="28"/>
          <w:szCs w:val="28"/>
        </w:rPr>
        <w:t xml:space="preserve">. Достижению прогнозных значений показателей будет способствовать реализация крупных инвестиционных проектов: </w:t>
      </w:r>
    </w:p>
    <w:p w:rsidR="00964581" w:rsidRPr="005F4AD6" w:rsidRDefault="00964581" w:rsidP="0022308D">
      <w:pPr>
        <w:widowControl w:val="0"/>
        <w:shd w:val="clear" w:color="auto" w:fill="FFFFFF"/>
        <w:tabs>
          <w:tab w:val="left" w:pos="993"/>
        </w:tabs>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Барабинском районе продолжится реконструкция производства </w:t>
      </w:r>
      <w:r w:rsidR="00596893" w:rsidRPr="005F4AD6">
        <w:rPr>
          <w:rFonts w:ascii="Times New Roman" w:hAnsi="Times New Roman" w:cs="Times New Roman"/>
          <w:sz w:val="28"/>
          <w:szCs w:val="28"/>
        </w:rPr>
        <w:t>О</w:t>
      </w:r>
      <w:r w:rsidRPr="005F4AD6">
        <w:rPr>
          <w:rFonts w:ascii="Times New Roman" w:hAnsi="Times New Roman" w:cs="Times New Roman"/>
          <w:sz w:val="28"/>
          <w:szCs w:val="28"/>
        </w:rPr>
        <w:t>АО</w:t>
      </w:r>
      <w:r w:rsidR="00F32776" w:rsidRPr="005F4AD6">
        <w:rPr>
          <w:rFonts w:ascii="Times New Roman" w:hAnsi="Times New Roman" w:cs="Times New Roman"/>
          <w:sz w:val="28"/>
          <w:szCs w:val="28"/>
        </w:rPr>
        <w:t> </w:t>
      </w:r>
      <w:r w:rsidRPr="005F4AD6">
        <w:rPr>
          <w:rFonts w:ascii="Times New Roman" w:hAnsi="Times New Roman" w:cs="Times New Roman"/>
          <w:sz w:val="28"/>
          <w:szCs w:val="28"/>
        </w:rPr>
        <w:t>«Барабинский комбикормовый завод», на базе которого планируется реализация инвестиционного проекта «Барабинский агропромышленный комплекс»; запланировано развитие производственных мощностей ООО «МОЛОЧНАЯ АЗБУКА»;</w:t>
      </w:r>
    </w:p>
    <w:p w:rsidR="00964581" w:rsidRPr="005F4AD6" w:rsidRDefault="00964581" w:rsidP="006F4DF5">
      <w:pPr>
        <w:pStyle w:val="af9"/>
        <w:spacing w:after="0"/>
        <w:ind w:firstLine="709"/>
        <w:jc w:val="both"/>
        <w:rPr>
          <w:rFonts w:ascii="Times New Roman" w:eastAsia="Calibri" w:hAnsi="Times New Roman" w:cs="Times New Roman"/>
          <w:color w:val="FF0000"/>
          <w:sz w:val="28"/>
          <w:szCs w:val="28"/>
        </w:rPr>
      </w:pPr>
      <w:r w:rsidRPr="005F4AD6">
        <w:rPr>
          <w:rFonts w:ascii="Times New Roman" w:hAnsi="Times New Roman" w:cs="Times New Roman"/>
          <w:sz w:val="28"/>
          <w:szCs w:val="28"/>
        </w:rPr>
        <w:t>в Здвинском районе продолжится строительство нового производственного цеха ООО «СибБарС»;</w:t>
      </w:r>
    </w:p>
    <w:p w:rsidR="00D62417" w:rsidRPr="005F4AD6" w:rsidRDefault="00964581" w:rsidP="00D62417">
      <w:pPr>
        <w:pStyle w:val="ad"/>
        <w:spacing w:after="0" w:line="240" w:lineRule="auto"/>
        <w:ind w:left="0"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 xml:space="preserve">в Искитимском районе </w:t>
      </w:r>
      <w:r w:rsidR="00D62417" w:rsidRPr="005F4AD6">
        <w:rPr>
          <w:rFonts w:ascii="Times New Roman" w:eastAsia="Calibri" w:hAnsi="Times New Roman" w:cs="Times New Roman"/>
          <w:sz w:val="28"/>
          <w:szCs w:val="28"/>
        </w:rPr>
        <w:t>ООО ПФ «УЛЫБИНО» будет продолжено строительство утиной фермы «Улыбино» мощностью до 18 тыс. тонн мяса утки в год»;</w:t>
      </w:r>
    </w:p>
    <w:p w:rsidR="00964581" w:rsidRPr="005F4AD6" w:rsidRDefault="00964581" w:rsidP="006F4DF5">
      <w:pPr>
        <w:pStyle w:val="af9"/>
        <w:shd w:val="clear" w:color="auto" w:fill="FFFFFF" w:themeFill="background1"/>
        <w:spacing w:after="0"/>
        <w:ind w:firstLine="709"/>
        <w:jc w:val="both"/>
        <w:rPr>
          <w:rFonts w:ascii="Times New Roman" w:hAnsi="Times New Roman" w:cs="Times New Roman"/>
          <w:sz w:val="28"/>
          <w:szCs w:val="28"/>
        </w:rPr>
      </w:pPr>
      <w:r w:rsidRPr="005F4AD6">
        <w:rPr>
          <w:rFonts w:ascii="Times New Roman" w:hAnsi="Times New Roman" w:cs="Times New Roman"/>
          <w:sz w:val="28"/>
          <w:szCs w:val="28"/>
        </w:rPr>
        <w:t>в Мошковском районе продолжится реализация проекта по орошению земель сельскохозяйственного назначения АО «Емельяновский»;</w:t>
      </w:r>
    </w:p>
    <w:p w:rsidR="00D62417" w:rsidRPr="005F4AD6" w:rsidRDefault="00964581" w:rsidP="00D62417">
      <w:pPr>
        <w:pStyle w:val="af9"/>
        <w:shd w:val="clear" w:color="auto" w:fill="FFFFFF" w:themeFill="background1"/>
        <w:spacing w:after="0"/>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Новосибирском районе в </w:t>
      </w:r>
      <w:r w:rsidR="00D62417" w:rsidRPr="005F4AD6">
        <w:rPr>
          <w:rFonts w:ascii="Times New Roman" w:hAnsi="Times New Roman" w:cs="Times New Roman"/>
          <w:sz w:val="28"/>
          <w:szCs w:val="28"/>
        </w:rPr>
        <w:t>прогнозном</w:t>
      </w:r>
      <w:r w:rsidRPr="005F4AD6">
        <w:rPr>
          <w:rFonts w:ascii="Times New Roman" w:hAnsi="Times New Roman" w:cs="Times New Roman"/>
          <w:sz w:val="28"/>
          <w:szCs w:val="28"/>
        </w:rPr>
        <w:t xml:space="preserve"> периоде ожидается завершение реализации инвестиционн</w:t>
      </w:r>
      <w:r w:rsidR="00D62417" w:rsidRPr="005F4AD6">
        <w:rPr>
          <w:rFonts w:ascii="Times New Roman" w:hAnsi="Times New Roman" w:cs="Times New Roman"/>
          <w:sz w:val="28"/>
          <w:szCs w:val="28"/>
        </w:rPr>
        <w:t>ых</w:t>
      </w:r>
      <w:r w:rsidRPr="005F4AD6">
        <w:rPr>
          <w:rFonts w:ascii="Times New Roman" w:hAnsi="Times New Roman" w:cs="Times New Roman"/>
          <w:sz w:val="28"/>
          <w:szCs w:val="28"/>
        </w:rPr>
        <w:t xml:space="preserve"> проект</w:t>
      </w:r>
      <w:r w:rsidR="00D62417" w:rsidRPr="005F4AD6">
        <w:rPr>
          <w:rFonts w:ascii="Times New Roman" w:hAnsi="Times New Roman" w:cs="Times New Roman"/>
          <w:sz w:val="28"/>
          <w:szCs w:val="28"/>
        </w:rPr>
        <w:t xml:space="preserve">ов: </w:t>
      </w:r>
    </w:p>
    <w:p w:rsidR="00964581" w:rsidRPr="005F4AD6" w:rsidRDefault="00964581" w:rsidP="00D62417">
      <w:pPr>
        <w:pStyle w:val="af9"/>
        <w:shd w:val="clear" w:color="auto" w:fill="FFFFFF" w:themeFill="background1"/>
        <w:spacing w:after="0"/>
        <w:ind w:firstLine="709"/>
        <w:jc w:val="both"/>
        <w:rPr>
          <w:rFonts w:ascii="Times New Roman" w:eastAsia="Times New Roman" w:hAnsi="Times New Roman" w:cs="Times New Roman"/>
          <w:sz w:val="28"/>
          <w:szCs w:val="28"/>
        </w:rPr>
      </w:pPr>
      <w:r w:rsidRPr="005F4AD6">
        <w:rPr>
          <w:rFonts w:ascii="Times New Roman" w:eastAsia="Times New Roman" w:hAnsi="Times New Roman" w:cs="Times New Roman"/>
          <w:sz w:val="28"/>
          <w:szCs w:val="28"/>
        </w:rPr>
        <w:t xml:space="preserve">ООО «Евразия Сибирь» (Верх-Тулинский сельсовет) </w:t>
      </w:r>
      <w:r w:rsidR="00D62417" w:rsidRPr="005F4AD6">
        <w:rPr>
          <w:rFonts w:ascii="Times New Roman" w:eastAsia="Times New Roman" w:hAnsi="Times New Roman" w:cs="Times New Roman"/>
          <w:sz w:val="28"/>
          <w:szCs w:val="28"/>
        </w:rPr>
        <w:t>–</w:t>
      </w:r>
      <w:r w:rsidRPr="005F4AD6">
        <w:rPr>
          <w:rFonts w:ascii="Times New Roman" w:eastAsia="Times New Roman" w:hAnsi="Times New Roman" w:cs="Times New Roman"/>
          <w:sz w:val="28"/>
          <w:szCs w:val="28"/>
        </w:rPr>
        <w:t xml:space="preserve"> межрегиональный агропромышленный распределительный центр плодоовощной продукции;</w:t>
      </w:r>
    </w:p>
    <w:p w:rsidR="00964581" w:rsidRPr="005F4AD6" w:rsidRDefault="00964581" w:rsidP="006F4DF5">
      <w:pPr>
        <w:shd w:val="clear" w:color="auto" w:fill="FFFFFF" w:themeFill="background1"/>
        <w:tabs>
          <w:tab w:val="left" w:pos="10065"/>
          <w:tab w:val="left" w:pos="10206"/>
        </w:tabs>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ООО ТК «Обской» (Толмачевский сельсовет) – строительство тепличного комбината общей площадью 6 га; </w:t>
      </w:r>
    </w:p>
    <w:p w:rsidR="00964581" w:rsidRPr="005F4AD6" w:rsidRDefault="00964581" w:rsidP="006F4DF5">
      <w:pPr>
        <w:pStyle w:val="afff5"/>
        <w:shd w:val="clear" w:color="auto" w:fill="FFFFFF" w:themeFill="background1"/>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в Ордынском районе ЗАО Племзавод «Ирмень» планирует строительство пристройки к молочному цеху; ООО «Филипповское» </w:t>
      </w:r>
      <w:r w:rsidR="00D62417" w:rsidRPr="005F4AD6">
        <w:rPr>
          <w:rFonts w:ascii="Times New Roman" w:eastAsia="Times New Roman" w:hAnsi="Times New Roman" w:cs="Times New Roman"/>
          <w:sz w:val="28"/>
          <w:szCs w:val="28"/>
          <w:lang w:eastAsia="ru-RU"/>
        </w:rPr>
        <w:t>–</w:t>
      </w:r>
      <w:r w:rsidRPr="005F4AD6">
        <w:rPr>
          <w:rFonts w:ascii="Times New Roman" w:eastAsia="Times New Roman" w:hAnsi="Times New Roman" w:cs="Times New Roman"/>
          <w:sz w:val="28"/>
          <w:szCs w:val="28"/>
          <w:lang w:eastAsia="ru-RU"/>
        </w:rPr>
        <w:t xml:space="preserve"> строительство животноводческого комплекса; </w:t>
      </w:r>
    </w:p>
    <w:p w:rsidR="00964581" w:rsidRPr="005F4AD6" w:rsidRDefault="00964581" w:rsidP="006F4DF5">
      <w:pPr>
        <w:pStyle w:val="af9"/>
        <w:shd w:val="clear" w:color="auto" w:fill="FFFFFF" w:themeFill="background1"/>
        <w:spacing w:after="0"/>
        <w:ind w:firstLine="709"/>
        <w:jc w:val="both"/>
        <w:rPr>
          <w:rFonts w:ascii="Times New Roman" w:hAnsi="Times New Roman" w:cs="Times New Roman"/>
          <w:sz w:val="28"/>
          <w:szCs w:val="28"/>
        </w:rPr>
      </w:pPr>
      <w:r w:rsidRPr="005F4AD6">
        <w:rPr>
          <w:rFonts w:ascii="Times New Roman" w:hAnsi="Times New Roman" w:cs="Times New Roman"/>
          <w:sz w:val="28"/>
          <w:szCs w:val="28"/>
        </w:rPr>
        <w:t>в Тогучинском районе планируются к реализации инвестиционные проекты по строительству угледобывающих предприятий:</w:t>
      </w:r>
    </w:p>
    <w:p w:rsidR="00964581" w:rsidRPr="005F4AD6" w:rsidRDefault="00964581" w:rsidP="006F4DF5">
      <w:pPr>
        <w:pStyle w:val="aff8"/>
        <w:shd w:val="clear" w:color="auto" w:fill="FFFFFF" w:themeFill="background1"/>
        <w:spacing w:after="0"/>
        <w:ind w:left="0" w:firstLine="709"/>
        <w:jc w:val="both"/>
        <w:rPr>
          <w:rFonts w:ascii="Times New Roman" w:hAnsi="Times New Roman" w:cs="Times New Roman"/>
          <w:sz w:val="28"/>
          <w:szCs w:val="28"/>
          <w:lang w:eastAsia="ru-RU"/>
        </w:rPr>
      </w:pPr>
      <w:r w:rsidRPr="005F4AD6">
        <w:rPr>
          <w:rFonts w:ascii="Times New Roman" w:hAnsi="Times New Roman" w:cs="Times New Roman"/>
          <w:sz w:val="28"/>
          <w:szCs w:val="28"/>
          <w:lang w:eastAsia="ru-RU"/>
        </w:rPr>
        <w:t>строительство угледобывающего предприятия ЗАО «Строительная компания «Объединение инженеров-строителей» на участке № 1 Доронинской площадки;</w:t>
      </w:r>
    </w:p>
    <w:p w:rsidR="00964581" w:rsidRPr="005F4AD6" w:rsidRDefault="00964581" w:rsidP="006F4DF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lastRenderedPageBreak/>
        <w:t>строительство угольного разреза по добыче угля открытым способом месторождения участка Завьяловский - 2 ООО «Сибирская инвестиционная Группа»</w:t>
      </w:r>
      <w:r w:rsidR="00D62417" w:rsidRPr="005F4AD6">
        <w:rPr>
          <w:rFonts w:ascii="Times New Roman" w:eastAsia="Times New Roman" w:hAnsi="Times New Roman" w:cs="Times New Roman"/>
          <w:sz w:val="28"/>
          <w:szCs w:val="28"/>
          <w:lang w:eastAsia="ru-RU"/>
        </w:rPr>
        <w:t>;</w:t>
      </w:r>
    </w:p>
    <w:p w:rsidR="00964581" w:rsidRPr="005F4AD6" w:rsidRDefault="00964581" w:rsidP="006F4DF5">
      <w:pPr>
        <w:pStyle w:val="af9"/>
        <w:shd w:val="clear" w:color="auto" w:fill="FFFFFF" w:themeFill="background1"/>
        <w:spacing w:after="0"/>
        <w:ind w:firstLine="709"/>
        <w:jc w:val="both"/>
        <w:rPr>
          <w:rFonts w:ascii="Times New Roman" w:hAnsi="Times New Roman" w:cs="Times New Roman"/>
          <w:sz w:val="28"/>
          <w:szCs w:val="28"/>
        </w:rPr>
      </w:pPr>
      <w:r w:rsidRPr="005F4AD6">
        <w:rPr>
          <w:rFonts w:ascii="Times New Roman" w:hAnsi="Times New Roman" w:cs="Times New Roman"/>
          <w:sz w:val="28"/>
          <w:szCs w:val="28"/>
        </w:rPr>
        <w:t>в Чановском районе продолжится реализация инвестиционного проекта «Развитие «Озерного кластера Озеро Карачи»;</w:t>
      </w:r>
    </w:p>
    <w:p w:rsidR="00964581" w:rsidRPr="005F4AD6" w:rsidRDefault="00964581" w:rsidP="006F4DF5">
      <w:pPr>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Северном районе реализуется инвестиционный проект по созданию лесопромышленного комплекса по глубокой переработке древесины;</w:t>
      </w:r>
    </w:p>
    <w:p w:rsidR="00964581" w:rsidRPr="005F4AD6" w:rsidRDefault="00964581" w:rsidP="006F4DF5">
      <w:pPr>
        <w:pStyle w:val="af9"/>
        <w:shd w:val="clear" w:color="auto" w:fill="FFFFFF" w:themeFill="background1"/>
        <w:spacing w:after="0"/>
        <w:ind w:firstLine="709"/>
        <w:jc w:val="both"/>
        <w:rPr>
          <w:rFonts w:ascii="Times New Roman" w:hAnsi="Times New Roman" w:cs="Times New Roman"/>
          <w:sz w:val="28"/>
          <w:szCs w:val="28"/>
        </w:rPr>
      </w:pPr>
      <w:r w:rsidRPr="005F4AD6">
        <w:rPr>
          <w:rFonts w:ascii="Times New Roman" w:hAnsi="Times New Roman" w:cs="Times New Roman"/>
          <w:sz w:val="28"/>
          <w:szCs w:val="28"/>
        </w:rPr>
        <w:t>в Сузунском районе предусмотрена реализация инвестиционных проектов в сфере туризма и развития рекреации, в том числе создание Сузунского туристического кластера; реализуется проект по созданию т</w:t>
      </w:r>
      <w:r w:rsidRPr="005F4AD6">
        <w:rPr>
          <w:rFonts w:ascii="Times New Roman" w:hAnsi="Times New Roman" w:cs="Times New Roman"/>
          <w:color w:val="000000"/>
          <w:sz w:val="28"/>
          <w:szCs w:val="28"/>
        </w:rPr>
        <w:t>уристического комплекса «Сузунские традиции»</w:t>
      </w:r>
      <w:r w:rsidRPr="005F4AD6">
        <w:rPr>
          <w:rFonts w:ascii="Times New Roman" w:hAnsi="Times New Roman" w:cs="Times New Roman"/>
          <w:sz w:val="28"/>
          <w:szCs w:val="28"/>
        </w:rPr>
        <w:t>; реализуются проек</w:t>
      </w:r>
      <w:r w:rsidR="008B1720" w:rsidRPr="005F4AD6">
        <w:rPr>
          <w:rFonts w:ascii="Times New Roman" w:hAnsi="Times New Roman" w:cs="Times New Roman"/>
          <w:sz w:val="28"/>
          <w:szCs w:val="28"/>
        </w:rPr>
        <w:t>ты в агропромышленном комплексе;</w:t>
      </w:r>
    </w:p>
    <w:p w:rsidR="00964581" w:rsidRPr="005F4AD6" w:rsidRDefault="00964581" w:rsidP="006F4DF5">
      <w:pPr>
        <w:shd w:val="clear" w:color="auto" w:fill="FFFFFF" w:themeFill="background1"/>
        <w:spacing w:after="0" w:line="240" w:lineRule="auto"/>
        <w:ind w:firstLine="709"/>
        <w:jc w:val="both"/>
        <w:rPr>
          <w:rFonts w:ascii="Times New Roman" w:eastAsia="Times New Roman" w:hAnsi="Times New Roman" w:cs="Times New Roman"/>
          <w:sz w:val="28"/>
          <w:szCs w:val="28"/>
          <w:lang w:val="x-none" w:eastAsia="ru-RU"/>
        </w:rPr>
      </w:pPr>
      <w:r w:rsidRPr="005F4AD6">
        <w:rPr>
          <w:rFonts w:ascii="Times New Roman" w:eastAsia="Times New Roman" w:hAnsi="Times New Roman" w:cs="Times New Roman"/>
          <w:sz w:val="28"/>
          <w:szCs w:val="28"/>
          <w:lang w:val="x-none" w:eastAsia="ru-RU"/>
        </w:rPr>
        <w:t>в городе Бердске АО «Виртекс» ведется модернизация производственных линий по производству пищевых добавок (265 млн.</w:t>
      </w:r>
      <w:r w:rsidRPr="005F4AD6">
        <w:rPr>
          <w:rFonts w:ascii="Times New Roman" w:eastAsia="Times New Roman" w:hAnsi="Times New Roman" w:cs="Times New Roman"/>
          <w:sz w:val="28"/>
          <w:szCs w:val="28"/>
          <w:lang w:eastAsia="ru-RU"/>
        </w:rPr>
        <w:t> </w:t>
      </w:r>
      <w:r w:rsidRPr="005F4AD6">
        <w:rPr>
          <w:rFonts w:ascii="Times New Roman" w:eastAsia="Times New Roman" w:hAnsi="Times New Roman" w:cs="Times New Roman"/>
          <w:sz w:val="28"/>
          <w:szCs w:val="28"/>
          <w:lang w:val="x-none" w:eastAsia="ru-RU"/>
        </w:rPr>
        <w:t>рублей); ООО «Элизиум» - модернизация производственной линии PD-5 по производству виниловых обоев</w:t>
      </w:r>
      <w:r w:rsidRPr="005F4AD6">
        <w:rPr>
          <w:rFonts w:ascii="Times New Roman" w:eastAsia="Times New Roman" w:hAnsi="Times New Roman" w:cs="Times New Roman"/>
          <w:sz w:val="28"/>
          <w:szCs w:val="28"/>
          <w:lang w:eastAsia="ru-RU"/>
        </w:rPr>
        <w:t xml:space="preserve"> (75 млн. рублей)</w:t>
      </w:r>
      <w:r w:rsidRPr="005F4AD6">
        <w:rPr>
          <w:rFonts w:ascii="Times New Roman" w:eastAsia="Times New Roman" w:hAnsi="Times New Roman" w:cs="Times New Roman"/>
          <w:sz w:val="28"/>
          <w:szCs w:val="28"/>
          <w:lang w:val="x-none" w:eastAsia="ru-RU"/>
        </w:rPr>
        <w:t>;</w:t>
      </w:r>
    </w:p>
    <w:p w:rsidR="00964581" w:rsidRPr="005F4AD6" w:rsidRDefault="00964581" w:rsidP="006F4DF5">
      <w:pPr>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городе Искитиме АО «НЗИВ» предусмотрено расширение производства и техническое перевооружение и реализация инвестиционных проектов по производству высококачественных теплоизоляционных материалов из базальтового волокна для производства композиционных материалов и изделий на его основе</w:t>
      </w:r>
      <w:r w:rsidR="008708D1" w:rsidRPr="005F4AD6">
        <w:rPr>
          <w:rFonts w:ascii="Times New Roman" w:eastAsia="Calibri" w:hAnsi="Times New Roman" w:cs="Times New Roman"/>
          <w:sz w:val="28"/>
          <w:szCs w:val="28"/>
        </w:rPr>
        <w:t>;</w:t>
      </w:r>
    </w:p>
    <w:p w:rsidR="008708D1" w:rsidRPr="005F4AD6" w:rsidRDefault="008708D1" w:rsidP="006F4DF5">
      <w:pPr>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иных инвестиционных проектов.</w:t>
      </w:r>
    </w:p>
    <w:p w:rsidR="00964581" w:rsidRPr="005F4AD6" w:rsidRDefault="00964581" w:rsidP="006F4DF5">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3) развитие моногородов; территорий опережающего социально-экономического развития моногородов Новосибирской области;</w:t>
      </w:r>
    </w:p>
    <w:p w:rsidR="008C2CA8" w:rsidRPr="005F4AD6" w:rsidRDefault="008C2CA8" w:rsidP="008C2CA8">
      <w:pPr>
        <w:widowControl w:val="0"/>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Новосибирской области созданы две территории опережающего социально-экономического развития – ТОСЭР «Линево» (постановление Правительства Р</w:t>
      </w:r>
      <w:r w:rsidR="00CE231D" w:rsidRPr="005F4AD6">
        <w:rPr>
          <w:rFonts w:ascii="Times New Roman" w:eastAsia="Calibri" w:hAnsi="Times New Roman" w:cs="Times New Roman"/>
          <w:sz w:val="28"/>
          <w:szCs w:val="28"/>
        </w:rPr>
        <w:t>оссийской Федерации</w:t>
      </w:r>
      <w:r w:rsidRPr="005F4AD6">
        <w:rPr>
          <w:rFonts w:ascii="Times New Roman" w:eastAsia="Calibri" w:hAnsi="Times New Roman" w:cs="Times New Roman"/>
          <w:sz w:val="28"/>
          <w:szCs w:val="28"/>
        </w:rPr>
        <w:t xml:space="preserve"> </w:t>
      </w:r>
      <w:r w:rsidR="00CE231D" w:rsidRPr="005F4AD6">
        <w:rPr>
          <w:rFonts w:ascii="Times New Roman" w:eastAsia="Calibri" w:hAnsi="Times New Roman" w:cs="Times New Roman"/>
          <w:sz w:val="28"/>
          <w:szCs w:val="28"/>
        </w:rPr>
        <w:t xml:space="preserve">от </w:t>
      </w:r>
      <w:r w:rsidRPr="005F4AD6">
        <w:rPr>
          <w:rFonts w:ascii="Times New Roman" w:eastAsia="Calibri" w:hAnsi="Times New Roman" w:cs="Times New Roman"/>
          <w:sz w:val="28"/>
          <w:szCs w:val="28"/>
        </w:rPr>
        <w:t>16.03.2018 № 268 «О создании территории опережающего социально-экономического развития «Линево») и ТОСЭР «Горный» (постановление Правительства Р</w:t>
      </w:r>
      <w:r w:rsidR="00CE231D" w:rsidRPr="005F4AD6">
        <w:rPr>
          <w:rFonts w:ascii="Times New Roman" w:eastAsia="Calibri" w:hAnsi="Times New Roman" w:cs="Times New Roman"/>
          <w:sz w:val="28"/>
          <w:szCs w:val="28"/>
        </w:rPr>
        <w:t>оссийской Федерации</w:t>
      </w:r>
      <w:r w:rsidRPr="005F4AD6">
        <w:rPr>
          <w:rFonts w:ascii="Times New Roman" w:eastAsia="Calibri" w:hAnsi="Times New Roman" w:cs="Times New Roman"/>
          <w:sz w:val="28"/>
          <w:szCs w:val="28"/>
        </w:rPr>
        <w:t xml:space="preserve"> </w:t>
      </w:r>
      <w:r w:rsidR="00CE231D" w:rsidRPr="005F4AD6">
        <w:rPr>
          <w:rFonts w:ascii="Times New Roman" w:eastAsia="Calibri" w:hAnsi="Times New Roman" w:cs="Times New Roman"/>
          <w:sz w:val="28"/>
          <w:szCs w:val="28"/>
        </w:rPr>
        <w:t xml:space="preserve">от </w:t>
      </w:r>
      <w:r w:rsidRPr="005F4AD6">
        <w:rPr>
          <w:rFonts w:ascii="Times New Roman" w:eastAsia="Calibri" w:hAnsi="Times New Roman" w:cs="Times New Roman"/>
          <w:sz w:val="28"/>
          <w:szCs w:val="28"/>
        </w:rPr>
        <w:t xml:space="preserve">12.04.2019 № 429 «О создании территории опережающего социально-экономического развития «Горный»). </w:t>
      </w:r>
    </w:p>
    <w:p w:rsidR="008C2CA8" w:rsidRPr="005F4AD6" w:rsidRDefault="008C2CA8" w:rsidP="008C2CA8">
      <w:pPr>
        <w:widowControl w:val="0"/>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Основной задачей по развитию ТОСЭР</w:t>
      </w:r>
      <w:r w:rsidR="000A77DA" w:rsidRPr="005F4AD6">
        <w:rPr>
          <w:rFonts w:ascii="Times New Roman" w:eastAsia="Calibri" w:hAnsi="Times New Roman" w:cs="Times New Roman"/>
          <w:sz w:val="28"/>
          <w:szCs w:val="28"/>
        </w:rPr>
        <w:t xml:space="preserve"> «Линево»</w:t>
      </w:r>
      <w:r w:rsidRPr="005F4AD6">
        <w:rPr>
          <w:rFonts w:ascii="Times New Roman" w:eastAsia="Calibri" w:hAnsi="Times New Roman" w:cs="Times New Roman"/>
          <w:sz w:val="28"/>
          <w:szCs w:val="28"/>
        </w:rPr>
        <w:t xml:space="preserve"> на прогнозный период является привлечение инвесторов, а также содействие в обеспечении инвестиционных площадок для реализации новых инвестиционных проектов объектами инженерной инфраструктуры, в том числе с помощью привлечения средств некоммерческой организации «Фонд развития моногородов» с целью софинансирования расходов (95%) на создание объектов инфраструктуры для реализации инвестиционных проектов ТОСЭР.</w:t>
      </w:r>
    </w:p>
    <w:p w:rsidR="008C2CA8" w:rsidRPr="005F4AD6" w:rsidRDefault="008C2CA8" w:rsidP="008C2CA8">
      <w:pPr>
        <w:widowControl w:val="0"/>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Общий объем средств, используемых на обеспечение инвестиционных площадок р.п. Линево составит порядка 500 млн. рублей, что позволит в 2020 году обеспечить запуск 8 новых производств. Общий прогнозный объем инвестиций инвесторов р.п. Линево составит порядка 2 млрд рублей, это позволит создать около 500 новых рабочих мест.</w:t>
      </w:r>
    </w:p>
    <w:p w:rsidR="000A77DA" w:rsidRPr="005F4AD6" w:rsidRDefault="000A77DA" w:rsidP="000A77DA">
      <w:pPr>
        <w:widowControl w:val="0"/>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Основной задачей по развитию ТОСЭР «Горный» на прогнозный период является привлечение инвесторов, а также обеспечение инвестиционных площадок объектами инженерной инфраструктуры.</w:t>
      </w:r>
    </w:p>
    <w:p w:rsidR="007D1626" w:rsidRPr="005F4AD6" w:rsidRDefault="008C2CA8" w:rsidP="007D1626">
      <w:pPr>
        <w:widowControl w:val="0"/>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П</w:t>
      </w:r>
      <w:r w:rsidR="00964581" w:rsidRPr="005F4AD6">
        <w:rPr>
          <w:rFonts w:ascii="Times New Roman" w:eastAsia="Calibri" w:hAnsi="Times New Roman" w:cs="Times New Roman"/>
          <w:sz w:val="28"/>
          <w:szCs w:val="28"/>
        </w:rPr>
        <w:t xml:space="preserve">осле принятия государственной программы </w:t>
      </w:r>
      <w:r w:rsidR="002A4CB7" w:rsidRPr="005F4AD6">
        <w:rPr>
          <w:rFonts w:ascii="Times New Roman" w:eastAsia="Calibri" w:hAnsi="Times New Roman" w:cs="Times New Roman"/>
          <w:sz w:val="28"/>
          <w:szCs w:val="28"/>
        </w:rPr>
        <w:t>Российской Федерации «Развитие моногородов»</w:t>
      </w:r>
      <w:r w:rsidR="00964581" w:rsidRPr="005F4AD6">
        <w:rPr>
          <w:rFonts w:ascii="Times New Roman" w:eastAsia="Times New Roman" w:hAnsi="Times New Roman" w:cs="Times New Roman"/>
          <w:sz w:val="28"/>
          <w:szCs w:val="28"/>
          <w:lang w:eastAsia="ru-RU"/>
        </w:rPr>
        <w:t>, </w:t>
      </w:r>
      <w:r w:rsidRPr="005F4AD6">
        <w:rPr>
          <w:rFonts w:ascii="Times New Roman" w:eastAsia="Times New Roman" w:hAnsi="Times New Roman" w:cs="Times New Roman"/>
          <w:sz w:val="28"/>
          <w:szCs w:val="28"/>
          <w:lang w:eastAsia="ru-RU"/>
        </w:rPr>
        <w:t xml:space="preserve">проект которой в настоящее время </w:t>
      </w:r>
      <w:r w:rsidR="00964581" w:rsidRPr="005F4AD6">
        <w:rPr>
          <w:rFonts w:ascii="Times New Roman" w:eastAsia="Times New Roman" w:hAnsi="Times New Roman" w:cs="Times New Roman"/>
          <w:sz w:val="28"/>
          <w:szCs w:val="28"/>
          <w:lang w:eastAsia="ru-RU"/>
        </w:rPr>
        <w:t xml:space="preserve">разрабатывается </w:t>
      </w:r>
      <w:r w:rsidR="00964581" w:rsidRPr="005F4AD6">
        <w:rPr>
          <w:rFonts w:ascii="Times New Roman" w:eastAsia="Calibri" w:hAnsi="Times New Roman" w:cs="Times New Roman"/>
          <w:sz w:val="28"/>
          <w:szCs w:val="28"/>
        </w:rPr>
        <w:t>коммерческой организацией «Фонд развития моногородов»</w:t>
      </w:r>
      <w:r w:rsidRPr="005F4AD6">
        <w:rPr>
          <w:rFonts w:ascii="Times New Roman" w:eastAsia="Calibri" w:hAnsi="Times New Roman" w:cs="Times New Roman"/>
          <w:sz w:val="28"/>
          <w:szCs w:val="28"/>
        </w:rPr>
        <w:t>,</w:t>
      </w:r>
      <w:r w:rsidR="00964581" w:rsidRPr="005F4AD6">
        <w:rPr>
          <w:rFonts w:ascii="Times New Roman" w:eastAsia="Calibri" w:hAnsi="Times New Roman" w:cs="Times New Roman"/>
          <w:sz w:val="28"/>
          <w:szCs w:val="28"/>
        </w:rPr>
        <w:t xml:space="preserve"> </w:t>
      </w:r>
      <w:r w:rsidRPr="005F4AD6">
        <w:rPr>
          <w:rFonts w:ascii="Times New Roman" w:eastAsia="Calibri" w:hAnsi="Times New Roman" w:cs="Times New Roman"/>
          <w:sz w:val="28"/>
          <w:szCs w:val="28"/>
        </w:rPr>
        <w:t xml:space="preserve">будет проведена работа по актуализации </w:t>
      </w:r>
      <w:r w:rsidRPr="005F4AD6">
        <w:rPr>
          <w:rFonts w:ascii="Times New Roman" w:eastAsia="Times New Roman" w:hAnsi="Times New Roman" w:cs="Times New Roman"/>
          <w:sz w:val="28"/>
          <w:szCs w:val="28"/>
          <w:lang w:eastAsia="ru-RU"/>
        </w:rPr>
        <w:t xml:space="preserve">региональной программы </w:t>
      </w:r>
      <w:r w:rsidRPr="005F4AD6">
        <w:rPr>
          <w:rFonts w:ascii="Times New Roman" w:eastAsia="Calibri" w:hAnsi="Times New Roman" w:cs="Times New Roman"/>
          <w:sz w:val="28"/>
          <w:szCs w:val="28"/>
        </w:rPr>
        <w:t xml:space="preserve">«Комплексное развитие моногородов Новосибирской </w:t>
      </w:r>
      <w:r w:rsidRPr="005F4AD6">
        <w:rPr>
          <w:rFonts w:ascii="Times New Roman" w:eastAsia="Calibri" w:hAnsi="Times New Roman" w:cs="Times New Roman"/>
          <w:sz w:val="28"/>
          <w:szCs w:val="28"/>
        </w:rPr>
        <w:lastRenderedPageBreak/>
        <w:t>области»,</w:t>
      </w:r>
      <w:r w:rsidR="00277E6E" w:rsidRPr="005F4AD6">
        <w:rPr>
          <w:rFonts w:ascii="Times New Roman" w:eastAsia="Calibri" w:hAnsi="Times New Roman" w:cs="Times New Roman"/>
          <w:sz w:val="28"/>
          <w:szCs w:val="28"/>
        </w:rPr>
        <w:t xml:space="preserve"> утвержденной </w:t>
      </w:r>
      <w:r w:rsidR="00277E6E" w:rsidRPr="005F4AD6">
        <w:rPr>
          <w:rFonts w:ascii="Times New Roman" w:hAnsi="Times New Roman" w:cs="Times New Roman"/>
          <w:sz w:val="28"/>
          <w:szCs w:val="28"/>
        </w:rPr>
        <w:t xml:space="preserve">25.01.2018 временно исполняющим обязанности Губернатора Новосибирской области А.А. Травниковым, </w:t>
      </w:r>
      <w:r w:rsidRPr="005F4AD6">
        <w:rPr>
          <w:rFonts w:ascii="Times New Roman" w:eastAsia="Calibri" w:hAnsi="Times New Roman" w:cs="Times New Roman"/>
          <w:sz w:val="28"/>
          <w:szCs w:val="28"/>
        </w:rPr>
        <w:t>а также муниципальны</w:t>
      </w:r>
      <w:r w:rsidR="007D1626" w:rsidRPr="005F4AD6">
        <w:rPr>
          <w:rFonts w:ascii="Times New Roman" w:eastAsia="Calibri" w:hAnsi="Times New Roman" w:cs="Times New Roman"/>
          <w:sz w:val="28"/>
          <w:szCs w:val="28"/>
        </w:rPr>
        <w:t>х</w:t>
      </w:r>
      <w:r w:rsidRPr="005F4AD6">
        <w:rPr>
          <w:rFonts w:ascii="Times New Roman" w:eastAsia="Calibri" w:hAnsi="Times New Roman" w:cs="Times New Roman"/>
          <w:sz w:val="28"/>
          <w:szCs w:val="28"/>
        </w:rPr>
        <w:t xml:space="preserve"> программ развития моногородов р.п. Горный и р.п. Линево.</w:t>
      </w:r>
      <w:r w:rsidR="007D1626" w:rsidRPr="005F4AD6">
        <w:rPr>
          <w:rFonts w:ascii="Times New Roman" w:eastAsia="Calibri" w:hAnsi="Times New Roman" w:cs="Times New Roman"/>
          <w:sz w:val="28"/>
          <w:szCs w:val="28"/>
        </w:rPr>
        <w:t xml:space="preserve"> </w:t>
      </w:r>
    </w:p>
    <w:p w:rsidR="00964581" w:rsidRPr="005F4AD6" w:rsidRDefault="00964581" w:rsidP="006F4DF5">
      <w:pPr>
        <w:widowControl w:val="0"/>
        <w:shd w:val="clear" w:color="auto" w:fill="FFFFFF" w:themeFill="background1"/>
        <w:tabs>
          <w:tab w:val="left" w:pos="993"/>
        </w:tabs>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4) развитие и совершенствование инфраструктуры с использованием механизма муниципально-частного партнерства;</w:t>
      </w:r>
    </w:p>
    <w:p w:rsidR="00964581" w:rsidRPr="005F4AD6" w:rsidRDefault="00964581" w:rsidP="006F4DF5">
      <w:pPr>
        <w:widowControl w:val="0"/>
        <w:shd w:val="clear" w:color="auto" w:fill="FFFFFF" w:themeFill="background1"/>
        <w:tabs>
          <w:tab w:val="left" w:pos="993"/>
        </w:tabs>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для привлечения инвестиционных ресурсов на территорию муниципальных районов и городских округов Новосибирской области особое внимание будет уделяться развитию муниципально-частного партнерства (далее – МЧП), созданию условий для развития институциональной среды МЧП;</w:t>
      </w:r>
    </w:p>
    <w:p w:rsidR="00964581" w:rsidRPr="005F4AD6" w:rsidRDefault="007D1626" w:rsidP="006F4DF5">
      <w:pPr>
        <w:widowControl w:val="0"/>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П</w:t>
      </w:r>
      <w:r w:rsidR="00964581" w:rsidRPr="005F4AD6">
        <w:rPr>
          <w:rFonts w:ascii="Times New Roman" w:eastAsia="Calibri" w:hAnsi="Times New Roman" w:cs="Times New Roman"/>
          <w:sz w:val="28"/>
          <w:szCs w:val="28"/>
        </w:rPr>
        <w:t>о состоянию на август 2019 года согласно сведениям, представленным в государственном реестре инвестиционных проектов Новосибирской области, проекты ГЧП и МЧП реализуются в 8 муниципальных районах и 4 городских округах Новосибирской области с общим объемом инвестиций 62,8 млрд. рублей.</w:t>
      </w:r>
    </w:p>
    <w:p w:rsidR="00964581" w:rsidRPr="005F4AD6" w:rsidRDefault="00964581" w:rsidP="006F4DF5">
      <w:pPr>
        <w:widowControl w:val="0"/>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2020-2022 годах будет продолжена работа по развитию институциональной среды муниципально-частного партнерства, организации информационной и консультационной поддержки муниципальных образований Новосибирской области</w:t>
      </w:r>
      <w:r w:rsidR="00277E6E" w:rsidRPr="005F4AD6">
        <w:rPr>
          <w:rFonts w:ascii="Times New Roman" w:eastAsia="Calibri" w:hAnsi="Times New Roman" w:cs="Times New Roman"/>
          <w:sz w:val="28"/>
          <w:szCs w:val="28"/>
        </w:rPr>
        <w:t>.</w:t>
      </w:r>
      <w:r w:rsidRPr="005F4AD6">
        <w:rPr>
          <w:rFonts w:ascii="Times New Roman" w:eastAsia="Calibri" w:hAnsi="Times New Roman" w:cs="Times New Roman"/>
          <w:sz w:val="28"/>
          <w:szCs w:val="28"/>
        </w:rPr>
        <w:t xml:space="preserve"> </w:t>
      </w:r>
    </w:p>
    <w:p w:rsidR="00964581" w:rsidRPr="005F4AD6" w:rsidRDefault="00964581" w:rsidP="006F4DF5">
      <w:pPr>
        <w:widowControl w:val="0"/>
        <w:shd w:val="clear" w:color="auto" w:fill="FFFFFF" w:themeFill="background1"/>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5) внедрение Стандарта развития конкуренции, утвержденного распоряжением Правительства Российской Федерации от 17.04.2019 № 768–р;</w:t>
      </w:r>
    </w:p>
    <w:p w:rsidR="00964581" w:rsidRPr="005F4AD6" w:rsidRDefault="00B0335A" w:rsidP="006F4DF5">
      <w:pPr>
        <w:widowControl w:val="0"/>
        <w:shd w:val="clear" w:color="auto" w:fill="FFFFFF"/>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целях</w:t>
      </w:r>
      <w:r w:rsidR="00964581" w:rsidRPr="005F4AD6">
        <w:rPr>
          <w:rFonts w:ascii="Times New Roman" w:eastAsia="Calibri" w:hAnsi="Times New Roman" w:cs="Times New Roman"/>
          <w:sz w:val="28"/>
          <w:szCs w:val="28"/>
        </w:rPr>
        <w:t xml:space="preserve"> решени</w:t>
      </w:r>
      <w:r w:rsidRPr="005F4AD6">
        <w:rPr>
          <w:rFonts w:ascii="Times New Roman" w:eastAsia="Calibri" w:hAnsi="Times New Roman" w:cs="Times New Roman"/>
          <w:sz w:val="28"/>
          <w:szCs w:val="28"/>
        </w:rPr>
        <w:t>я</w:t>
      </w:r>
      <w:r w:rsidR="00964581" w:rsidRPr="005F4AD6">
        <w:rPr>
          <w:rFonts w:ascii="Times New Roman" w:eastAsia="Calibri" w:hAnsi="Times New Roman" w:cs="Times New Roman"/>
          <w:sz w:val="28"/>
          <w:szCs w:val="28"/>
        </w:rPr>
        <w:t xml:space="preserve"> данной задачи муниципальными районам</w:t>
      </w:r>
      <w:r w:rsidR="00277E6E" w:rsidRPr="005F4AD6">
        <w:rPr>
          <w:rFonts w:ascii="Times New Roman" w:eastAsia="Calibri" w:hAnsi="Times New Roman" w:cs="Times New Roman"/>
          <w:sz w:val="28"/>
          <w:szCs w:val="28"/>
        </w:rPr>
        <w:t>и</w:t>
      </w:r>
      <w:r w:rsidR="00964581" w:rsidRPr="005F4AD6">
        <w:rPr>
          <w:rFonts w:ascii="Times New Roman" w:eastAsia="Calibri" w:hAnsi="Times New Roman" w:cs="Times New Roman"/>
          <w:sz w:val="28"/>
          <w:szCs w:val="28"/>
        </w:rPr>
        <w:t xml:space="preserve"> и городскими округами Новосибирской области будут разработаны планы мероприятий («дорожные карты») по содействию развитию конкуренции; созданы (актуализированы) коллегиальные органы для решения вопросов по содействию развитию конкуренции;</w:t>
      </w:r>
      <w:r w:rsidR="00964581" w:rsidRPr="005F4AD6">
        <w:rPr>
          <w:rFonts w:ascii="Times New Roman" w:hAnsi="Times New Roman" w:cs="Times New Roman"/>
          <w:sz w:val="28"/>
          <w:szCs w:val="28"/>
        </w:rPr>
        <w:t xml:space="preserve"> </w:t>
      </w:r>
      <w:r w:rsidR="00964581" w:rsidRPr="005F4AD6">
        <w:rPr>
          <w:rFonts w:ascii="Times New Roman" w:eastAsia="Calibri" w:hAnsi="Times New Roman" w:cs="Times New Roman"/>
          <w:sz w:val="28"/>
          <w:szCs w:val="28"/>
        </w:rPr>
        <w:t xml:space="preserve">на официальных сайтах муниципальных образований будут сформированы разделы, посвященные вопросам содействия развитию конкуренции. </w:t>
      </w:r>
      <w:r w:rsidR="008708D1" w:rsidRPr="005F4AD6">
        <w:rPr>
          <w:rFonts w:ascii="Times New Roman" w:eastAsia="Calibri" w:hAnsi="Times New Roman" w:cs="Times New Roman"/>
          <w:sz w:val="28"/>
          <w:szCs w:val="28"/>
        </w:rPr>
        <w:t xml:space="preserve">ОИОГВ НСО </w:t>
      </w:r>
      <w:r w:rsidR="00964581" w:rsidRPr="005F4AD6">
        <w:rPr>
          <w:rFonts w:ascii="Times New Roman" w:eastAsia="Calibri" w:hAnsi="Times New Roman" w:cs="Times New Roman"/>
          <w:sz w:val="28"/>
          <w:szCs w:val="28"/>
        </w:rPr>
        <w:t>планируется организация обучающих семинаров для органов местного самоуправления по вопросам развития конкуренции.</w:t>
      </w:r>
    </w:p>
    <w:p w:rsidR="00FA1E5B" w:rsidRPr="005F4AD6" w:rsidRDefault="00FA1E5B" w:rsidP="006F4DF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Реализация выше обозначенных направлений развития территорий будет осуществляться в условиях сложившейся территориальной структуры экономики.</w:t>
      </w:r>
    </w:p>
    <w:p w:rsidR="005407AB" w:rsidRPr="005F4AD6" w:rsidRDefault="005407AB" w:rsidP="005407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В прогнозном периоде среднегодовая</w:t>
      </w:r>
      <w:r w:rsidRPr="005F4AD6">
        <w:rPr>
          <w:rFonts w:ascii="Times New Roman" w:eastAsia="Times New Roman" w:hAnsi="Times New Roman" w:cs="Times New Roman"/>
          <w:b/>
          <w:sz w:val="28"/>
          <w:szCs w:val="28"/>
          <w:lang w:eastAsia="ru-RU"/>
        </w:rPr>
        <w:t xml:space="preserve"> </w:t>
      </w:r>
      <w:r w:rsidRPr="005F4AD6">
        <w:rPr>
          <w:rFonts w:ascii="Times New Roman" w:eastAsia="Times New Roman" w:hAnsi="Times New Roman" w:cs="Times New Roman"/>
          <w:sz w:val="28"/>
          <w:szCs w:val="28"/>
          <w:lang w:eastAsia="ru-RU"/>
        </w:rPr>
        <w:t>численность постоянного населения увеличится в одиннадцати территориях, самый высокий рост показателя запланирован в р.п. Кольцово (108,2%), в семи территориях численность населения сохранится на текущем уровне. Сокращение численности населения ожидается в шестнадцати территориях.</w:t>
      </w:r>
    </w:p>
    <w:p w:rsidR="00964581" w:rsidRPr="005F4AD6" w:rsidRDefault="00964581" w:rsidP="006F4DF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В сфере промышленного производства на 2020-2022 годы</w:t>
      </w:r>
      <w:r w:rsidRPr="005F4AD6">
        <w:rPr>
          <w:rFonts w:ascii="Times New Roman" w:eastAsia="Times New Roman" w:hAnsi="Times New Roman" w:cs="Times New Roman"/>
          <w:color w:val="000000"/>
          <w:sz w:val="28"/>
          <w:szCs w:val="28"/>
          <w:lang w:eastAsia="ru-RU"/>
        </w:rPr>
        <w:t xml:space="preserve"> положительная динамика промышленного производства будет обеспечена ростом производительности труда и заработной платы работников промышленного производства, созданием новых рабочих мест, повышением конкурентоспособности промышленной продукции, расширением ассортимента работ и услуг</w:t>
      </w:r>
      <w:r w:rsidRPr="005F4AD6">
        <w:rPr>
          <w:rFonts w:ascii="Times New Roman" w:eastAsia="Times New Roman" w:hAnsi="Times New Roman" w:cs="Times New Roman"/>
          <w:sz w:val="28"/>
          <w:szCs w:val="28"/>
          <w:lang w:eastAsia="ru-RU"/>
        </w:rPr>
        <w:t xml:space="preserve">. </w:t>
      </w:r>
    </w:p>
    <w:p w:rsidR="00964581" w:rsidRPr="005F4AD6" w:rsidRDefault="00964581" w:rsidP="006F4DF5">
      <w:pPr>
        <w:spacing w:after="0" w:line="240" w:lineRule="auto"/>
        <w:ind w:firstLine="709"/>
        <w:jc w:val="both"/>
        <w:rPr>
          <w:rFonts w:ascii="Times New Roman" w:eastAsia="Andale Sans UI" w:hAnsi="Times New Roman" w:cs="Times New Roman"/>
          <w:color w:val="000000"/>
          <w:kern w:val="3"/>
          <w:sz w:val="28"/>
          <w:szCs w:val="28"/>
          <w:lang w:eastAsia="ru-RU" w:bidi="en-US"/>
        </w:rPr>
      </w:pPr>
      <w:r w:rsidRPr="005F4AD6">
        <w:rPr>
          <w:rFonts w:ascii="Times New Roman" w:eastAsia="Andale Sans UI" w:hAnsi="Times New Roman" w:cs="Times New Roman"/>
          <w:color w:val="000000"/>
          <w:kern w:val="3"/>
          <w:sz w:val="28"/>
          <w:szCs w:val="28"/>
          <w:lang w:eastAsia="ru-RU" w:bidi="en-US"/>
        </w:rPr>
        <w:t xml:space="preserve">В прогнозном периоде в большинстве </w:t>
      </w:r>
      <w:r w:rsidR="00B2417F" w:rsidRPr="005F4AD6">
        <w:rPr>
          <w:rFonts w:ascii="Times New Roman" w:eastAsia="Andale Sans UI" w:hAnsi="Times New Roman" w:cs="Times New Roman"/>
          <w:color w:val="000000"/>
          <w:kern w:val="3"/>
          <w:sz w:val="28"/>
          <w:szCs w:val="28"/>
          <w:lang w:eastAsia="ru-RU" w:bidi="en-US"/>
        </w:rPr>
        <w:t>МРиГО НСО</w:t>
      </w:r>
      <w:r w:rsidR="00DA49E4" w:rsidRPr="005F4AD6">
        <w:rPr>
          <w:rFonts w:ascii="Times New Roman" w:eastAsia="Andale Sans UI" w:hAnsi="Times New Roman" w:cs="Times New Roman"/>
          <w:color w:val="000000"/>
          <w:kern w:val="3"/>
          <w:sz w:val="28"/>
          <w:szCs w:val="28"/>
          <w:lang w:eastAsia="ru-RU" w:bidi="en-US"/>
        </w:rPr>
        <w:t xml:space="preserve"> </w:t>
      </w:r>
      <w:r w:rsidR="00277E6E" w:rsidRPr="005F4AD6">
        <w:rPr>
          <w:rFonts w:ascii="Times New Roman" w:eastAsia="Andale Sans UI" w:hAnsi="Times New Roman" w:cs="Times New Roman"/>
          <w:color w:val="000000"/>
          <w:kern w:val="3"/>
          <w:sz w:val="28"/>
          <w:szCs w:val="28"/>
          <w:lang w:eastAsia="ru-RU" w:bidi="en-US"/>
        </w:rPr>
        <w:t>ожидается</w:t>
      </w:r>
      <w:r w:rsidRPr="005F4AD6">
        <w:rPr>
          <w:rFonts w:ascii="Times New Roman" w:eastAsia="Andale Sans UI" w:hAnsi="Times New Roman" w:cs="Times New Roman"/>
          <w:color w:val="000000"/>
          <w:kern w:val="3"/>
          <w:sz w:val="28"/>
          <w:szCs w:val="28"/>
          <w:lang w:eastAsia="ru-RU" w:bidi="en-US"/>
        </w:rPr>
        <w:t xml:space="preserve"> рост промышленного производства.</w:t>
      </w:r>
    </w:p>
    <w:p w:rsidR="00964581" w:rsidRPr="005F4AD6" w:rsidRDefault="00964581" w:rsidP="006F4DF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Наиболее высокие индексы промышленного производства </w:t>
      </w:r>
      <w:r w:rsidR="00277E6E" w:rsidRPr="005F4AD6">
        <w:rPr>
          <w:rFonts w:ascii="Times New Roman" w:eastAsia="Times New Roman" w:hAnsi="Times New Roman" w:cs="Times New Roman"/>
          <w:sz w:val="28"/>
          <w:szCs w:val="28"/>
          <w:lang w:eastAsia="ru-RU"/>
        </w:rPr>
        <w:t>прогнозируется</w:t>
      </w:r>
      <w:r w:rsidRPr="005F4AD6">
        <w:rPr>
          <w:rFonts w:ascii="Times New Roman" w:eastAsia="Times New Roman" w:hAnsi="Times New Roman" w:cs="Times New Roman"/>
          <w:sz w:val="28"/>
          <w:szCs w:val="28"/>
          <w:lang w:eastAsia="ru-RU"/>
        </w:rPr>
        <w:t xml:space="preserve"> в Коченевском районе (</w:t>
      </w:r>
      <w:r w:rsidR="00F51B8C" w:rsidRPr="005F4AD6">
        <w:rPr>
          <w:rFonts w:ascii="Times New Roman" w:hAnsi="Times New Roman"/>
          <w:sz w:val="28"/>
          <w:szCs w:val="28"/>
        </w:rPr>
        <w:t>в 2022 году прирост к уровню 2019 года в сопоставимых ценах составит 39,3%</w:t>
      </w:r>
      <w:r w:rsidRPr="005F4AD6">
        <w:rPr>
          <w:rFonts w:ascii="Times New Roman" w:eastAsia="Times New Roman" w:hAnsi="Times New Roman" w:cs="Times New Roman"/>
          <w:sz w:val="28"/>
          <w:szCs w:val="28"/>
          <w:lang w:eastAsia="ru-RU"/>
        </w:rPr>
        <w:t xml:space="preserve">), что обусловлено завершением реализации ООО «ВПК-Ойл» проекта по </w:t>
      </w:r>
      <w:r w:rsidRPr="005F4AD6">
        <w:rPr>
          <w:rFonts w:ascii="Times New Roman" w:eastAsia="Calibri" w:hAnsi="Times New Roman" w:cs="Times New Roman"/>
          <w:sz w:val="28"/>
          <w:szCs w:val="28"/>
        </w:rPr>
        <w:t xml:space="preserve">строительству установок, для производства дизельного топлива класса Евро-5. </w:t>
      </w:r>
    </w:p>
    <w:p w:rsidR="007B39C5" w:rsidRPr="005F4AD6" w:rsidRDefault="007B39C5" w:rsidP="007B39C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lastRenderedPageBreak/>
        <w:t xml:space="preserve">Положительная динамика промышленного производства </w:t>
      </w:r>
      <w:r w:rsidR="00315F92" w:rsidRPr="005F4AD6">
        <w:rPr>
          <w:rFonts w:ascii="Times New Roman" w:eastAsia="Times New Roman" w:hAnsi="Times New Roman" w:cs="Times New Roman"/>
          <w:sz w:val="28"/>
          <w:szCs w:val="28"/>
          <w:lang w:eastAsia="ru-RU"/>
        </w:rPr>
        <w:t>прогнозируется</w:t>
      </w:r>
      <w:r w:rsidRPr="005F4AD6">
        <w:rPr>
          <w:rFonts w:ascii="Times New Roman" w:eastAsia="Times New Roman" w:hAnsi="Times New Roman" w:cs="Times New Roman"/>
          <w:sz w:val="28"/>
          <w:szCs w:val="28"/>
          <w:lang w:eastAsia="ru-RU"/>
        </w:rPr>
        <w:t xml:space="preserve"> также в Болотнинском, Доволенском, Искитимском, Купинском, Северном районах, в городе Бердске (</w:t>
      </w:r>
      <w:r w:rsidRPr="005F4AD6">
        <w:rPr>
          <w:rFonts w:ascii="Times New Roman" w:hAnsi="Times New Roman"/>
          <w:sz w:val="28"/>
          <w:szCs w:val="28"/>
        </w:rPr>
        <w:t xml:space="preserve">в 2022 году прирост к уровню 2019 года в сопоставимых ценах составит 13,0%). </w:t>
      </w:r>
    </w:p>
    <w:p w:rsidR="00964581" w:rsidRPr="005F4AD6" w:rsidRDefault="007B39C5" w:rsidP="006F4DF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hAnsi="Times New Roman"/>
          <w:sz w:val="28"/>
          <w:szCs w:val="28"/>
        </w:rPr>
        <w:t xml:space="preserve">Рост промышленного производства прогнозируется за счет </w:t>
      </w:r>
      <w:r w:rsidRPr="005F4AD6">
        <w:rPr>
          <w:rFonts w:ascii="Times New Roman" w:eastAsia="Times New Roman" w:hAnsi="Times New Roman" w:cs="Times New Roman"/>
          <w:sz w:val="28"/>
          <w:szCs w:val="28"/>
          <w:lang w:eastAsia="ru-RU"/>
        </w:rPr>
        <w:t xml:space="preserve">роста объемов производства АО «Сибирский антрацит» и ООО «Разрез Восточный», а также за счет </w:t>
      </w:r>
      <w:r w:rsidR="00964581" w:rsidRPr="005F4AD6">
        <w:rPr>
          <w:rFonts w:ascii="Times New Roman" w:eastAsia="Times New Roman" w:hAnsi="Times New Roman" w:cs="Times New Roman"/>
          <w:sz w:val="28"/>
          <w:szCs w:val="28"/>
          <w:lang w:eastAsia="ru-RU"/>
        </w:rPr>
        <w:t>завершени</w:t>
      </w:r>
      <w:r w:rsidRPr="005F4AD6">
        <w:rPr>
          <w:rFonts w:ascii="Times New Roman" w:eastAsia="Times New Roman" w:hAnsi="Times New Roman" w:cs="Times New Roman"/>
          <w:sz w:val="28"/>
          <w:szCs w:val="28"/>
          <w:lang w:eastAsia="ru-RU"/>
        </w:rPr>
        <w:t>я</w:t>
      </w:r>
      <w:r w:rsidR="00964581" w:rsidRPr="005F4AD6">
        <w:rPr>
          <w:rFonts w:ascii="Times New Roman" w:eastAsia="Times New Roman" w:hAnsi="Times New Roman" w:cs="Times New Roman"/>
          <w:sz w:val="28"/>
          <w:szCs w:val="28"/>
          <w:lang w:eastAsia="ru-RU"/>
        </w:rPr>
        <w:t xml:space="preserve"> реализации ряда инвестиционных проектов Промышленно-логистического парка: (ООО «РусАгроМаркет-Новосибирск» – оптово-распределительный центр сельскохозяйственной продукции; ООО «ИЭК НСК» </w:t>
      </w:r>
      <w:r w:rsidR="006127BF" w:rsidRPr="005F4AD6">
        <w:rPr>
          <w:rFonts w:ascii="Times New Roman" w:eastAsia="Times New Roman" w:hAnsi="Times New Roman" w:cs="Times New Roman"/>
          <w:sz w:val="28"/>
          <w:szCs w:val="28"/>
          <w:lang w:eastAsia="ru-RU"/>
        </w:rPr>
        <w:t>–</w:t>
      </w:r>
      <w:r w:rsidR="00964581" w:rsidRPr="005F4AD6">
        <w:rPr>
          <w:rFonts w:ascii="Times New Roman" w:eastAsia="Times New Roman" w:hAnsi="Times New Roman" w:cs="Times New Roman"/>
          <w:sz w:val="28"/>
          <w:szCs w:val="28"/>
          <w:lang w:eastAsia="ru-RU"/>
        </w:rPr>
        <w:t xml:space="preserve"> строительство производственно-логистического комплекса).</w:t>
      </w:r>
    </w:p>
    <w:p w:rsidR="00964581" w:rsidRPr="005F4AD6" w:rsidRDefault="00964581" w:rsidP="006F4DF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В сельском хозяйстве в прогнозируемом периоде в </w:t>
      </w:r>
      <w:r w:rsidR="00DA49E4" w:rsidRPr="005F4AD6">
        <w:rPr>
          <w:rFonts w:ascii="Times New Roman" w:eastAsia="Times New Roman" w:hAnsi="Times New Roman" w:cs="Times New Roman"/>
          <w:sz w:val="28"/>
          <w:szCs w:val="28"/>
          <w:lang w:eastAsia="ru-RU"/>
        </w:rPr>
        <w:t xml:space="preserve">большинстве </w:t>
      </w:r>
      <w:r w:rsidR="00DA49E4" w:rsidRPr="005F4AD6">
        <w:rPr>
          <w:rFonts w:ascii="Times New Roman" w:eastAsia="Andale Sans UI" w:hAnsi="Times New Roman" w:cs="Times New Roman"/>
          <w:color w:val="000000"/>
          <w:kern w:val="3"/>
          <w:sz w:val="28"/>
          <w:szCs w:val="28"/>
          <w:lang w:eastAsia="ru-RU" w:bidi="en-US"/>
        </w:rPr>
        <w:t>МРиГО НСО</w:t>
      </w:r>
      <w:r w:rsidR="00DA49E4" w:rsidRPr="005F4AD6">
        <w:rPr>
          <w:rFonts w:ascii="Times New Roman" w:eastAsia="Times New Roman" w:hAnsi="Times New Roman" w:cs="Times New Roman"/>
          <w:sz w:val="28"/>
          <w:szCs w:val="28"/>
          <w:lang w:eastAsia="ru-RU"/>
        </w:rPr>
        <w:t xml:space="preserve"> </w:t>
      </w:r>
      <w:r w:rsidRPr="005F4AD6">
        <w:rPr>
          <w:rFonts w:ascii="Times New Roman" w:eastAsia="Times New Roman" w:hAnsi="Times New Roman" w:cs="Times New Roman"/>
          <w:sz w:val="28"/>
          <w:szCs w:val="28"/>
          <w:lang w:eastAsia="ru-RU"/>
        </w:rPr>
        <w:t xml:space="preserve">ожидается положительная динамика производства продукции сельского хозяйства. </w:t>
      </w:r>
    </w:p>
    <w:p w:rsidR="0058083A" w:rsidRPr="005F4AD6" w:rsidRDefault="00964581" w:rsidP="0058083A">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Times New Roman" w:hAnsi="Times New Roman" w:cs="Times New Roman"/>
          <w:sz w:val="28"/>
          <w:szCs w:val="28"/>
          <w:lang w:eastAsia="ru-RU"/>
        </w:rPr>
        <w:t xml:space="preserve">Наиболее высокие темпы роста сельскохозяйственного производства </w:t>
      </w:r>
      <w:r w:rsidR="005407AB" w:rsidRPr="005F4AD6">
        <w:rPr>
          <w:rFonts w:ascii="Times New Roman" w:eastAsia="Times New Roman" w:hAnsi="Times New Roman" w:cs="Times New Roman"/>
          <w:sz w:val="28"/>
          <w:szCs w:val="28"/>
          <w:lang w:eastAsia="ru-RU"/>
        </w:rPr>
        <w:t>прогнозиру</w:t>
      </w:r>
      <w:r w:rsidR="00277E6E" w:rsidRPr="005F4AD6">
        <w:rPr>
          <w:rFonts w:ascii="Times New Roman" w:eastAsia="Times New Roman" w:hAnsi="Times New Roman" w:cs="Times New Roman"/>
          <w:sz w:val="28"/>
          <w:szCs w:val="28"/>
          <w:lang w:eastAsia="ru-RU"/>
        </w:rPr>
        <w:t>ю</w:t>
      </w:r>
      <w:r w:rsidR="005407AB" w:rsidRPr="005F4AD6">
        <w:rPr>
          <w:rFonts w:ascii="Times New Roman" w:eastAsia="Times New Roman" w:hAnsi="Times New Roman" w:cs="Times New Roman"/>
          <w:sz w:val="28"/>
          <w:szCs w:val="28"/>
          <w:lang w:eastAsia="ru-RU"/>
        </w:rPr>
        <w:t>тся</w:t>
      </w:r>
      <w:r w:rsidRPr="005F4AD6">
        <w:rPr>
          <w:rFonts w:ascii="Times New Roman" w:eastAsia="Times New Roman" w:hAnsi="Times New Roman" w:cs="Times New Roman"/>
          <w:sz w:val="28"/>
          <w:szCs w:val="28"/>
          <w:lang w:eastAsia="ru-RU"/>
        </w:rPr>
        <w:t xml:space="preserve"> </w:t>
      </w:r>
      <w:r w:rsidR="0058083A" w:rsidRPr="005F4AD6">
        <w:rPr>
          <w:rFonts w:ascii="Times New Roman" w:eastAsia="Times New Roman" w:hAnsi="Times New Roman" w:cs="Times New Roman"/>
          <w:sz w:val="28"/>
          <w:szCs w:val="28"/>
          <w:lang w:eastAsia="ru-RU"/>
        </w:rPr>
        <w:t>в Колыванском районе (</w:t>
      </w:r>
      <w:r w:rsidR="0058083A" w:rsidRPr="005F4AD6">
        <w:rPr>
          <w:rFonts w:ascii="Times New Roman" w:hAnsi="Times New Roman"/>
          <w:sz w:val="28"/>
          <w:szCs w:val="28"/>
        </w:rPr>
        <w:t>в 2022 году прирост к уровню 2019 года в сопоставимых ценах составит 65,6%),</w:t>
      </w:r>
      <w:r w:rsidR="0058083A" w:rsidRPr="005F4AD6">
        <w:rPr>
          <w:rFonts w:ascii="Times New Roman" w:hAnsi="Times New Roman" w:cs="Times New Roman"/>
          <w:sz w:val="28"/>
          <w:szCs w:val="28"/>
        </w:rPr>
        <w:t xml:space="preserve"> что обусловлено запуском производства и переработки мяса индейки ООО «Инд-Сибирь» и реализацией проекта </w:t>
      </w:r>
      <w:r w:rsidR="0058083A" w:rsidRPr="005F4AD6">
        <w:rPr>
          <w:rFonts w:ascii="Times New Roman" w:eastAsia="Calibri" w:hAnsi="Times New Roman" w:cs="Times New Roman"/>
          <w:sz w:val="28"/>
          <w:szCs w:val="28"/>
        </w:rPr>
        <w:t>ООО «Сибирский» по созданию «Селекционно-генетического центра по разведению крупного рогатого скота».</w:t>
      </w:r>
    </w:p>
    <w:p w:rsidR="00964581" w:rsidRPr="005F4AD6" w:rsidRDefault="00DA49E4" w:rsidP="006F4DF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В</w:t>
      </w:r>
      <w:r w:rsidR="00964581" w:rsidRPr="005F4AD6">
        <w:rPr>
          <w:rFonts w:ascii="Times New Roman" w:eastAsia="Times New Roman" w:hAnsi="Times New Roman" w:cs="Times New Roman"/>
          <w:sz w:val="28"/>
          <w:szCs w:val="28"/>
          <w:lang w:eastAsia="ru-RU"/>
        </w:rPr>
        <w:t xml:space="preserve"> Маслянинском районе </w:t>
      </w:r>
      <w:r w:rsidRPr="005F4AD6">
        <w:rPr>
          <w:rFonts w:ascii="Times New Roman" w:hAnsi="Times New Roman"/>
          <w:sz w:val="28"/>
          <w:szCs w:val="28"/>
        </w:rPr>
        <w:t>в 2022 году прирост к уровню 2019 года в сопоставимых ценах составит 17,8%</w:t>
      </w:r>
      <w:r w:rsidR="00964581" w:rsidRPr="005F4AD6">
        <w:rPr>
          <w:rFonts w:ascii="Times New Roman" w:eastAsia="Times New Roman" w:hAnsi="Times New Roman" w:cs="Times New Roman"/>
          <w:sz w:val="28"/>
          <w:szCs w:val="28"/>
          <w:lang w:eastAsia="ru-RU"/>
        </w:rPr>
        <w:t>, что обусл</w:t>
      </w:r>
      <w:r w:rsidR="00834539" w:rsidRPr="005F4AD6">
        <w:rPr>
          <w:rFonts w:ascii="Times New Roman" w:eastAsia="Times New Roman" w:hAnsi="Times New Roman" w:cs="Times New Roman"/>
          <w:sz w:val="28"/>
          <w:szCs w:val="28"/>
          <w:lang w:eastAsia="ru-RU"/>
        </w:rPr>
        <w:t>овлено увеличением мощности ООО </w:t>
      </w:r>
      <w:r w:rsidR="00964581" w:rsidRPr="005F4AD6">
        <w:rPr>
          <w:rFonts w:ascii="Times New Roman" w:eastAsia="Times New Roman" w:hAnsi="Times New Roman" w:cs="Times New Roman"/>
          <w:sz w:val="28"/>
          <w:szCs w:val="28"/>
          <w:lang w:eastAsia="ru-RU"/>
        </w:rPr>
        <w:t xml:space="preserve">«Сибирская Нива» </w:t>
      </w:r>
      <w:r w:rsidRPr="005F4AD6">
        <w:rPr>
          <w:rFonts w:ascii="Times New Roman" w:eastAsia="Times New Roman" w:hAnsi="Times New Roman" w:cs="Times New Roman"/>
          <w:sz w:val="28"/>
          <w:szCs w:val="28"/>
          <w:lang w:eastAsia="ru-RU"/>
        </w:rPr>
        <w:t>–</w:t>
      </w:r>
      <w:r w:rsidR="00964581" w:rsidRPr="005F4AD6">
        <w:rPr>
          <w:rFonts w:ascii="Times New Roman" w:eastAsia="Times New Roman" w:hAnsi="Times New Roman" w:cs="Times New Roman"/>
          <w:sz w:val="28"/>
          <w:szCs w:val="28"/>
          <w:lang w:eastAsia="ru-RU"/>
        </w:rPr>
        <w:t xml:space="preserve"> строительством двух животноводческих комплексов в с. Берёзово и в с. Дубровка.  ООО «Сибирская Нива» помимо Маслянинского района приступило к реализации крупного инвестиционного проекта в Черепановском районе -</w:t>
      </w:r>
      <w:r w:rsidR="00277E6E" w:rsidRPr="005F4AD6">
        <w:rPr>
          <w:rFonts w:ascii="Times New Roman" w:eastAsia="Times New Roman" w:hAnsi="Times New Roman" w:cs="Times New Roman"/>
          <w:sz w:val="28"/>
          <w:szCs w:val="28"/>
          <w:lang w:eastAsia="ru-RU"/>
        </w:rPr>
        <w:t xml:space="preserve"> </w:t>
      </w:r>
      <w:r w:rsidR="00964581" w:rsidRPr="005F4AD6">
        <w:rPr>
          <w:rFonts w:ascii="Times New Roman" w:eastAsia="Times New Roman" w:hAnsi="Times New Roman" w:cs="Times New Roman"/>
          <w:sz w:val="28"/>
          <w:szCs w:val="28"/>
          <w:lang w:eastAsia="ru-RU"/>
        </w:rPr>
        <w:t>«Сибирская Нива-Черепаново»</w:t>
      </w:r>
      <w:r w:rsidRPr="005F4AD6">
        <w:rPr>
          <w:rFonts w:ascii="Times New Roman" w:eastAsia="Times New Roman" w:hAnsi="Times New Roman" w:cs="Times New Roman"/>
          <w:sz w:val="28"/>
          <w:szCs w:val="28"/>
          <w:lang w:eastAsia="ru-RU"/>
        </w:rPr>
        <w:t xml:space="preserve"> (</w:t>
      </w:r>
      <w:r w:rsidR="00964581" w:rsidRPr="005F4AD6">
        <w:rPr>
          <w:rFonts w:ascii="Times New Roman" w:eastAsia="Times New Roman" w:hAnsi="Times New Roman" w:cs="Times New Roman"/>
          <w:sz w:val="28"/>
          <w:szCs w:val="28"/>
          <w:lang w:eastAsia="ru-RU"/>
        </w:rPr>
        <w:t>начато строительство животноводческого комплекса на 3550 голов</w:t>
      </w:r>
      <w:r w:rsidRPr="005F4AD6">
        <w:rPr>
          <w:rFonts w:ascii="Times New Roman" w:eastAsia="Times New Roman" w:hAnsi="Times New Roman" w:cs="Times New Roman"/>
          <w:sz w:val="28"/>
          <w:szCs w:val="28"/>
          <w:lang w:eastAsia="ru-RU"/>
        </w:rPr>
        <w:t>, а в период</w:t>
      </w:r>
      <w:r w:rsidR="00964581" w:rsidRPr="005F4AD6">
        <w:rPr>
          <w:rFonts w:ascii="Times New Roman" w:eastAsia="Times New Roman" w:hAnsi="Times New Roman" w:cs="Times New Roman"/>
          <w:sz w:val="28"/>
          <w:szCs w:val="28"/>
          <w:lang w:eastAsia="ru-RU"/>
        </w:rPr>
        <w:t xml:space="preserve"> 2020-2022 гг. планируется строительство еще двух таких же комплексов</w:t>
      </w:r>
      <w:r w:rsidRPr="005F4AD6">
        <w:rPr>
          <w:rFonts w:ascii="Times New Roman" w:eastAsia="Times New Roman" w:hAnsi="Times New Roman" w:cs="Times New Roman"/>
          <w:sz w:val="28"/>
          <w:szCs w:val="28"/>
          <w:lang w:eastAsia="ru-RU"/>
        </w:rPr>
        <w:t>)</w:t>
      </w:r>
      <w:r w:rsidR="00964581" w:rsidRPr="005F4AD6">
        <w:rPr>
          <w:rFonts w:ascii="Times New Roman" w:eastAsia="Times New Roman" w:hAnsi="Times New Roman" w:cs="Times New Roman"/>
          <w:sz w:val="28"/>
          <w:szCs w:val="28"/>
          <w:lang w:eastAsia="ru-RU"/>
        </w:rPr>
        <w:t>. Инвестиционные вложения на строительство и запуск животноводческих комплексов составят на менее 7,5 млрд рублей.</w:t>
      </w:r>
      <w:r w:rsidRPr="005F4AD6">
        <w:rPr>
          <w:rFonts w:ascii="Times New Roman" w:eastAsia="Times New Roman" w:hAnsi="Times New Roman" w:cs="Times New Roman"/>
          <w:sz w:val="28"/>
          <w:szCs w:val="28"/>
          <w:lang w:eastAsia="ru-RU"/>
        </w:rPr>
        <w:t xml:space="preserve"> Так, в Черепановском районе </w:t>
      </w:r>
      <w:r w:rsidRPr="005F4AD6">
        <w:rPr>
          <w:rFonts w:ascii="Times New Roman" w:hAnsi="Times New Roman"/>
          <w:sz w:val="28"/>
          <w:szCs w:val="28"/>
        </w:rPr>
        <w:t xml:space="preserve">в 2022 году прирост </w:t>
      </w:r>
      <w:r w:rsidR="00277E6E" w:rsidRPr="005F4AD6">
        <w:rPr>
          <w:rFonts w:ascii="Times New Roman" w:hAnsi="Times New Roman"/>
          <w:sz w:val="28"/>
          <w:szCs w:val="28"/>
        </w:rPr>
        <w:t xml:space="preserve">объемов сельскохозяйственного производства </w:t>
      </w:r>
      <w:r w:rsidRPr="005F4AD6">
        <w:rPr>
          <w:rFonts w:ascii="Times New Roman" w:hAnsi="Times New Roman"/>
          <w:sz w:val="28"/>
          <w:szCs w:val="28"/>
        </w:rPr>
        <w:t xml:space="preserve">к уровню 2019 года в сопоставимых ценах </w:t>
      </w:r>
      <w:r w:rsidR="00FB581E" w:rsidRPr="005F4AD6">
        <w:rPr>
          <w:rFonts w:ascii="Times New Roman" w:hAnsi="Times New Roman"/>
          <w:sz w:val="28"/>
          <w:szCs w:val="28"/>
        </w:rPr>
        <w:t>составит</w:t>
      </w:r>
      <w:r w:rsidRPr="005F4AD6">
        <w:rPr>
          <w:rFonts w:ascii="Times New Roman" w:hAnsi="Times New Roman"/>
          <w:sz w:val="28"/>
          <w:szCs w:val="28"/>
        </w:rPr>
        <w:t xml:space="preserve"> </w:t>
      </w:r>
      <w:r w:rsidR="00FB581E" w:rsidRPr="005F4AD6">
        <w:rPr>
          <w:rFonts w:ascii="Times New Roman" w:hAnsi="Times New Roman"/>
          <w:sz w:val="28"/>
          <w:szCs w:val="28"/>
        </w:rPr>
        <w:t>14,4</w:t>
      </w:r>
      <w:r w:rsidRPr="005F4AD6">
        <w:rPr>
          <w:rFonts w:ascii="Times New Roman" w:hAnsi="Times New Roman"/>
          <w:sz w:val="28"/>
          <w:szCs w:val="28"/>
        </w:rPr>
        <w:t>%</w:t>
      </w:r>
      <w:r w:rsidR="00FB581E" w:rsidRPr="005F4AD6">
        <w:rPr>
          <w:rFonts w:ascii="Times New Roman" w:hAnsi="Times New Roman"/>
          <w:sz w:val="28"/>
          <w:szCs w:val="28"/>
        </w:rPr>
        <w:t>.</w:t>
      </w:r>
    </w:p>
    <w:p w:rsidR="00FB581E" w:rsidRPr="005F4AD6" w:rsidRDefault="00FB581E" w:rsidP="006F4DF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Положительная динамика производства продукции сельского хозяйства </w:t>
      </w:r>
      <w:r w:rsidR="005407AB" w:rsidRPr="005F4AD6">
        <w:rPr>
          <w:rFonts w:ascii="Times New Roman" w:eastAsia="Times New Roman" w:hAnsi="Times New Roman" w:cs="Times New Roman"/>
          <w:sz w:val="28"/>
          <w:szCs w:val="28"/>
          <w:lang w:eastAsia="ru-RU"/>
        </w:rPr>
        <w:t>прогнозируется</w:t>
      </w:r>
      <w:r w:rsidRPr="005F4AD6">
        <w:rPr>
          <w:rFonts w:ascii="Times New Roman" w:eastAsia="Times New Roman" w:hAnsi="Times New Roman" w:cs="Times New Roman"/>
          <w:sz w:val="28"/>
          <w:szCs w:val="28"/>
          <w:lang w:eastAsia="ru-RU"/>
        </w:rPr>
        <w:t xml:space="preserve"> также в Новосибирском и Доволенском районах (</w:t>
      </w:r>
      <w:r w:rsidRPr="005F4AD6">
        <w:rPr>
          <w:rFonts w:ascii="Times New Roman" w:hAnsi="Times New Roman"/>
          <w:sz w:val="28"/>
          <w:szCs w:val="28"/>
        </w:rPr>
        <w:t xml:space="preserve">в 2022 году прирост к уровню 2019 года в сопоставимых ценах составит более 9%), в </w:t>
      </w:r>
      <w:r w:rsidRPr="005F4AD6">
        <w:rPr>
          <w:rFonts w:ascii="Times New Roman" w:eastAsia="Times New Roman" w:hAnsi="Times New Roman" w:cs="Times New Roman"/>
          <w:sz w:val="28"/>
          <w:szCs w:val="28"/>
          <w:lang w:eastAsia="ru-RU"/>
        </w:rPr>
        <w:t>Болотнинском, Венгеровском, Мошковском, Чулымском районах, в рабочем поселке Кольцово (</w:t>
      </w:r>
      <w:r w:rsidRPr="005F4AD6">
        <w:rPr>
          <w:rFonts w:ascii="Times New Roman" w:hAnsi="Times New Roman"/>
          <w:sz w:val="28"/>
          <w:szCs w:val="28"/>
        </w:rPr>
        <w:t>в 2022 году прирост к уровню 2019 года в сопоставимых ценах составит 6,7%).</w:t>
      </w:r>
    </w:p>
    <w:p w:rsidR="00964581" w:rsidRPr="005F4AD6" w:rsidRDefault="00DA1FDA" w:rsidP="006F4DF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Рост</w:t>
      </w:r>
      <w:r w:rsidR="00964581" w:rsidRPr="005F4AD6">
        <w:rPr>
          <w:rFonts w:ascii="Times New Roman" w:eastAsia="Times New Roman" w:hAnsi="Times New Roman" w:cs="Times New Roman"/>
          <w:sz w:val="28"/>
          <w:szCs w:val="28"/>
          <w:lang w:eastAsia="ru-RU"/>
        </w:rPr>
        <w:t xml:space="preserve"> объема инвестиций в основной капитал </w:t>
      </w:r>
      <w:r w:rsidRPr="005F4AD6">
        <w:rPr>
          <w:rFonts w:ascii="Times New Roman" w:eastAsia="Times New Roman" w:hAnsi="Times New Roman" w:cs="Times New Roman"/>
          <w:sz w:val="28"/>
          <w:szCs w:val="28"/>
          <w:lang w:eastAsia="ru-RU"/>
        </w:rPr>
        <w:t>в период 2020-2022 годов</w:t>
      </w:r>
      <w:r w:rsidR="00964581" w:rsidRPr="005F4AD6">
        <w:rPr>
          <w:rFonts w:ascii="Times New Roman" w:eastAsia="Times New Roman" w:hAnsi="Times New Roman" w:cs="Times New Roman"/>
          <w:sz w:val="28"/>
          <w:szCs w:val="28"/>
          <w:lang w:eastAsia="ru-RU"/>
        </w:rPr>
        <w:t xml:space="preserve"> </w:t>
      </w:r>
      <w:r w:rsidR="005407AB" w:rsidRPr="005F4AD6">
        <w:rPr>
          <w:rFonts w:ascii="Times New Roman" w:eastAsia="Times New Roman" w:hAnsi="Times New Roman" w:cs="Times New Roman"/>
          <w:sz w:val="28"/>
          <w:szCs w:val="28"/>
          <w:lang w:eastAsia="ru-RU"/>
        </w:rPr>
        <w:t>прогнозируется</w:t>
      </w:r>
      <w:r w:rsidR="00964581" w:rsidRPr="005F4AD6">
        <w:rPr>
          <w:rFonts w:ascii="Times New Roman" w:eastAsia="Times New Roman" w:hAnsi="Times New Roman" w:cs="Times New Roman"/>
          <w:sz w:val="28"/>
          <w:szCs w:val="28"/>
          <w:lang w:eastAsia="ru-RU"/>
        </w:rPr>
        <w:t xml:space="preserve"> в большинстве </w:t>
      </w:r>
      <w:r w:rsidRPr="005F4AD6">
        <w:rPr>
          <w:rFonts w:ascii="Times New Roman" w:eastAsia="Times New Roman" w:hAnsi="Times New Roman" w:cs="Times New Roman"/>
          <w:sz w:val="28"/>
          <w:szCs w:val="28"/>
          <w:lang w:eastAsia="ru-RU"/>
        </w:rPr>
        <w:t>МРиГО НСО</w:t>
      </w:r>
      <w:r w:rsidR="00964581" w:rsidRPr="005F4AD6">
        <w:rPr>
          <w:rFonts w:ascii="Times New Roman" w:eastAsia="Times New Roman" w:hAnsi="Times New Roman" w:cs="Times New Roman"/>
          <w:sz w:val="28"/>
          <w:szCs w:val="28"/>
          <w:lang w:eastAsia="ru-RU"/>
        </w:rPr>
        <w:t>. Значительный рост индекса физического объема инвестиций в основной капитал в 202</w:t>
      </w:r>
      <w:r w:rsidRPr="005F4AD6">
        <w:rPr>
          <w:rFonts w:ascii="Times New Roman" w:eastAsia="Times New Roman" w:hAnsi="Times New Roman" w:cs="Times New Roman"/>
          <w:sz w:val="28"/>
          <w:szCs w:val="28"/>
          <w:lang w:eastAsia="ru-RU"/>
        </w:rPr>
        <w:t>2</w:t>
      </w:r>
      <w:r w:rsidR="00964581" w:rsidRPr="005F4AD6">
        <w:rPr>
          <w:rFonts w:ascii="Times New Roman" w:eastAsia="Times New Roman" w:hAnsi="Times New Roman" w:cs="Times New Roman"/>
          <w:sz w:val="28"/>
          <w:szCs w:val="28"/>
          <w:lang w:eastAsia="ru-RU"/>
        </w:rPr>
        <w:t xml:space="preserve"> году</w:t>
      </w:r>
      <w:r w:rsidRPr="005F4AD6">
        <w:rPr>
          <w:rFonts w:ascii="Times New Roman" w:eastAsia="Times New Roman" w:hAnsi="Times New Roman" w:cs="Times New Roman"/>
          <w:sz w:val="28"/>
          <w:szCs w:val="28"/>
          <w:lang w:eastAsia="ru-RU"/>
        </w:rPr>
        <w:t xml:space="preserve"> к уровню </w:t>
      </w:r>
      <w:r w:rsidR="006127BF" w:rsidRPr="005F4AD6">
        <w:rPr>
          <w:rFonts w:ascii="Times New Roman" w:hAnsi="Times New Roman"/>
          <w:sz w:val="28"/>
          <w:szCs w:val="28"/>
        </w:rPr>
        <w:t>2019 года в сопоставимых ценах</w:t>
      </w:r>
      <w:r w:rsidR="00964581" w:rsidRPr="005F4AD6">
        <w:rPr>
          <w:rFonts w:ascii="Times New Roman" w:eastAsia="Times New Roman" w:hAnsi="Times New Roman" w:cs="Times New Roman"/>
          <w:sz w:val="28"/>
          <w:szCs w:val="28"/>
          <w:lang w:eastAsia="ru-RU"/>
        </w:rPr>
        <w:t xml:space="preserve"> ожидается</w:t>
      </w:r>
      <w:r w:rsidR="006127BF" w:rsidRPr="005F4AD6">
        <w:rPr>
          <w:rFonts w:ascii="Times New Roman" w:eastAsia="Times New Roman" w:hAnsi="Times New Roman" w:cs="Times New Roman"/>
          <w:sz w:val="28"/>
          <w:szCs w:val="28"/>
          <w:lang w:eastAsia="ru-RU"/>
        </w:rPr>
        <w:t>:</w:t>
      </w:r>
      <w:r w:rsidR="00964581" w:rsidRPr="005F4AD6">
        <w:rPr>
          <w:rFonts w:ascii="Times New Roman" w:eastAsia="Times New Roman" w:hAnsi="Times New Roman" w:cs="Times New Roman"/>
          <w:sz w:val="28"/>
          <w:szCs w:val="28"/>
          <w:lang w:eastAsia="ru-RU"/>
        </w:rPr>
        <w:t xml:space="preserve"> в </w:t>
      </w:r>
      <w:r w:rsidR="006127BF" w:rsidRPr="005F4AD6">
        <w:rPr>
          <w:rFonts w:ascii="Times New Roman" w:eastAsia="Times New Roman" w:hAnsi="Times New Roman" w:cs="Times New Roman"/>
          <w:sz w:val="28"/>
          <w:szCs w:val="28"/>
          <w:lang w:eastAsia="ru-RU"/>
        </w:rPr>
        <w:t>городе Оби (в 2,6 раза</w:t>
      </w:r>
      <w:r w:rsidR="00964581" w:rsidRPr="005F4AD6">
        <w:rPr>
          <w:rFonts w:ascii="Times New Roman" w:eastAsia="Times New Roman" w:hAnsi="Times New Roman" w:cs="Times New Roman"/>
          <w:sz w:val="28"/>
          <w:szCs w:val="28"/>
          <w:lang w:eastAsia="ru-RU"/>
        </w:rPr>
        <w:t xml:space="preserve">), </w:t>
      </w:r>
      <w:r w:rsidR="006127BF" w:rsidRPr="005F4AD6">
        <w:rPr>
          <w:rFonts w:ascii="Times New Roman" w:eastAsia="Times New Roman" w:hAnsi="Times New Roman" w:cs="Times New Roman"/>
          <w:sz w:val="28"/>
          <w:szCs w:val="28"/>
          <w:lang w:eastAsia="ru-RU"/>
        </w:rPr>
        <w:t xml:space="preserve">в Северном районе (в 2,5 раза), в </w:t>
      </w:r>
      <w:r w:rsidR="00964581" w:rsidRPr="005F4AD6">
        <w:rPr>
          <w:rFonts w:ascii="Times New Roman" w:eastAsia="Times New Roman" w:hAnsi="Times New Roman" w:cs="Times New Roman"/>
          <w:sz w:val="28"/>
          <w:szCs w:val="28"/>
          <w:lang w:eastAsia="ru-RU"/>
        </w:rPr>
        <w:t>Колыванском</w:t>
      </w:r>
      <w:r w:rsidR="006127BF" w:rsidRPr="005F4AD6">
        <w:rPr>
          <w:rFonts w:ascii="Times New Roman" w:eastAsia="Times New Roman" w:hAnsi="Times New Roman" w:cs="Times New Roman"/>
          <w:sz w:val="28"/>
          <w:szCs w:val="28"/>
          <w:lang w:eastAsia="ru-RU"/>
        </w:rPr>
        <w:t xml:space="preserve"> районе (в 1,6 раз), в Сузунском и Кочковском районах (в 1,2 раза). </w:t>
      </w:r>
      <w:r w:rsidR="00964581" w:rsidRPr="005F4AD6">
        <w:rPr>
          <w:rFonts w:ascii="Times New Roman" w:eastAsia="Times New Roman" w:hAnsi="Times New Roman" w:cs="Times New Roman"/>
          <w:sz w:val="28"/>
          <w:szCs w:val="28"/>
          <w:lang w:eastAsia="ru-RU"/>
        </w:rPr>
        <w:t xml:space="preserve"> </w:t>
      </w:r>
    </w:p>
    <w:p w:rsidR="00964581" w:rsidRPr="005F4AD6" w:rsidRDefault="00964581" w:rsidP="006F4DF5">
      <w:pPr>
        <w:pStyle w:val="af9"/>
        <w:spacing w:after="0"/>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Северном районе будет завершена реализация крупного инвестиционного проекта по созданию лесопромышленного комплекса по глубокой переработке древесины, кроме того за счет бюджетных инвестиций запланировано строительство крытой хоккейной площадки, детского сада в с. Северное на 330 мест. </w:t>
      </w:r>
    </w:p>
    <w:p w:rsidR="00964581" w:rsidRPr="005F4AD6" w:rsidRDefault="00964581" w:rsidP="006F4DF5">
      <w:pPr>
        <w:pStyle w:val="af9"/>
        <w:spacing w:after="0"/>
        <w:ind w:firstLine="709"/>
        <w:jc w:val="both"/>
        <w:rPr>
          <w:rFonts w:ascii="Times New Roman" w:hAnsi="Times New Roman" w:cs="Times New Roman"/>
          <w:sz w:val="28"/>
          <w:szCs w:val="28"/>
        </w:rPr>
      </w:pPr>
      <w:r w:rsidRPr="005F4AD6">
        <w:rPr>
          <w:rFonts w:ascii="Times New Roman" w:hAnsi="Times New Roman" w:cs="Times New Roman"/>
          <w:sz w:val="28"/>
          <w:szCs w:val="28"/>
        </w:rPr>
        <w:t>В Колыванском районе будет запущено производство ООО «Инд-Сибирь».</w:t>
      </w:r>
    </w:p>
    <w:p w:rsidR="00964581" w:rsidRPr="005F4AD6" w:rsidRDefault="00964581" w:rsidP="006F4DF5">
      <w:pPr>
        <w:pStyle w:val="af9"/>
        <w:spacing w:after="0"/>
        <w:ind w:firstLine="709"/>
        <w:jc w:val="both"/>
        <w:rPr>
          <w:rFonts w:ascii="Times New Roman" w:hAnsi="Times New Roman" w:cs="Times New Roman"/>
          <w:sz w:val="28"/>
          <w:szCs w:val="28"/>
        </w:rPr>
      </w:pPr>
      <w:r w:rsidRPr="005F4AD6">
        <w:rPr>
          <w:rFonts w:ascii="Times New Roman" w:hAnsi="Times New Roman" w:cs="Times New Roman"/>
          <w:sz w:val="28"/>
          <w:szCs w:val="28"/>
        </w:rPr>
        <w:lastRenderedPageBreak/>
        <w:t>В</w:t>
      </w:r>
      <w:r w:rsidR="00187EEE" w:rsidRPr="005F4AD6">
        <w:rPr>
          <w:rFonts w:ascii="Times New Roman" w:hAnsi="Times New Roman" w:cs="Times New Roman"/>
          <w:sz w:val="28"/>
          <w:szCs w:val="28"/>
        </w:rPr>
        <w:t> </w:t>
      </w:r>
      <w:r w:rsidRPr="005F4AD6">
        <w:rPr>
          <w:rFonts w:ascii="Times New Roman" w:hAnsi="Times New Roman" w:cs="Times New Roman"/>
          <w:sz w:val="28"/>
          <w:szCs w:val="28"/>
        </w:rPr>
        <w:t xml:space="preserve">Кочковском районе </w:t>
      </w:r>
      <w:r w:rsidR="006127BF" w:rsidRPr="005F4AD6">
        <w:rPr>
          <w:rFonts w:ascii="Times New Roman" w:hAnsi="Times New Roman" w:cs="Times New Roman"/>
          <w:sz w:val="28"/>
          <w:szCs w:val="28"/>
        </w:rPr>
        <w:t>в прогнозном периоде</w:t>
      </w:r>
      <w:r w:rsidRPr="005F4AD6">
        <w:rPr>
          <w:rFonts w:ascii="Times New Roman" w:hAnsi="Times New Roman" w:cs="Times New Roman"/>
          <w:sz w:val="28"/>
          <w:szCs w:val="28"/>
        </w:rPr>
        <w:t xml:space="preserve"> предусмотрено строительство школы искусств и моста в с. Жуланка. </w:t>
      </w:r>
    </w:p>
    <w:p w:rsidR="00964581" w:rsidRPr="005F4AD6" w:rsidRDefault="00964581" w:rsidP="006F4DF5">
      <w:pPr>
        <w:pStyle w:val="af9"/>
        <w:spacing w:after="0"/>
        <w:ind w:firstLine="709"/>
        <w:jc w:val="both"/>
        <w:rPr>
          <w:rFonts w:ascii="Times New Roman" w:hAnsi="Times New Roman" w:cs="Times New Roman"/>
          <w:sz w:val="28"/>
          <w:szCs w:val="28"/>
        </w:rPr>
      </w:pPr>
      <w:r w:rsidRPr="005F4AD6">
        <w:rPr>
          <w:rFonts w:ascii="Times New Roman" w:hAnsi="Times New Roman" w:cs="Times New Roman"/>
          <w:sz w:val="28"/>
          <w:szCs w:val="28"/>
        </w:rPr>
        <w:t>В Сузунском районе положительная динамика объема инвестиций обусловлена реализацией инвестиционных проектов в сфере агроп</w:t>
      </w:r>
      <w:r w:rsidR="00834539" w:rsidRPr="005F4AD6">
        <w:rPr>
          <w:rFonts w:ascii="Times New Roman" w:hAnsi="Times New Roman" w:cs="Times New Roman"/>
          <w:sz w:val="28"/>
          <w:szCs w:val="28"/>
        </w:rPr>
        <w:t xml:space="preserve">ромышленного комплекса, туризма, в </w:t>
      </w:r>
      <w:r w:rsidRPr="005F4AD6">
        <w:rPr>
          <w:rFonts w:ascii="Times New Roman" w:hAnsi="Times New Roman" w:cs="Times New Roman"/>
          <w:sz w:val="28"/>
          <w:szCs w:val="28"/>
        </w:rPr>
        <w:t>г. Оби – строительством объектов социальной сферы (3 детских сада, спортивный зал), а также реконструкцией аэровокзального комплекса АО «Аэропорт Толмачево».</w:t>
      </w:r>
    </w:p>
    <w:p w:rsidR="00964581" w:rsidRPr="005F4AD6" w:rsidRDefault="00964581" w:rsidP="006F4DF5">
      <w:pPr>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В строительной отрасли</w:t>
      </w:r>
      <w:r w:rsidRPr="005F4AD6">
        <w:rPr>
          <w:rFonts w:ascii="Times New Roman" w:eastAsia="Andale Sans UI" w:hAnsi="Times New Roman" w:cs="Times New Roman"/>
          <w:color w:val="000000"/>
          <w:kern w:val="3"/>
          <w:sz w:val="28"/>
          <w:szCs w:val="28"/>
          <w:lang w:eastAsia="ru-RU" w:bidi="en-US"/>
        </w:rPr>
        <w:t xml:space="preserve"> в прогнозируемом периоде </w:t>
      </w:r>
      <w:r w:rsidRPr="005F4AD6">
        <w:rPr>
          <w:rFonts w:ascii="Times New Roman" w:eastAsia="Times New Roman" w:hAnsi="Times New Roman" w:cs="Times New Roman"/>
          <w:sz w:val="28"/>
          <w:szCs w:val="28"/>
          <w:lang w:eastAsia="ru-RU"/>
        </w:rPr>
        <w:t xml:space="preserve">в большинстве </w:t>
      </w:r>
      <w:r w:rsidR="00834539" w:rsidRPr="005F4AD6">
        <w:rPr>
          <w:rFonts w:ascii="Times New Roman" w:eastAsia="Times New Roman" w:hAnsi="Times New Roman" w:cs="Times New Roman"/>
          <w:sz w:val="28"/>
          <w:szCs w:val="28"/>
          <w:lang w:eastAsia="ru-RU"/>
        </w:rPr>
        <w:t>МРиГО НСО</w:t>
      </w:r>
      <w:r w:rsidRPr="005F4AD6">
        <w:rPr>
          <w:rFonts w:ascii="Times New Roman" w:eastAsia="Times New Roman" w:hAnsi="Times New Roman" w:cs="Times New Roman"/>
          <w:sz w:val="28"/>
          <w:szCs w:val="28"/>
          <w:lang w:eastAsia="ru-RU"/>
        </w:rPr>
        <w:t xml:space="preserve"> ожидается положительная динамика индекса физического объема по виду деятельности «строительство». Наибольший рост показателя </w:t>
      </w:r>
      <w:r w:rsidR="00834539" w:rsidRPr="005F4AD6">
        <w:rPr>
          <w:rFonts w:ascii="Times New Roman" w:eastAsia="Times New Roman" w:hAnsi="Times New Roman" w:cs="Times New Roman"/>
          <w:sz w:val="28"/>
          <w:szCs w:val="28"/>
          <w:lang w:eastAsia="ru-RU"/>
        </w:rPr>
        <w:t xml:space="preserve">в 2022 году к уровню 2019 года в сопоставимых ценах </w:t>
      </w:r>
      <w:r w:rsidR="005407AB" w:rsidRPr="005F4AD6">
        <w:rPr>
          <w:rFonts w:ascii="Times New Roman" w:eastAsia="Times New Roman" w:hAnsi="Times New Roman" w:cs="Times New Roman"/>
          <w:sz w:val="28"/>
          <w:szCs w:val="28"/>
          <w:lang w:eastAsia="ru-RU"/>
        </w:rPr>
        <w:t>прогнозируется</w:t>
      </w:r>
      <w:r w:rsidRPr="005F4AD6">
        <w:rPr>
          <w:rFonts w:ascii="Times New Roman" w:eastAsia="Times New Roman" w:hAnsi="Times New Roman" w:cs="Times New Roman"/>
          <w:sz w:val="28"/>
          <w:szCs w:val="28"/>
          <w:lang w:eastAsia="ru-RU"/>
        </w:rPr>
        <w:t xml:space="preserve"> в г. Оби (в </w:t>
      </w:r>
      <w:r w:rsidR="00834539" w:rsidRPr="005F4AD6">
        <w:rPr>
          <w:rFonts w:ascii="Times New Roman" w:eastAsia="Times New Roman" w:hAnsi="Times New Roman" w:cs="Times New Roman"/>
          <w:sz w:val="28"/>
          <w:szCs w:val="28"/>
          <w:lang w:eastAsia="ru-RU"/>
        </w:rPr>
        <w:t>6,8</w:t>
      </w:r>
      <w:r w:rsidRPr="005F4AD6">
        <w:rPr>
          <w:rFonts w:ascii="Times New Roman" w:eastAsia="Times New Roman" w:hAnsi="Times New Roman" w:cs="Times New Roman"/>
          <w:sz w:val="28"/>
          <w:szCs w:val="28"/>
          <w:lang w:eastAsia="ru-RU"/>
        </w:rPr>
        <w:t xml:space="preserve"> раза), Черепановском</w:t>
      </w:r>
      <w:r w:rsidR="00834539" w:rsidRPr="005F4AD6">
        <w:rPr>
          <w:rFonts w:ascii="Times New Roman" w:eastAsia="Times New Roman" w:hAnsi="Times New Roman" w:cs="Times New Roman"/>
          <w:sz w:val="28"/>
          <w:szCs w:val="28"/>
          <w:lang w:eastAsia="ru-RU"/>
        </w:rPr>
        <w:t xml:space="preserve"> и Северном районах </w:t>
      </w:r>
      <w:r w:rsidRPr="005F4AD6">
        <w:rPr>
          <w:rFonts w:ascii="Times New Roman" w:eastAsia="Times New Roman" w:hAnsi="Times New Roman" w:cs="Times New Roman"/>
          <w:sz w:val="28"/>
          <w:szCs w:val="28"/>
          <w:lang w:eastAsia="ru-RU"/>
        </w:rPr>
        <w:t>(</w:t>
      </w:r>
      <w:r w:rsidR="00834539" w:rsidRPr="005F4AD6">
        <w:rPr>
          <w:rFonts w:ascii="Times New Roman" w:eastAsia="Times New Roman" w:hAnsi="Times New Roman" w:cs="Times New Roman"/>
          <w:sz w:val="28"/>
          <w:szCs w:val="28"/>
          <w:lang w:eastAsia="ru-RU"/>
        </w:rPr>
        <w:t>в 1,5 и 1,3 раза соответственно</w:t>
      </w:r>
      <w:r w:rsidRPr="005F4AD6">
        <w:rPr>
          <w:rFonts w:ascii="Times New Roman" w:eastAsia="Times New Roman" w:hAnsi="Times New Roman" w:cs="Times New Roman"/>
          <w:sz w:val="28"/>
          <w:szCs w:val="28"/>
          <w:lang w:eastAsia="ru-RU"/>
        </w:rPr>
        <w:t>)</w:t>
      </w:r>
      <w:r w:rsidR="00834539" w:rsidRPr="005F4AD6">
        <w:rPr>
          <w:rFonts w:ascii="Times New Roman" w:eastAsia="Times New Roman" w:hAnsi="Times New Roman" w:cs="Times New Roman"/>
          <w:sz w:val="28"/>
          <w:szCs w:val="28"/>
          <w:lang w:eastAsia="ru-RU"/>
        </w:rPr>
        <w:t xml:space="preserve">. </w:t>
      </w:r>
    </w:p>
    <w:p w:rsidR="005407AB" w:rsidRPr="005F4AD6" w:rsidRDefault="00964581" w:rsidP="005407AB">
      <w:pPr>
        <w:pStyle w:val="af9"/>
        <w:spacing w:after="0"/>
        <w:ind w:firstLine="709"/>
        <w:jc w:val="both"/>
        <w:rPr>
          <w:rFonts w:ascii="Times New Roman" w:hAnsi="Times New Roman" w:cs="Times New Roman"/>
          <w:sz w:val="28"/>
          <w:szCs w:val="28"/>
        </w:rPr>
      </w:pPr>
      <w:r w:rsidRPr="005F4AD6">
        <w:rPr>
          <w:rFonts w:ascii="Times New Roman" w:eastAsia="Andale Sans UI" w:hAnsi="Times New Roman" w:cs="Times New Roman"/>
          <w:color w:val="000000"/>
          <w:kern w:val="3"/>
          <w:sz w:val="28"/>
          <w:szCs w:val="28"/>
          <w:lang w:bidi="en-US"/>
        </w:rPr>
        <w:t xml:space="preserve">Однако в ряде территорий в прогнозном периоде предусматривается снижение индекса инвестиций и строительных работ, что связано </w:t>
      </w:r>
      <w:r w:rsidRPr="005F4AD6">
        <w:rPr>
          <w:rFonts w:ascii="Times New Roman" w:hAnsi="Times New Roman" w:cs="Times New Roman"/>
          <w:sz w:val="28"/>
          <w:szCs w:val="28"/>
        </w:rPr>
        <w:t xml:space="preserve">с завершением строительства и вводом в эксплуатацию в предыдущие периоды крупных производственных и сельскохозяйственных объектов жилья, социальной и инженерной инфраструктуры (Каргатский, </w:t>
      </w:r>
      <w:r w:rsidR="00834539" w:rsidRPr="005F4AD6">
        <w:rPr>
          <w:rFonts w:ascii="Times New Roman" w:hAnsi="Times New Roman" w:cs="Times New Roman"/>
          <w:sz w:val="28"/>
          <w:szCs w:val="28"/>
        </w:rPr>
        <w:t>Краснозер</w:t>
      </w:r>
      <w:r w:rsidR="00277E6E" w:rsidRPr="005F4AD6">
        <w:rPr>
          <w:rFonts w:ascii="Times New Roman" w:hAnsi="Times New Roman" w:cs="Times New Roman"/>
          <w:sz w:val="28"/>
          <w:szCs w:val="28"/>
        </w:rPr>
        <w:t>ски</w:t>
      </w:r>
      <w:r w:rsidR="00834539" w:rsidRPr="005F4AD6">
        <w:rPr>
          <w:rFonts w:ascii="Times New Roman" w:hAnsi="Times New Roman" w:cs="Times New Roman"/>
          <w:sz w:val="28"/>
          <w:szCs w:val="28"/>
        </w:rPr>
        <w:t>й</w:t>
      </w:r>
      <w:r w:rsidRPr="005F4AD6">
        <w:rPr>
          <w:rFonts w:ascii="Times New Roman" w:hAnsi="Times New Roman" w:cs="Times New Roman"/>
          <w:sz w:val="28"/>
          <w:szCs w:val="28"/>
        </w:rPr>
        <w:t>, Чистоозерный районы).</w:t>
      </w:r>
      <w:r w:rsidR="005407AB" w:rsidRPr="005F4AD6">
        <w:rPr>
          <w:rFonts w:ascii="Times New Roman" w:hAnsi="Times New Roman" w:cs="Times New Roman"/>
          <w:sz w:val="28"/>
          <w:szCs w:val="28"/>
        </w:rPr>
        <w:t xml:space="preserve"> </w:t>
      </w:r>
    </w:p>
    <w:p w:rsidR="005407AB" w:rsidRPr="005F4AD6" w:rsidRDefault="005407AB" w:rsidP="005407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MS Mincho" w:hAnsi="Times New Roman" w:cs="Times New Roman"/>
          <w:sz w:val="28"/>
          <w:szCs w:val="28"/>
        </w:rPr>
        <w:t xml:space="preserve">В прогнозном периоде ожидается положительная динамика среднемесячной номинальной начисленной заработной платы населения МРиГО. </w:t>
      </w:r>
      <w:r w:rsidRPr="005F4AD6">
        <w:rPr>
          <w:rFonts w:ascii="Times New Roman" w:eastAsia="Times New Roman" w:hAnsi="Times New Roman" w:cs="Times New Roman"/>
          <w:sz w:val="28"/>
          <w:szCs w:val="28"/>
          <w:lang w:eastAsia="ru-RU"/>
        </w:rPr>
        <w:t xml:space="preserve">Высокие темпы роста </w:t>
      </w:r>
      <w:r w:rsidR="00277E6E" w:rsidRPr="005F4AD6">
        <w:rPr>
          <w:rFonts w:ascii="Times New Roman" w:eastAsia="Times New Roman" w:hAnsi="Times New Roman" w:cs="Times New Roman"/>
          <w:sz w:val="28"/>
          <w:szCs w:val="28"/>
          <w:lang w:eastAsia="ru-RU"/>
        </w:rPr>
        <w:t>прогнозируются</w:t>
      </w:r>
      <w:r w:rsidRPr="005F4AD6">
        <w:rPr>
          <w:rFonts w:ascii="Times New Roman" w:eastAsia="Times New Roman" w:hAnsi="Times New Roman" w:cs="Times New Roman"/>
          <w:sz w:val="28"/>
          <w:szCs w:val="28"/>
          <w:lang w:eastAsia="ru-RU"/>
        </w:rPr>
        <w:t xml:space="preserve"> в Каргатском (109%), Искитимском (107%)</w:t>
      </w:r>
      <w:r w:rsidR="004A5202" w:rsidRPr="005F4AD6">
        <w:rPr>
          <w:rFonts w:ascii="Times New Roman" w:eastAsia="Times New Roman" w:hAnsi="Times New Roman" w:cs="Times New Roman"/>
          <w:sz w:val="28"/>
          <w:szCs w:val="28"/>
          <w:lang w:eastAsia="ru-RU"/>
        </w:rPr>
        <w:t xml:space="preserve"> районах</w:t>
      </w:r>
      <w:r w:rsidRPr="005F4AD6">
        <w:rPr>
          <w:rFonts w:ascii="Times New Roman" w:eastAsia="Times New Roman" w:hAnsi="Times New Roman" w:cs="Times New Roman"/>
          <w:sz w:val="28"/>
          <w:szCs w:val="28"/>
          <w:lang w:eastAsia="ru-RU"/>
        </w:rPr>
        <w:t xml:space="preserve"> и г. Новосибирске (107,5%). </w:t>
      </w:r>
      <w:r w:rsidRPr="005F4AD6">
        <w:rPr>
          <w:rFonts w:ascii="Times New Roman" w:eastAsia="MS Mincho" w:hAnsi="Times New Roman" w:cs="Times New Roman"/>
          <w:sz w:val="28"/>
          <w:szCs w:val="28"/>
        </w:rPr>
        <w:t>Самый высокий уровень среднемесячной номинальной начисленной заработной платы к 2022 году прогнозируется в городских округах – Кольцово (69445,8 рублей), Новосибирске (62473 рублей), Оби (59000 рублей) и Новосибирском районе (43700 рублей).</w:t>
      </w:r>
      <w:r w:rsidRPr="005F4AD6">
        <w:rPr>
          <w:rFonts w:ascii="Times New Roman" w:eastAsia="Times New Roman" w:hAnsi="Times New Roman" w:cs="Times New Roman"/>
          <w:sz w:val="28"/>
          <w:szCs w:val="28"/>
          <w:lang w:eastAsia="ru-RU"/>
        </w:rPr>
        <w:t xml:space="preserve"> </w:t>
      </w:r>
    </w:p>
    <w:p w:rsidR="0058430E" w:rsidRPr="005F4AD6" w:rsidRDefault="005407AB" w:rsidP="005407AB">
      <w:pPr>
        <w:pStyle w:val="af9"/>
        <w:spacing w:after="0"/>
        <w:ind w:firstLine="709"/>
        <w:jc w:val="both"/>
        <w:rPr>
          <w:rFonts w:ascii="Times New Roman" w:hAnsi="Times New Roman"/>
          <w:sz w:val="28"/>
          <w:szCs w:val="28"/>
        </w:rPr>
      </w:pPr>
      <w:r w:rsidRPr="005F4AD6">
        <w:rPr>
          <w:rFonts w:ascii="Times New Roman" w:hAnsi="Times New Roman" w:cs="Times New Roman"/>
          <w:sz w:val="28"/>
          <w:szCs w:val="28"/>
        </w:rPr>
        <w:t xml:space="preserve">В связи с ростом заработной платы </w:t>
      </w:r>
      <w:r w:rsidR="00964581" w:rsidRPr="005F4AD6">
        <w:rPr>
          <w:rFonts w:ascii="Times New Roman" w:eastAsia="Times New Roman" w:hAnsi="Times New Roman" w:cs="Times New Roman"/>
          <w:sz w:val="28"/>
          <w:szCs w:val="28"/>
        </w:rPr>
        <w:t>ожидается положительная динамика</w:t>
      </w:r>
      <w:r w:rsidR="00964581" w:rsidRPr="005F4AD6">
        <w:rPr>
          <w:rFonts w:ascii="Times New Roman" w:eastAsia="Times New Roman" w:hAnsi="Times New Roman" w:cs="Times New Roman"/>
          <w:b/>
          <w:sz w:val="28"/>
          <w:szCs w:val="28"/>
        </w:rPr>
        <w:t xml:space="preserve"> </w:t>
      </w:r>
      <w:r w:rsidR="00964581" w:rsidRPr="005F4AD6">
        <w:rPr>
          <w:rFonts w:ascii="Times New Roman" w:eastAsia="Times New Roman" w:hAnsi="Times New Roman" w:cs="Times New Roman"/>
          <w:sz w:val="28"/>
          <w:szCs w:val="28"/>
        </w:rPr>
        <w:t>индекса оборота розничной торговли</w:t>
      </w:r>
      <w:r w:rsidRPr="005F4AD6">
        <w:rPr>
          <w:rFonts w:ascii="Times New Roman" w:eastAsia="Times New Roman" w:hAnsi="Times New Roman" w:cs="Times New Roman"/>
          <w:sz w:val="28"/>
          <w:szCs w:val="28"/>
        </w:rPr>
        <w:t>, объема платных услуг населению</w:t>
      </w:r>
      <w:r w:rsidR="00706837" w:rsidRPr="005F4AD6">
        <w:rPr>
          <w:rFonts w:ascii="Times New Roman" w:eastAsia="Times New Roman" w:hAnsi="Times New Roman" w:cs="Times New Roman"/>
          <w:sz w:val="28"/>
          <w:szCs w:val="28"/>
        </w:rPr>
        <w:t xml:space="preserve">. Наибольший рост </w:t>
      </w:r>
      <w:r w:rsidRPr="005F4AD6">
        <w:rPr>
          <w:rFonts w:ascii="Times New Roman" w:eastAsia="Times New Roman" w:hAnsi="Times New Roman" w:cs="Times New Roman"/>
          <w:sz w:val="28"/>
          <w:szCs w:val="28"/>
        </w:rPr>
        <w:t xml:space="preserve">оборота розничной торговли </w:t>
      </w:r>
      <w:r w:rsidR="00706837" w:rsidRPr="005F4AD6">
        <w:rPr>
          <w:rFonts w:ascii="Times New Roman" w:eastAsia="Times New Roman" w:hAnsi="Times New Roman" w:cs="Times New Roman"/>
          <w:sz w:val="28"/>
          <w:szCs w:val="28"/>
        </w:rPr>
        <w:t xml:space="preserve">в 2022 году к уровню 2019 года в сопоставимых ценах ожидается в Новосибирском, Куйбышевском и Кочковском районах (113,1%, 111,8% и 111,1% соответственно). </w:t>
      </w:r>
      <w:r w:rsidR="00964581" w:rsidRPr="005F4AD6">
        <w:rPr>
          <w:rFonts w:ascii="Times New Roman" w:eastAsia="Times New Roman" w:hAnsi="Times New Roman" w:cs="Times New Roman"/>
          <w:sz w:val="28"/>
          <w:szCs w:val="28"/>
        </w:rPr>
        <w:t xml:space="preserve">Платные услуги </w:t>
      </w:r>
      <w:r w:rsidR="0058430E" w:rsidRPr="005F4AD6">
        <w:rPr>
          <w:rFonts w:ascii="Times New Roman" w:eastAsia="Times New Roman" w:hAnsi="Times New Roman" w:cs="Times New Roman"/>
          <w:sz w:val="28"/>
          <w:szCs w:val="28"/>
        </w:rPr>
        <w:t xml:space="preserve">на уровне 2019 года останутся в Здвинском и Краснозерском районах, наибольший рост индекса платных услуг населению в 2022 году к уровню 2019 года в сопоставимых ценах ожидается в Чановском районе (18,4%), в Доволенском районе (15,4%), </w:t>
      </w:r>
      <w:r w:rsidR="0058430E" w:rsidRPr="005F4AD6">
        <w:rPr>
          <w:rFonts w:ascii="Times New Roman" w:hAnsi="Times New Roman"/>
          <w:sz w:val="28"/>
          <w:szCs w:val="28"/>
        </w:rPr>
        <w:t xml:space="preserve">в Тогучинском районе (12,8%). </w:t>
      </w:r>
    </w:p>
    <w:p w:rsidR="00043EE8" w:rsidRPr="005F4AD6" w:rsidRDefault="00043EE8" w:rsidP="00043EE8">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5F4AD6">
        <w:rPr>
          <w:rFonts w:ascii="Times New Roman" w:eastAsia="Times New Roman" w:hAnsi="Times New Roman" w:cs="Times New Roman"/>
          <w:sz w:val="28"/>
          <w:szCs w:val="28"/>
          <w:lang w:eastAsia="ru-RU"/>
        </w:rPr>
        <w:t xml:space="preserve">В прогнозном периоде в </w:t>
      </w:r>
      <w:r w:rsidR="00B6666B" w:rsidRPr="005F4AD6">
        <w:rPr>
          <w:rFonts w:ascii="Times New Roman" w:eastAsia="Times New Roman" w:hAnsi="Times New Roman" w:cs="Times New Roman"/>
          <w:sz w:val="28"/>
          <w:szCs w:val="28"/>
          <w:lang w:eastAsia="ru-RU"/>
        </w:rPr>
        <w:t>большинстве</w:t>
      </w:r>
      <w:r w:rsidRPr="005F4AD6">
        <w:rPr>
          <w:rFonts w:ascii="Times New Roman" w:eastAsia="Times New Roman" w:hAnsi="Times New Roman" w:cs="Times New Roman"/>
          <w:sz w:val="28"/>
          <w:szCs w:val="28"/>
          <w:lang w:eastAsia="ru-RU"/>
        </w:rPr>
        <w:t xml:space="preserve"> МРиГО НСО ожидается положительная динамика объем</w:t>
      </w:r>
      <w:r w:rsidR="00277E6E" w:rsidRPr="005F4AD6">
        <w:rPr>
          <w:rFonts w:ascii="Times New Roman" w:eastAsia="Times New Roman" w:hAnsi="Times New Roman" w:cs="Times New Roman"/>
          <w:sz w:val="28"/>
          <w:szCs w:val="28"/>
          <w:lang w:eastAsia="ru-RU"/>
        </w:rPr>
        <w:t>ов</w:t>
      </w:r>
      <w:r w:rsidRPr="005F4AD6">
        <w:rPr>
          <w:rFonts w:ascii="Times New Roman" w:eastAsia="Times New Roman" w:hAnsi="Times New Roman" w:cs="Times New Roman"/>
          <w:sz w:val="28"/>
          <w:szCs w:val="28"/>
          <w:lang w:eastAsia="ru-RU"/>
        </w:rPr>
        <w:t xml:space="preserve"> жилищного строительства</w:t>
      </w:r>
      <w:r w:rsidR="00B6666B" w:rsidRPr="005F4AD6">
        <w:rPr>
          <w:rFonts w:ascii="Times New Roman" w:eastAsia="Times New Roman" w:hAnsi="Times New Roman" w:cs="Times New Roman"/>
          <w:sz w:val="28"/>
          <w:szCs w:val="28"/>
          <w:lang w:eastAsia="ru-RU"/>
        </w:rPr>
        <w:t>.</w:t>
      </w:r>
      <w:r w:rsidRPr="005F4AD6">
        <w:rPr>
          <w:rFonts w:ascii="Times New Roman" w:eastAsia="Times New Roman" w:hAnsi="Times New Roman" w:cs="Times New Roman"/>
          <w:sz w:val="28"/>
          <w:szCs w:val="28"/>
          <w:lang w:eastAsia="ru-RU"/>
        </w:rPr>
        <w:t xml:space="preserve"> </w:t>
      </w:r>
      <w:r w:rsidR="00B6666B" w:rsidRPr="005F4AD6">
        <w:rPr>
          <w:rFonts w:ascii="Times New Roman" w:eastAsia="Times New Roman" w:hAnsi="Times New Roman" w:cs="Times New Roman"/>
          <w:sz w:val="28"/>
          <w:szCs w:val="28"/>
          <w:lang w:eastAsia="ru-RU"/>
        </w:rPr>
        <w:t xml:space="preserve">Ввод в действие жилых домов к 2022 году составит: </w:t>
      </w:r>
      <w:r w:rsidRPr="005F4AD6">
        <w:rPr>
          <w:rFonts w:ascii="Times New Roman" w:eastAsia="Times New Roman" w:hAnsi="Times New Roman" w:cs="Times New Roman"/>
          <w:sz w:val="28"/>
          <w:szCs w:val="28"/>
          <w:lang w:eastAsia="ru-RU"/>
        </w:rPr>
        <w:t>г. Новосибирск</w:t>
      </w:r>
      <w:r w:rsidR="00B6666B" w:rsidRPr="005F4AD6">
        <w:rPr>
          <w:rFonts w:ascii="Times New Roman" w:eastAsia="Times New Roman" w:hAnsi="Times New Roman" w:cs="Times New Roman"/>
          <w:sz w:val="28"/>
          <w:szCs w:val="28"/>
          <w:lang w:eastAsia="ru-RU"/>
        </w:rPr>
        <w:t xml:space="preserve"> </w:t>
      </w:r>
      <w:r w:rsidRPr="005F4AD6">
        <w:rPr>
          <w:rFonts w:ascii="Times New Roman" w:eastAsia="Times New Roman" w:hAnsi="Times New Roman" w:cs="Times New Roman"/>
          <w:sz w:val="28"/>
          <w:szCs w:val="28"/>
          <w:lang w:eastAsia="ru-RU"/>
        </w:rPr>
        <w:t>(1192 тыс.кв.м), г. </w:t>
      </w:r>
      <w:r w:rsidR="00B6666B" w:rsidRPr="005F4AD6">
        <w:rPr>
          <w:rFonts w:ascii="Times New Roman" w:eastAsia="Times New Roman" w:hAnsi="Times New Roman" w:cs="Times New Roman"/>
          <w:sz w:val="28"/>
          <w:szCs w:val="28"/>
          <w:lang w:eastAsia="ru-RU"/>
        </w:rPr>
        <w:t>Обь</w:t>
      </w:r>
      <w:r w:rsidRPr="005F4AD6">
        <w:rPr>
          <w:rFonts w:ascii="Times New Roman" w:eastAsia="Times New Roman" w:hAnsi="Times New Roman" w:cs="Times New Roman"/>
          <w:sz w:val="28"/>
          <w:szCs w:val="28"/>
          <w:lang w:eastAsia="ru-RU"/>
        </w:rPr>
        <w:t xml:space="preserve"> (</w:t>
      </w:r>
      <w:r w:rsidR="00B6666B" w:rsidRPr="005F4AD6">
        <w:rPr>
          <w:rFonts w:ascii="Times New Roman" w:eastAsia="Times New Roman" w:hAnsi="Times New Roman" w:cs="Times New Roman"/>
          <w:sz w:val="28"/>
          <w:szCs w:val="28"/>
          <w:lang w:eastAsia="ru-RU"/>
        </w:rPr>
        <w:t>6,1</w:t>
      </w:r>
      <w:r w:rsidRPr="005F4AD6">
        <w:rPr>
          <w:rFonts w:ascii="Times New Roman" w:eastAsia="Times New Roman" w:hAnsi="Times New Roman" w:cs="Times New Roman"/>
          <w:sz w:val="28"/>
          <w:szCs w:val="28"/>
          <w:lang w:eastAsia="ru-RU"/>
        </w:rPr>
        <w:t xml:space="preserve"> тыс.кв.м), р.п. Кольцово  (</w:t>
      </w:r>
      <w:r w:rsidR="00B6666B" w:rsidRPr="005F4AD6">
        <w:rPr>
          <w:rFonts w:ascii="Times New Roman" w:eastAsia="Times New Roman" w:hAnsi="Times New Roman" w:cs="Times New Roman"/>
          <w:sz w:val="28"/>
          <w:szCs w:val="28"/>
          <w:lang w:eastAsia="ru-RU"/>
        </w:rPr>
        <w:t>31,9</w:t>
      </w:r>
      <w:r w:rsidRPr="005F4AD6">
        <w:rPr>
          <w:rFonts w:ascii="Times New Roman" w:eastAsia="Times New Roman" w:hAnsi="Times New Roman" w:cs="Times New Roman"/>
          <w:sz w:val="28"/>
          <w:szCs w:val="28"/>
          <w:lang w:eastAsia="ru-RU"/>
        </w:rPr>
        <w:t xml:space="preserve"> тыс. кв. м)</w:t>
      </w:r>
      <w:r w:rsidR="00B6666B" w:rsidRPr="005F4AD6">
        <w:rPr>
          <w:rFonts w:ascii="Times New Roman" w:eastAsia="Times New Roman" w:hAnsi="Times New Roman" w:cs="Times New Roman"/>
          <w:sz w:val="28"/>
          <w:szCs w:val="28"/>
          <w:lang w:eastAsia="ru-RU"/>
        </w:rPr>
        <w:t xml:space="preserve">. При этом в г. Бердске и Здвинском районе в период 2020-2022 годов ожидается снижение объемов жилищного строительства. </w:t>
      </w:r>
    </w:p>
    <w:p w:rsidR="007F7559" w:rsidRPr="005F4AD6" w:rsidRDefault="007F7559" w:rsidP="00DE4611">
      <w:pPr>
        <w:widowControl w:val="0"/>
        <w:spacing w:after="0" w:line="240" w:lineRule="auto"/>
        <w:jc w:val="center"/>
        <w:rPr>
          <w:rFonts w:ascii="Times New Roman" w:eastAsia="Times New Roman" w:hAnsi="Times New Roman" w:cs="Times New Roman"/>
          <w:sz w:val="28"/>
          <w:szCs w:val="28"/>
          <w:lang w:eastAsia="ru-RU"/>
        </w:rPr>
      </w:pPr>
    </w:p>
    <w:p w:rsidR="00964581" w:rsidRPr="005F4AD6" w:rsidRDefault="00964581" w:rsidP="00964581">
      <w:pPr>
        <w:spacing w:after="0" w:line="240" w:lineRule="auto"/>
        <w:jc w:val="center"/>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Основные показатели экономического и социального развития </w:t>
      </w:r>
    </w:p>
    <w:p w:rsidR="00964581" w:rsidRPr="005F4AD6" w:rsidRDefault="00964581" w:rsidP="00964581">
      <w:pPr>
        <w:spacing w:after="0" w:line="240" w:lineRule="auto"/>
        <w:jc w:val="center"/>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муниципальных районов и городских округов Новосибирской области </w:t>
      </w:r>
    </w:p>
    <w:p w:rsidR="00964581" w:rsidRPr="005F4AD6" w:rsidRDefault="00964581" w:rsidP="00964581">
      <w:pPr>
        <w:spacing w:after="0" w:line="240" w:lineRule="auto"/>
        <w:jc w:val="center"/>
        <w:rPr>
          <w:rFonts w:ascii="Times New Roman" w:eastAsia="Times New Roman" w:hAnsi="Times New Roman" w:cs="Times New Roman"/>
          <w:i/>
          <w:caps/>
          <w:sz w:val="24"/>
          <w:szCs w:val="24"/>
          <w:lang w:eastAsia="ru-RU"/>
        </w:rPr>
      </w:pPr>
      <w:r w:rsidRPr="005F4AD6">
        <w:rPr>
          <w:rFonts w:ascii="Times New Roman" w:eastAsia="Times New Roman" w:hAnsi="Times New Roman" w:cs="Times New Roman"/>
          <w:i/>
          <w:sz w:val="24"/>
          <w:szCs w:val="24"/>
          <w:lang w:eastAsia="ru-RU"/>
        </w:rPr>
        <w:t>(по данным администраций муниципальных районов и городских округов)</w:t>
      </w:r>
    </w:p>
    <w:p w:rsidR="00964581" w:rsidRPr="005F4AD6" w:rsidRDefault="00964581" w:rsidP="00964581">
      <w:pPr>
        <w:spacing w:after="40" w:line="240" w:lineRule="auto"/>
        <w:ind w:left="284"/>
        <w:jc w:val="right"/>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 % к предыдущему году (в сопоставимых ценах)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884"/>
        <w:gridCol w:w="900"/>
        <w:gridCol w:w="900"/>
        <w:gridCol w:w="965"/>
        <w:gridCol w:w="837"/>
        <w:gridCol w:w="912"/>
        <w:gridCol w:w="912"/>
        <w:gridCol w:w="744"/>
        <w:gridCol w:w="762"/>
      </w:tblGrid>
      <w:tr w:rsidR="00964581" w:rsidRPr="005F4AD6" w:rsidTr="00606A4B">
        <w:trPr>
          <w:cantSplit/>
          <w:tblHeader/>
        </w:trPr>
        <w:tc>
          <w:tcPr>
            <w:tcW w:w="1994" w:type="dxa"/>
            <w:vMerge w:val="restart"/>
            <w:vAlign w:val="center"/>
          </w:tcPr>
          <w:p w:rsidR="00964581" w:rsidRPr="005F4AD6" w:rsidRDefault="00964581" w:rsidP="00606A4B">
            <w:pPr>
              <w:tabs>
                <w:tab w:val="left" w:pos="1209"/>
              </w:tabs>
              <w:spacing w:after="0" w:line="240" w:lineRule="auto"/>
              <w:ind w:right="-93"/>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lang w:eastAsia="ru-RU"/>
              </w:rPr>
              <w:t>Муниципальные районы, городские округа</w:t>
            </w:r>
          </w:p>
        </w:tc>
        <w:tc>
          <w:tcPr>
            <w:tcW w:w="2684" w:type="dxa"/>
            <w:gridSpan w:val="3"/>
            <w:vAlign w:val="center"/>
          </w:tcPr>
          <w:p w:rsidR="00964581" w:rsidRPr="005F4AD6" w:rsidRDefault="00964581" w:rsidP="00606A4B">
            <w:pPr>
              <w:tabs>
                <w:tab w:val="left" w:pos="1209"/>
              </w:tabs>
              <w:spacing w:after="0" w:line="240" w:lineRule="auto"/>
              <w:jc w:val="center"/>
              <w:textAlignment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Индекс промышленного производства</w:t>
            </w:r>
          </w:p>
        </w:tc>
        <w:tc>
          <w:tcPr>
            <w:tcW w:w="2714" w:type="dxa"/>
            <w:gridSpan w:val="3"/>
            <w:vAlign w:val="center"/>
          </w:tcPr>
          <w:p w:rsidR="00964581" w:rsidRPr="005F4AD6" w:rsidRDefault="00964581" w:rsidP="00606A4B">
            <w:pPr>
              <w:tabs>
                <w:tab w:val="left" w:pos="1209"/>
              </w:tabs>
              <w:spacing w:after="0" w:line="240" w:lineRule="auto"/>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Индекс производства продукции сельского хозяйства</w:t>
            </w:r>
          </w:p>
        </w:tc>
        <w:tc>
          <w:tcPr>
            <w:tcW w:w="2418" w:type="dxa"/>
            <w:gridSpan w:val="3"/>
            <w:shd w:val="clear" w:color="auto" w:fill="auto"/>
            <w:vAlign w:val="center"/>
          </w:tcPr>
          <w:p w:rsidR="00964581" w:rsidRPr="005F4AD6" w:rsidRDefault="00964581" w:rsidP="00606A4B">
            <w:pPr>
              <w:tabs>
                <w:tab w:val="left" w:pos="1209"/>
              </w:tabs>
              <w:spacing w:after="0" w:line="240" w:lineRule="auto"/>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 xml:space="preserve">Индекс инвестиций </w:t>
            </w:r>
          </w:p>
          <w:p w:rsidR="00964581" w:rsidRPr="005F4AD6" w:rsidRDefault="00964581" w:rsidP="00606A4B">
            <w:pPr>
              <w:tabs>
                <w:tab w:val="left" w:pos="1209"/>
              </w:tabs>
              <w:spacing w:after="0" w:line="240" w:lineRule="auto"/>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в основной капитал</w:t>
            </w:r>
          </w:p>
        </w:tc>
      </w:tr>
      <w:tr w:rsidR="00964581" w:rsidRPr="005F4AD6" w:rsidTr="00606A4B">
        <w:trPr>
          <w:cantSplit/>
          <w:tblHeader/>
        </w:trPr>
        <w:tc>
          <w:tcPr>
            <w:tcW w:w="1994" w:type="dxa"/>
            <w:vMerge/>
            <w:vAlign w:val="center"/>
          </w:tcPr>
          <w:p w:rsidR="00964581" w:rsidRPr="005F4AD6" w:rsidRDefault="00964581" w:rsidP="00606A4B">
            <w:pPr>
              <w:spacing w:after="0" w:line="240" w:lineRule="auto"/>
              <w:rPr>
                <w:rFonts w:ascii="Times New Roman" w:eastAsia="Times New Roman" w:hAnsi="Times New Roman" w:cs="Times New Roman"/>
                <w:bCs/>
                <w:sz w:val="24"/>
                <w:szCs w:val="24"/>
                <w:lang w:eastAsia="ru-RU"/>
              </w:rPr>
            </w:pPr>
          </w:p>
        </w:tc>
        <w:tc>
          <w:tcPr>
            <w:tcW w:w="884"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2020 </w:t>
            </w:r>
          </w:p>
        </w:tc>
        <w:tc>
          <w:tcPr>
            <w:tcW w:w="900"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2021 </w:t>
            </w:r>
          </w:p>
        </w:tc>
        <w:tc>
          <w:tcPr>
            <w:tcW w:w="900"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2022 </w:t>
            </w:r>
          </w:p>
        </w:tc>
        <w:tc>
          <w:tcPr>
            <w:tcW w:w="965"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2020 </w:t>
            </w:r>
          </w:p>
        </w:tc>
        <w:tc>
          <w:tcPr>
            <w:tcW w:w="837"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2021 </w:t>
            </w:r>
          </w:p>
        </w:tc>
        <w:tc>
          <w:tcPr>
            <w:tcW w:w="912"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2022 </w:t>
            </w:r>
          </w:p>
        </w:tc>
        <w:tc>
          <w:tcPr>
            <w:tcW w:w="912"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2020 </w:t>
            </w:r>
          </w:p>
        </w:tc>
        <w:tc>
          <w:tcPr>
            <w:tcW w:w="744"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2021 </w:t>
            </w:r>
          </w:p>
        </w:tc>
        <w:tc>
          <w:tcPr>
            <w:tcW w:w="762"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2022 </w:t>
            </w:r>
          </w:p>
        </w:tc>
      </w:tr>
      <w:tr w:rsidR="00964581" w:rsidRPr="005F4AD6" w:rsidTr="00606A4B">
        <w:trPr>
          <w:trHeight w:val="315"/>
        </w:trPr>
        <w:tc>
          <w:tcPr>
            <w:tcW w:w="1994" w:type="dxa"/>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Баганский</w:t>
            </w:r>
          </w:p>
        </w:tc>
        <w:tc>
          <w:tcPr>
            <w:tcW w:w="884"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104,2</w:t>
            </w:r>
          </w:p>
        </w:tc>
        <w:tc>
          <w:tcPr>
            <w:tcW w:w="900"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105,0</w:t>
            </w:r>
          </w:p>
        </w:tc>
        <w:tc>
          <w:tcPr>
            <w:tcW w:w="965"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101,7</w:t>
            </w:r>
          </w:p>
        </w:tc>
        <w:tc>
          <w:tcPr>
            <w:tcW w:w="837"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101,9</w:t>
            </w:r>
          </w:p>
        </w:tc>
        <w:tc>
          <w:tcPr>
            <w:tcW w:w="912"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100,5</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Барабинский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97,9</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97,9</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97,9</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Болотнинский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Венгеровский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100,5</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100,7</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101,7</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100,1</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100,6</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Доволенский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104,3</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104,9</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104,9</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104,6</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Здвинский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98,2</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98,6</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98,6</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99,4</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98,7</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Искитимский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100,3</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100,5</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100,7</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Карасукский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101,4</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101,4</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100,3</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90,6</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97,9</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99,4</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Каргатский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105,6</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101,9</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57,8</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108,0</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103,7</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Колыванский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102,1</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126,8</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128,0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124,7</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129,1</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Коченевский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112,5</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113,5</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109,1</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97,0</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98,8</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98,8</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76,3</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103,3</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Кочковский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103,3</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126,3</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99,4</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102,1</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Краснозерский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94,1</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97,9</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97,3</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99,8</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98,8</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98,8</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95,3</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96,5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Куйбышевский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103,3</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103,4</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Купинский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Кыштовский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102,6</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100,3</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Маслянинский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102,6</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139,0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142,3</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111,1</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104,4</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105,9</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Мошковский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102,6</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Новосибирский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Ордынский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99,0</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98,0</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Северный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101,1</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101,1</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101,1</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244,4</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101,8</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101,8</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Сузунский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102,6</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103,4</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101,9</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107,2</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Татарский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97,2</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101,1</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Тогучинский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100,6</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101,2</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97,3</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100,8</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Убинский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100,5</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100,7</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101,2</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102,6</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103,4</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Усть-Таркский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100,5</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100,6</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100,1</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100,1</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101,7</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101,9</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Чановский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Черепановский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100,5</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103,9</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104,9</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95,3</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95,3</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96,4</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Чистоозерный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87,0</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Чулымский</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104,2</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г.Бердск</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г.Искитим</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100,3</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100,3</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106,4</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105,9</w:t>
            </w:r>
          </w:p>
        </w:tc>
      </w:tr>
      <w:tr w:rsidR="00964581" w:rsidRPr="005F4AD6" w:rsidTr="00606A4B">
        <w:trPr>
          <w:trHeight w:val="315"/>
        </w:trPr>
        <w:tc>
          <w:tcPr>
            <w:tcW w:w="1994" w:type="dxa"/>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р.п.Кольцово</w:t>
            </w:r>
          </w:p>
        </w:tc>
        <w:tc>
          <w:tcPr>
            <w:tcW w:w="884"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103,1</w:t>
            </w:r>
          </w:p>
        </w:tc>
        <w:tc>
          <w:tcPr>
            <w:tcW w:w="900"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102,6</w:t>
            </w:r>
          </w:p>
        </w:tc>
        <w:tc>
          <w:tcPr>
            <w:tcW w:w="900"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65"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837"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912"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r>
      <w:tr w:rsidR="00964581" w:rsidRPr="005F4AD6" w:rsidTr="00606A4B">
        <w:trPr>
          <w:trHeight w:val="315"/>
        </w:trPr>
        <w:tc>
          <w:tcPr>
            <w:tcW w:w="1994" w:type="dxa"/>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 Новосибирск</w:t>
            </w:r>
          </w:p>
        </w:tc>
        <w:tc>
          <w:tcPr>
            <w:tcW w:w="884"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color w:val="FF0000"/>
                <w:sz w:val="24"/>
                <w:szCs w:val="24"/>
                <w:lang w:eastAsia="ru-RU"/>
              </w:rPr>
            </w:pPr>
            <w:r w:rsidRPr="005F4AD6">
              <w:rPr>
                <w:rFonts w:ascii="Times New Roman" w:eastAsia="Times New Roman" w:hAnsi="Times New Roman" w:cs="Times New Roman"/>
                <w:color w:val="FF0000"/>
                <w:sz w:val="24"/>
                <w:szCs w:val="24"/>
                <w:lang w:eastAsia="ru-RU"/>
              </w:rPr>
              <w:t>н/д</w:t>
            </w:r>
          </w:p>
        </w:tc>
        <w:tc>
          <w:tcPr>
            <w:tcW w:w="900"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color w:val="FF0000"/>
                <w:sz w:val="24"/>
                <w:szCs w:val="24"/>
                <w:lang w:eastAsia="ru-RU"/>
              </w:rPr>
            </w:pPr>
            <w:r w:rsidRPr="005F4AD6">
              <w:rPr>
                <w:rFonts w:ascii="Times New Roman" w:eastAsia="Times New Roman" w:hAnsi="Times New Roman" w:cs="Times New Roman"/>
                <w:color w:val="FF0000"/>
                <w:sz w:val="24"/>
                <w:szCs w:val="24"/>
                <w:lang w:eastAsia="ru-RU"/>
              </w:rPr>
              <w:t>н/д</w:t>
            </w:r>
          </w:p>
        </w:tc>
        <w:tc>
          <w:tcPr>
            <w:tcW w:w="900"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color w:val="FF0000"/>
                <w:sz w:val="24"/>
                <w:szCs w:val="24"/>
                <w:lang w:eastAsia="ru-RU"/>
              </w:rPr>
            </w:pPr>
            <w:r w:rsidRPr="005F4AD6">
              <w:rPr>
                <w:rFonts w:ascii="Times New Roman" w:eastAsia="Times New Roman" w:hAnsi="Times New Roman" w:cs="Times New Roman"/>
                <w:color w:val="FF0000"/>
                <w:sz w:val="24"/>
                <w:szCs w:val="24"/>
                <w:lang w:eastAsia="ru-RU"/>
              </w:rPr>
              <w:t>н/д</w:t>
            </w:r>
          </w:p>
        </w:tc>
        <w:tc>
          <w:tcPr>
            <w:tcW w:w="965"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837"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912" w:type="dxa"/>
            <w:tcBorders>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103,4</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103,3</w:t>
            </w:r>
          </w:p>
        </w:tc>
      </w:tr>
      <w:tr w:rsidR="00964581" w:rsidRPr="005F4AD6" w:rsidTr="00606A4B">
        <w:trPr>
          <w:trHeight w:val="315"/>
        </w:trPr>
        <w:tc>
          <w:tcPr>
            <w:tcW w:w="1994" w:type="dxa"/>
            <w:tcBorders>
              <w:top w:val="nil"/>
            </w:tcBorders>
            <w:shd w:val="clear" w:color="auto" w:fill="FFFFFF"/>
            <w:noWrap/>
            <w:tcMar>
              <w:bottom w:w="0" w:type="dxa"/>
            </w:tcMar>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г.Обь</w:t>
            </w:r>
          </w:p>
        </w:tc>
        <w:tc>
          <w:tcPr>
            <w:tcW w:w="88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100,1</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100,1</w:t>
            </w:r>
          </w:p>
        </w:tc>
        <w:tc>
          <w:tcPr>
            <w:tcW w:w="900"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100,1</w:t>
            </w:r>
          </w:p>
        </w:tc>
        <w:tc>
          <w:tcPr>
            <w:tcW w:w="965"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837"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912"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912"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239,0</w:t>
            </w:r>
          </w:p>
        </w:tc>
        <w:tc>
          <w:tcPr>
            <w:tcW w:w="744"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105,0</w:t>
            </w:r>
          </w:p>
        </w:tc>
        <w:tc>
          <w:tcPr>
            <w:tcW w:w="762" w:type="dxa"/>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105,0</w:t>
            </w:r>
          </w:p>
        </w:tc>
      </w:tr>
    </w:tbl>
    <w:p w:rsidR="00964581" w:rsidRPr="005F4AD6" w:rsidRDefault="00964581" w:rsidP="00964581">
      <w:pPr>
        <w:spacing w:after="60" w:line="240" w:lineRule="auto"/>
        <w:ind w:left="284"/>
        <w:jc w:val="right"/>
        <w:rPr>
          <w:rFonts w:ascii="Times New Roman" w:eastAsia="Times New Roman" w:hAnsi="Times New Roman" w:cs="Times New Roman"/>
          <w:sz w:val="24"/>
          <w:szCs w:val="24"/>
          <w:lang w:eastAsia="ru-RU"/>
        </w:rPr>
      </w:pPr>
    </w:p>
    <w:p w:rsidR="00964581" w:rsidRPr="005F4AD6" w:rsidRDefault="00964581" w:rsidP="00964581">
      <w:pPr>
        <w:spacing w:after="60" w:line="240" w:lineRule="auto"/>
        <w:ind w:left="284"/>
        <w:jc w:val="right"/>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 % к предыдущему году (в сопоставимых ценах)</w:t>
      </w:r>
    </w:p>
    <w:tbl>
      <w:tblPr>
        <w:tblW w:w="99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967"/>
        <w:gridCol w:w="858"/>
        <w:gridCol w:w="914"/>
        <w:gridCol w:w="914"/>
        <w:gridCol w:w="848"/>
        <w:gridCol w:w="915"/>
        <w:gridCol w:w="762"/>
        <w:gridCol w:w="720"/>
        <w:gridCol w:w="1023"/>
      </w:tblGrid>
      <w:tr w:rsidR="00964581" w:rsidRPr="005F4AD6" w:rsidTr="00606A4B">
        <w:trPr>
          <w:cantSplit/>
          <w:tblHeader/>
        </w:trPr>
        <w:tc>
          <w:tcPr>
            <w:tcW w:w="1992" w:type="dxa"/>
            <w:vMerge w:val="restart"/>
            <w:vAlign w:val="center"/>
          </w:tcPr>
          <w:p w:rsidR="00964581" w:rsidRPr="005F4AD6" w:rsidRDefault="00964581" w:rsidP="00606A4B">
            <w:pPr>
              <w:tabs>
                <w:tab w:val="left" w:pos="1209"/>
              </w:tabs>
              <w:spacing w:after="0" w:line="240" w:lineRule="auto"/>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Муниципальные районы, городские округа</w:t>
            </w:r>
          </w:p>
        </w:tc>
        <w:tc>
          <w:tcPr>
            <w:tcW w:w="2739" w:type="dxa"/>
            <w:gridSpan w:val="3"/>
          </w:tcPr>
          <w:p w:rsidR="00964581" w:rsidRPr="005F4AD6" w:rsidRDefault="00964581" w:rsidP="00606A4B">
            <w:pPr>
              <w:tabs>
                <w:tab w:val="left" w:pos="1209"/>
              </w:tabs>
              <w:spacing w:after="0" w:line="240" w:lineRule="auto"/>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Индекс объема работ, выполненных по виду деятельности «строительство»</w:t>
            </w:r>
          </w:p>
        </w:tc>
        <w:tc>
          <w:tcPr>
            <w:tcW w:w="2677" w:type="dxa"/>
            <w:gridSpan w:val="3"/>
            <w:vAlign w:val="center"/>
          </w:tcPr>
          <w:p w:rsidR="00964581" w:rsidRPr="005F4AD6" w:rsidRDefault="00964581" w:rsidP="00606A4B">
            <w:pPr>
              <w:tabs>
                <w:tab w:val="left" w:pos="1209"/>
              </w:tabs>
              <w:spacing w:after="0" w:line="240" w:lineRule="auto"/>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Индекс оборота розничной торговли</w:t>
            </w:r>
          </w:p>
        </w:tc>
        <w:tc>
          <w:tcPr>
            <w:tcW w:w="2505" w:type="dxa"/>
            <w:gridSpan w:val="3"/>
            <w:vAlign w:val="center"/>
          </w:tcPr>
          <w:p w:rsidR="00964581" w:rsidRPr="005F4AD6" w:rsidRDefault="00964581" w:rsidP="00606A4B">
            <w:pPr>
              <w:spacing w:after="0" w:line="240" w:lineRule="auto"/>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Индекс объема платных услуг населению</w:t>
            </w:r>
          </w:p>
        </w:tc>
      </w:tr>
      <w:tr w:rsidR="00964581" w:rsidRPr="005F4AD6" w:rsidTr="00606A4B">
        <w:trPr>
          <w:cantSplit/>
          <w:tblHeader/>
        </w:trPr>
        <w:tc>
          <w:tcPr>
            <w:tcW w:w="1992" w:type="dxa"/>
            <w:vMerge/>
            <w:vAlign w:val="center"/>
          </w:tcPr>
          <w:p w:rsidR="00964581" w:rsidRPr="005F4AD6" w:rsidRDefault="00964581" w:rsidP="00606A4B">
            <w:pPr>
              <w:spacing w:after="0" w:line="240" w:lineRule="auto"/>
              <w:rPr>
                <w:rFonts w:ascii="Times New Roman" w:eastAsia="Times New Roman" w:hAnsi="Times New Roman" w:cs="Times New Roman"/>
                <w:bCs/>
                <w:sz w:val="24"/>
                <w:szCs w:val="24"/>
                <w:lang w:eastAsia="ru-RU"/>
              </w:rPr>
            </w:pPr>
          </w:p>
        </w:tc>
        <w:tc>
          <w:tcPr>
            <w:tcW w:w="967"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2020 </w:t>
            </w:r>
          </w:p>
        </w:tc>
        <w:tc>
          <w:tcPr>
            <w:tcW w:w="858"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2021 </w:t>
            </w:r>
          </w:p>
        </w:tc>
        <w:tc>
          <w:tcPr>
            <w:tcW w:w="914"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2022 </w:t>
            </w:r>
          </w:p>
        </w:tc>
        <w:tc>
          <w:tcPr>
            <w:tcW w:w="914"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2020 </w:t>
            </w:r>
          </w:p>
        </w:tc>
        <w:tc>
          <w:tcPr>
            <w:tcW w:w="848"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2021 </w:t>
            </w:r>
          </w:p>
        </w:tc>
        <w:tc>
          <w:tcPr>
            <w:tcW w:w="915"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2022 </w:t>
            </w:r>
          </w:p>
        </w:tc>
        <w:tc>
          <w:tcPr>
            <w:tcW w:w="762"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2020 </w:t>
            </w:r>
          </w:p>
        </w:tc>
        <w:tc>
          <w:tcPr>
            <w:tcW w:w="720"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2021 </w:t>
            </w:r>
          </w:p>
        </w:tc>
        <w:tc>
          <w:tcPr>
            <w:tcW w:w="1023"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2022 </w:t>
            </w:r>
          </w:p>
        </w:tc>
      </w:tr>
      <w:tr w:rsidR="00964581" w:rsidRPr="005F4AD6" w:rsidTr="00606A4B">
        <w:trPr>
          <w:trHeight w:val="285"/>
        </w:trPr>
        <w:tc>
          <w:tcPr>
            <w:tcW w:w="1992" w:type="dxa"/>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Баганский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101,2</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101,2</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Барабинский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99,6</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Болотнинский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99,6</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Венгеровский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100,3</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103,1</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Доволенский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106,2</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105,7</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105,7</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103,7</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103,7</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105,3</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105,1</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104,3</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Здвинский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99,4</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100,1</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Искитимский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98,6</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102,6</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103,3</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Карасукский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98,3</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102,1</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102,1</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103,7</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103,7</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Каргатский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53,8</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105,7</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105,4</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100,1</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100,5</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100,6</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101,4</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Колыванский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128,2</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127,3</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103,1</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103,7</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Коченевский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100,3</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106,1</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100,9</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98,2</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103,5</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Кочковский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139,0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101,1</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102,1</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103,6</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103,7</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104,6</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104,6</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Краснозерский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99,8</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88,7</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99,4</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99,1</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98,1</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Куйбышевский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101,1</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102,1</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103,6</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103,1</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Купинский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99,6</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Кыштовский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100,6</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100,1</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101,1</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Маслянинский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94,6</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102,1</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103,5</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Мошковский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103,3</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Новосибирский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104,2</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104,4</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104,0</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Ордынский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97,1</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98,0</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100,5</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Северный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133,1</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93,7</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r w:rsidR="00964581" w:rsidRPr="005F4AD6" w:rsidTr="00606A4B">
        <w:trPr>
          <w:trHeight w:val="312"/>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Сузунский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99,5</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101,2</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Татарский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103,3</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103,1</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104,0</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Тогучинский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101,9</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103,7</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104,0</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104,6</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Убинский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98,4</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101,1</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101,2</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101,4</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Усть-Таркский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102,3</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101,1</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101,7</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101,7</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Чановский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100,9</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103,1</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103,6</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104,8</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106,0</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106,2</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Черепановский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143,0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101,7</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102,6</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103,3</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102,1</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Чистоозерный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78,0</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100,0</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101,0</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102,0</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Чулымский</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99,6</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r w:rsidR="00964581" w:rsidRPr="005F4AD6" w:rsidTr="00606A4B">
        <w:trPr>
          <w:trHeight w:val="31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г.Бердск</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103,9</w:t>
            </w:r>
          </w:p>
        </w:tc>
        <w:tc>
          <w:tcPr>
            <w:tcW w:w="858" w:type="dxa"/>
            <w:tcBorders>
              <w:top w:val="nil"/>
              <w:left w:val="nil"/>
            </w:tcBorders>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104,1</w:t>
            </w:r>
          </w:p>
        </w:tc>
        <w:tc>
          <w:tcPr>
            <w:tcW w:w="914" w:type="dxa"/>
            <w:tcBorders>
              <w:top w:val="nil"/>
              <w:left w:val="nil"/>
            </w:tcBorders>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104,2</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103,9</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г.Искитим</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105,8</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106,8</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108,9</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102,2</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102,5</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101,5</w:t>
            </w:r>
          </w:p>
        </w:tc>
      </w:tr>
      <w:tr w:rsidR="00964581" w:rsidRPr="005F4AD6" w:rsidTr="00606A4B">
        <w:trPr>
          <w:trHeight w:val="285"/>
        </w:trPr>
        <w:tc>
          <w:tcPr>
            <w:tcW w:w="1992"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р.п.Кольцово</w:t>
            </w:r>
          </w:p>
        </w:tc>
        <w:tc>
          <w:tcPr>
            <w:tcW w:w="967" w:type="dxa"/>
            <w:tcBorders>
              <w:top w:val="nil"/>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99,6</w:t>
            </w:r>
          </w:p>
        </w:tc>
        <w:tc>
          <w:tcPr>
            <w:tcW w:w="858"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100,4</w:t>
            </w:r>
          </w:p>
        </w:tc>
        <w:tc>
          <w:tcPr>
            <w:tcW w:w="914" w:type="dxa"/>
            <w:tcBorders>
              <w:top w:val="nil"/>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914" w:type="dxa"/>
            <w:tcBorders>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102,7</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102,9</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r w:rsidR="00964581" w:rsidRPr="005F4AD6" w:rsidTr="00606A4B">
        <w:trPr>
          <w:trHeight w:val="285"/>
        </w:trPr>
        <w:tc>
          <w:tcPr>
            <w:tcW w:w="1992" w:type="dxa"/>
            <w:tcBorders>
              <w:top w:val="nil"/>
              <w:bottom w:val="single" w:sz="4" w:space="0" w:color="auto"/>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 Новосибирск</w:t>
            </w:r>
          </w:p>
        </w:tc>
        <w:tc>
          <w:tcPr>
            <w:tcW w:w="967" w:type="dxa"/>
            <w:tcBorders>
              <w:top w:val="nil"/>
              <w:left w:val="nil"/>
              <w:bottom w:val="single" w:sz="4" w:space="0" w:color="auto"/>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101,8</w:t>
            </w:r>
          </w:p>
        </w:tc>
        <w:tc>
          <w:tcPr>
            <w:tcW w:w="858" w:type="dxa"/>
            <w:tcBorders>
              <w:top w:val="nil"/>
              <w:left w:val="nil"/>
              <w:bottom w:val="single" w:sz="4" w:space="0" w:color="auto"/>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101,7</w:t>
            </w:r>
          </w:p>
        </w:tc>
        <w:tc>
          <w:tcPr>
            <w:tcW w:w="914" w:type="dxa"/>
            <w:tcBorders>
              <w:top w:val="nil"/>
              <w:left w:val="nil"/>
              <w:bottom w:val="single" w:sz="4" w:space="0" w:color="auto"/>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101,6</w:t>
            </w:r>
          </w:p>
        </w:tc>
        <w:tc>
          <w:tcPr>
            <w:tcW w:w="914" w:type="dxa"/>
            <w:tcBorders>
              <w:left w:val="nil"/>
              <w:bottom w:val="single" w:sz="4" w:space="0" w:color="auto"/>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102,4</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101,4</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101,3</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color w:val="FF0000"/>
                <w:sz w:val="24"/>
                <w:szCs w:val="24"/>
                <w:lang w:eastAsia="ru-RU"/>
              </w:rPr>
            </w:pPr>
            <w:r w:rsidRPr="005F4AD6">
              <w:rPr>
                <w:rFonts w:ascii="Times New Roman" w:eastAsia="Times New Roman" w:hAnsi="Times New Roman" w:cs="Times New Roman"/>
                <w:color w:val="FF0000"/>
                <w:sz w:val="24"/>
                <w:szCs w:val="24"/>
                <w:lang w:eastAsia="ru-RU"/>
              </w:rPr>
              <w:t>н/д</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color w:val="FF0000"/>
                <w:sz w:val="24"/>
                <w:szCs w:val="24"/>
                <w:lang w:eastAsia="ru-RU"/>
              </w:rPr>
            </w:pPr>
            <w:r w:rsidRPr="005F4AD6">
              <w:rPr>
                <w:rFonts w:ascii="Times New Roman" w:eastAsia="Times New Roman" w:hAnsi="Times New Roman" w:cs="Times New Roman"/>
                <w:color w:val="FF0000"/>
                <w:sz w:val="24"/>
                <w:szCs w:val="24"/>
                <w:lang w:eastAsia="ru-RU"/>
              </w:rPr>
              <w:t>н/д</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color w:val="FF0000"/>
                <w:sz w:val="24"/>
                <w:szCs w:val="24"/>
                <w:lang w:eastAsia="ru-RU"/>
              </w:rPr>
            </w:pPr>
            <w:r w:rsidRPr="005F4AD6">
              <w:rPr>
                <w:rFonts w:ascii="Times New Roman" w:eastAsia="Times New Roman" w:hAnsi="Times New Roman" w:cs="Times New Roman"/>
                <w:color w:val="FF0000"/>
                <w:sz w:val="24"/>
                <w:szCs w:val="24"/>
                <w:lang w:eastAsia="ru-RU"/>
              </w:rPr>
              <w:t>н/д</w:t>
            </w:r>
          </w:p>
        </w:tc>
      </w:tr>
      <w:tr w:rsidR="00964581" w:rsidRPr="005F4AD6" w:rsidTr="00606A4B">
        <w:trPr>
          <w:trHeight w:val="285"/>
        </w:trPr>
        <w:tc>
          <w:tcPr>
            <w:tcW w:w="1992" w:type="dxa"/>
            <w:tcBorders>
              <w:top w:val="single" w:sz="4" w:space="0" w:color="auto"/>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г.Обь</w:t>
            </w:r>
          </w:p>
        </w:tc>
        <w:tc>
          <w:tcPr>
            <w:tcW w:w="967" w:type="dxa"/>
            <w:tcBorders>
              <w:top w:val="single" w:sz="4" w:space="0" w:color="auto"/>
              <w:left w:val="nil"/>
            </w:tcBorders>
            <w:noWrap/>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386,0</w:t>
            </w:r>
          </w:p>
        </w:tc>
        <w:tc>
          <w:tcPr>
            <w:tcW w:w="858" w:type="dxa"/>
            <w:tcBorders>
              <w:top w:val="single" w:sz="4" w:space="0" w:color="auto"/>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170,1</w:t>
            </w:r>
          </w:p>
        </w:tc>
        <w:tc>
          <w:tcPr>
            <w:tcW w:w="914" w:type="dxa"/>
            <w:tcBorders>
              <w:top w:val="single" w:sz="4" w:space="0" w:color="auto"/>
              <w:left w:val="nil"/>
            </w:tcBorders>
            <w:noWrap/>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103,5</w:t>
            </w:r>
          </w:p>
        </w:tc>
        <w:tc>
          <w:tcPr>
            <w:tcW w:w="914" w:type="dxa"/>
            <w:tcBorders>
              <w:top w:val="single" w:sz="4" w:space="0" w:color="auto"/>
              <w:left w:val="nil"/>
            </w:tcBorders>
            <w:tcMar>
              <w:top w:w="0" w:type="dxa"/>
              <w:left w:w="0" w:type="dxa"/>
              <w:bottom w:w="0" w:type="dxa"/>
              <w:right w:w="0"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102,6</w:t>
            </w:r>
          </w:p>
        </w:tc>
        <w:tc>
          <w:tcPr>
            <w:tcW w:w="848"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915"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101,8</w:t>
            </w:r>
          </w:p>
        </w:tc>
        <w:tc>
          <w:tcPr>
            <w:tcW w:w="762"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103,2</w:t>
            </w:r>
          </w:p>
        </w:tc>
        <w:tc>
          <w:tcPr>
            <w:tcW w:w="72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103,8</w:t>
            </w:r>
          </w:p>
        </w:tc>
        <w:tc>
          <w:tcPr>
            <w:tcW w:w="1023"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r>
    </w:tbl>
    <w:p w:rsidR="00964581" w:rsidRPr="005F4AD6" w:rsidRDefault="00964581" w:rsidP="00964581">
      <w:pPr>
        <w:spacing w:after="0" w:line="240" w:lineRule="auto"/>
        <w:rPr>
          <w:rFonts w:ascii="Times New Roman" w:eastAsia="Times New Roman" w:hAnsi="Times New Roman" w:cs="Times New Roman"/>
          <w:sz w:val="24"/>
          <w:szCs w:val="24"/>
          <w:lang w:eastAsia="ru-RU"/>
        </w:rPr>
      </w:pP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3"/>
        <w:gridCol w:w="851"/>
        <w:gridCol w:w="820"/>
        <w:gridCol w:w="811"/>
        <w:gridCol w:w="1062"/>
        <w:gridCol w:w="1134"/>
        <w:gridCol w:w="1134"/>
        <w:gridCol w:w="776"/>
        <w:gridCol w:w="850"/>
        <w:gridCol w:w="709"/>
        <w:gridCol w:w="17"/>
      </w:tblGrid>
      <w:tr w:rsidR="00964581" w:rsidRPr="005F4AD6" w:rsidTr="00302099">
        <w:trPr>
          <w:cantSplit/>
          <w:tblHeader/>
        </w:trPr>
        <w:tc>
          <w:tcPr>
            <w:tcW w:w="1843" w:type="dxa"/>
            <w:vMerge w:val="restart"/>
            <w:vAlign w:val="center"/>
          </w:tcPr>
          <w:p w:rsidR="00964581" w:rsidRPr="005F4AD6" w:rsidRDefault="00964581" w:rsidP="00606A4B">
            <w:pPr>
              <w:tabs>
                <w:tab w:val="left" w:pos="1209"/>
              </w:tabs>
              <w:spacing w:after="0" w:line="240" w:lineRule="auto"/>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Муниципальные районы, городские округа</w:t>
            </w:r>
          </w:p>
        </w:tc>
        <w:tc>
          <w:tcPr>
            <w:tcW w:w="2482" w:type="dxa"/>
            <w:gridSpan w:val="3"/>
          </w:tcPr>
          <w:p w:rsidR="00964581" w:rsidRPr="005F4AD6" w:rsidRDefault="00964581" w:rsidP="00606A4B">
            <w:pPr>
              <w:tabs>
                <w:tab w:val="left" w:pos="1209"/>
              </w:tabs>
              <w:spacing w:after="0" w:line="240" w:lineRule="auto"/>
              <w:jc w:val="center"/>
              <w:rPr>
                <w:rFonts w:ascii="Times New Roman" w:eastAsia="Times New Roman" w:hAnsi="Times New Roman" w:cs="Times New Roman"/>
                <w:color w:val="000000"/>
                <w:sz w:val="24"/>
                <w:szCs w:val="24"/>
                <w:lang w:eastAsia="ru-RU"/>
              </w:rPr>
            </w:pPr>
            <w:r w:rsidRPr="005F4AD6">
              <w:rPr>
                <w:rFonts w:ascii="Times New Roman" w:eastAsia="Times New Roman" w:hAnsi="Times New Roman" w:cs="Times New Roman"/>
                <w:color w:val="000000"/>
                <w:sz w:val="24"/>
                <w:szCs w:val="24"/>
                <w:lang w:eastAsia="ru-RU"/>
              </w:rPr>
              <w:t>Ввод в действие жилых домов,</w:t>
            </w:r>
          </w:p>
          <w:p w:rsidR="00964581" w:rsidRPr="005F4AD6" w:rsidRDefault="00964581" w:rsidP="00606A4B">
            <w:pPr>
              <w:tabs>
                <w:tab w:val="left" w:pos="1209"/>
              </w:tabs>
              <w:spacing w:after="0" w:line="240" w:lineRule="auto"/>
              <w:jc w:val="center"/>
              <w:rPr>
                <w:rFonts w:ascii="Times New Roman" w:eastAsia="Times New Roman" w:hAnsi="Times New Roman" w:cs="Times New Roman"/>
                <w:color w:val="000000"/>
                <w:sz w:val="24"/>
                <w:szCs w:val="24"/>
                <w:lang w:eastAsia="ru-RU"/>
              </w:rPr>
            </w:pPr>
            <w:r w:rsidRPr="005F4AD6">
              <w:rPr>
                <w:rFonts w:ascii="Times New Roman" w:eastAsia="Times New Roman" w:hAnsi="Times New Roman" w:cs="Times New Roman"/>
                <w:color w:val="000000"/>
                <w:sz w:val="24"/>
                <w:szCs w:val="24"/>
                <w:lang w:eastAsia="ru-RU"/>
              </w:rPr>
              <w:t>тыс. кв. м</w:t>
            </w:r>
          </w:p>
        </w:tc>
        <w:tc>
          <w:tcPr>
            <w:tcW w:w="3330" w:type="dxa"/>
            <w:gridSpan w:val="3"/>
            <w:vAlign w:val="center"/>
          </w:tcPr>
          <w:p w:rsidR="00964581" w:rsidRPr="005F4AD6" w:rsidRDefault="00964581" w:rsidP="00606A4B">
            <w:pPr>
              <w:tabs>
                <w:tab w:val="left" w:pos="1209"/>
              </w:tabs>
              <w:spacing w:after="0" w:line="240" w:lineRule="auto"/>
              <w:jc w:val="center"/>
              <w:rPr>
                <w:rFonts w:ascii="Times New Roman" w:eastAsia="Times New Roman" w:hAnsi="Times New Roman" w:cs="Times New Roman"/>
                <w:color w:val="000000"/>
                <w:sz w:val="24"/>
                <w:szCs w:val="24"/>
                <w:lang w:eastAsia="ru-RU"/>
              </w:rPr>
            </w:pPr>
            <w:r w:rsidRPr="005F4AD6">
              <w:rPr>
                <w:rFonts w:ascii="Times New Roman" w:eastAsia="Times New Roman" w:hAnsi="Times New Roman" w:cs="Times New Roman"/>
                <w:color w:val="000000"/>
                <w:sz w:val="24"/>
                <w:szCs w:val="24"/>
                <w:lang w:eastAsia="ru-RU"/>
              </w:rPr>
              <w:t xml:space="preserve">Среднемесячная номинальная начисленная заработная плата, </w:t>
            </w:r>
          </w:p>
          <w:p w:rsidR="00964581" w:rsidRPr="005F4AD6" w:rsidRDefault="00964581" w:rsidP="00606A4B">
            <w:pPr>
              <w:tabs>
                <w:tab w:val="left" w:pos="1209"/>
              </w:tabs>
              <w:spacing w:after="0" w:line="240" w:lineRule="auto"/>
              <w:jc w:val="center"/>
              <w:rPr>
                <w:rFonts w:ascii="Times New Roman" w:eastAsia="Times New Roman" w:hAnsi="Times New Roman" w:cs="Times New Roman"/>
                <w:color w:val="000000"/>
                <w:sz w:val="24"/>
                <w:szCs w:val="24"/>
                <w:lang w:eastAsia="ru-RU"/>
              </w:rPr>
            </w:pPr>
            <w:r w:rsidRPr="005F4AD6">
              <w:rPr>
                <w:rFonts w:ascii="Times New Roman" w:eastAsia="Times New Roman" w:hAnsi="Times New Roman" w:cs="Times New Roman"/>
                <w:color w:val="000000"/>
                <w:sz w:val="24"/>
                <w:szCs w:val="24"/>
                <w:lang w:eastAsia="ru-RU"/>
              </w:rPr>
              <w:t>рублей</w:t>
            </w:r>
          </w:p>
          <w:p w:rsidR="00964581" w:rsidRPr="005F4AD6" w:rsidRDefault="00964581" w:rsidP="00606A4B">
            <w:pPr>
              <w:tabs>
                <w:tab w:val="left" w:pos="1209"/>
              </w:tabs>
              <w:spacing w:after="0" w:line="240" w:lineRule="auto"/>
              <w:jc w:val="center"/>
              <w:rPr>
                <w:rFonts w:ascii="Times New Roman" w:eastAsia="Times New Roman" w:hAnsi="Times New Roman" w:cs="Times New Roman"/>
                <w:bCs/>
                <w:sz w:val="24"/>
                <w:szCs w:val="24"/>
                <w:lang w:eastAsia="ru-RU"/>
              </w:rPr>
            </w:pPr>
          </w:p>
        </w:tc>
        <w:tc>
          <w:tcPr>
            <w:tcW w:w="2352" w:type="dxa"/>
            <w:gridSpan w:val="4"/>
            <w:vAlign w:val="center"/>
          </w:tcPr>
          <w:p w:rsidR="00964581" w:rsidRPr="005F4AD6" w:rsidRDefault="00964581" w:rsidP="00606A4B">
            <w:pPr>
              <w:tabs>
                <w:tab w:val="left" w:pos="1209"/>
              </w:tabs>
              <w:spacing w:after="0" w:line="240" w:lineRule="auto"/>
              <w:jc w:val="center"/>
              <w:rPr>
                <w:rFonts w:ascii="Times New Roman" w:eastAsia="Times New Roman" w:hAnsi="Times New Roman" w:cs="Times New Roman"/>
                <w:bCs/>
                <w:sz w:val="24"/>
                <w:szCs w:val="24"/>
                <w:lang w:eastAsia="ru-RU"/>
              </w:rPr>
            </w:pPr>
            <w:r w:rsidRPr="005F4AD6">
              <w:rPr>
                <w:rFonts w:ascii="Times New Roman" w:eastAsia="Times New Roman" w:hAnsi="Times New Roman" w:cs="Times New Roman"/>
                <w:bCs/>
                <w:sz w:val="24"/>
                <w:szCs w:val="24"/>
                <w:lang w:eastAsia="ru-RU"/>
              </w:rPr>
              <w:t>Численность постоянного населения (среднегодовая), тыс. человек</w:t>
            </w:r>
          </w:p>
        </w:tc>
      </w:tr>
      <w:tr w:rsidR="00964581" w:rsidRPr="005F4AD6" w:rsidTr="00302099">
        <w:trPr>
          <w:gridAfter w:val="1"/>
          <w:wAfter w:w="17" w:type="dxa"/>
          <w:cantSplit/>
          <w:tblHeader/>
        </w:trPr>
        <w:tc>
          <w:tcPr>
            <w:tcW w:w="1843" w:type="dxa"/>
            <w:vMerge/>
            <w:vAlign w:val="center"/>
          </w:tcPr>
          <w:p w:rsidR="00964581" w:rsidRPr="005F4AD6" w:rsidRDefault="00964581" w:rsidP="00606A4B">
            <w:pPr>
              <w:spacing w:after="0" w:line="240" w:lineRule="auto"/>
              <w:rPr>
                <w:rFonts w:ascii="Times New Roman" w:eastAsia="Times New Roman" w:hAnsi="Times New Roman" w:cs="Times New Roman"/>
                <w:b/>
                <w:bCs/>
                <w:sz w:val="24"/>
                <w:szCs w:val="24"/>
                <w:lang w:eastAsia="ru-RU"/>
              </w:rPr>
            </w:pPr>
          </w:p>
        </w:tc>
        <w:tc>
          <w:tcPr>
            <w:tcW w:w="851"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2020 </w:t>
            </w:r>
          </w:p>
        </w:tc>
        <w:tc>
          <w:tcPr>
            <w:tcW w:w="820"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2021 </w:t>
            </w:r>
          </w:p>
        </w:tc>
        <w:tc>
          <w:tcPr>
            <w:tcW w:w="811"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2022 </w:t>
            </w:r>
          </w:p>
        </w:tc>
        <w:tc>
          <w:tcPr>
            <w:tcW w:w="1062"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2020 </w:t>
            </w:r>
          </w:p>
        </w:tc>
        <w:tc>
          <w:tcPr>
            <w:tcW w:w="1134"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2021 </w:t>
            </w:r>
          </w:p>
        </w:tc>
        <w:tc>
          <w:tcPr>
            <w:tcW w:w="1134"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2022 </w:t>
            </w:r>
          </w:p>
        </w:tc>
        <w:tc>
          <w:tcPr>
            <w:tcW w:w="776"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2020 </w:t>
            </w:r>
          </w:p>
        </w:tc>
        <w:tc>
          <w:tcPr>
            <w:tcW w:w="850"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2021 </w:t>
            </w:r>
          </w:p>
        </w:tc>
        <w:tc>
          <w:tcPr>
            <w:tcW w:w="709" w:type="dxa"/>
          </w:tcPr>
          <w:p w:rsidR="00964581" w:rsidRPr="005F4AD6" w:rsidRDefault="00964581" w:rsidP="00606A4B">
            <w:pPr>
              <w:spacing w:after="0" w:line="240" w:lineRule="auto"/>
              <w:jc w:val="center"/>
              <w:rPr>
                <w:rFonts w:ascii="Times New Roman" w:eastAsia="Times New Roman" w:hAnsi="Times New Roman" w:cs="Times New Roman"/>
                <w:b/>
                <w:bCs/>
                <w:sz w:val="24"/>
                <w:szCs w:val="24"/>
                <w:lang w:eastAsia="ru-RU"/>
              </w:rPr>
            </w:pPr>
            <w:r w:rsidRPr="005F4AD6">
              <w:rPr>
                <w:rFonts w:ascii="Times New Roman" w:eastAsia="Times New Roman" w:hAnsi="Times New Roman" w:cs="Times New Roman"/>
                <w:b/>
                <w:bCs/>
                <w:sz w:val="24"/>
                <w:szCs w:val="24"/>
                <w:lang w:eastAsia="ru-RU"/>
              </w:rPr>
              <w:t xml:space="preserve">2022 </w:t>
            </w:r>
          </w:p>
        </w:tc>
      </w:tr>
      <w:tr w:rsidR="00964581" w:rsidRPr="005F4AD6" w:rsidTr="00302099">
        <w:trPr>
          <w:gridAfter w:val="1"/>
          <w:wAfter w:w="17" w:type="dxa"/>
          <w:trHeight w:val="285"/>
        </w:trPr>
        <w:tc>
          <w:tcPr>
            <w:tcW w:w="1843" w:type="dxa"/>
            <w:noWrap/>
            <w:vAlign w:val="bottom"/>
          </w:tcPr>
          <w:p w:rsidR="00964581" w:rsidRPr="005F4AD6" w:rsidRDefault="00964581" w:rsidP="00606A4B">
            <w:pPr>
              <w:spacing w:after="0" w:line="240" w:lineRule="auto"/>
              <w:ind w:right="65"/>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Баганский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w:t>
            </w:r>
          </w:p>
        </w:tc>
        <w:tc>
          <w:tcPr>
            <w:tcW w:w="811" w:type="dxa"/>
            <w:vAlign w:val="center"/>
          </w:tcPr>
          <w:p w:rsidR="00964581" w:rsidRPr="005F4AD6" w:rsidRDefault="00964581" w:rsidP="00606A4B">
            <w:pPr>
              <w:spacing w:after="0" w:line="240" w:lineRule="auto"/>
              <w:ind w:right="-107"/>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21863,1</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22235,0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22657,0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15,2</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15,2</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15,2</w:t>
            </w:r>
          </w:p>
        </w:tc>
      </w:tr>
      <w:tr w:rsidR="00964581" w:rsidRPr="005F4AD6" w:rsidTr="00302099">
        <w:trPr>
          <w:gridAfter w:val="1"/>
          <w:wAfter w:w="17" w:type="dxa"/>
          <w:trHeight w:val="243"/>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Барабинский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2,1</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2,1</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34555,0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35246,0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36303,0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40,5</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40,3</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40,1</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Болотнинский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29173,1</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30923,5</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30010,1</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26,7</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27,1</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27,1</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Венгеровский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24898,0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26117,0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27448,0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18,7</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18,5</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18,6</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Доволенский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0,7</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0,7</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0,7</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24861,4</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26427,7</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28145,5</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15,8</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15,5</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15,4</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Здвинский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25022,2</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25647,7</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26288,9</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13,5</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13,2</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13,1</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Искитимский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15,5</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35345,0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38005,0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41045,0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58,7</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58,5</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58,5</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Карасукский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5,1</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5,4</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5,4</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30672,0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31899,0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33175,0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42,1</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41,8</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41,4</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Каргатский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29414,8</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32062,1</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34947,7</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15,9</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15,6</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15,4</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Колыванский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26516,3</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28107,4</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29934,4</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28,8</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28,8</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28,8</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Коченевский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18,6</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19,3</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32257,8</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34193,2</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35495,7</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45,9</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45,8</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45,7</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Кочковский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23222,0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24789,0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26480,0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13,4</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13,3</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13,2</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Краснозерский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24346,0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25320,0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26296,0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29,1</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29,0</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28,8</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Куйбышевский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6,2</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6,3</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6,3</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33127,0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35180,0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37361,0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56,5</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56,2</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55,9</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Купинский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23492,0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24056,0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24680,0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27,7</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27,7</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27,7</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Кыштовский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23320,6</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24603,2</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25956,4</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Маслянинский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8,5</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28316,0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29081,0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30108,0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23,4</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23,4</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23,5</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Мошковский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27,2</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28,3</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33568,0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35079,0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36833,0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42,7</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42,9</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43,2</w:t>
            </w:r>
          </w:p>
        </w:tc>
      </w:tr>
      <w:tr w:rsidR="00964581" w:rsidRPr="005F4AD6" w:rsidTr="00302099">
        <w:trPr>
          <w:gridAfter w:val="1"/>
          <w:wAfter w:w="17" w:type="dxa"/>
          <w:trHeight w:val="312"/>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Новосибирский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385,0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385,0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385,0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38160,0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40832,0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43700,0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138,9</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139,9</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141,0</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Ордынский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31664,0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32297,0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32943,0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36,1</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36,2</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36,3</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Северный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28060,0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28910,2</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29786,2</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9,4</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9,4</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9,4</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Сузунский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4,5</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4,5</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4,5</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24862,9</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25658,5</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26684,9</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31,9</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32,0</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32,0</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Татарский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29723,0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31328,0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33082,0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37,8</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37,6</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37,4</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Тогучинский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11,4</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11,4</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11,4</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29555,0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30440,0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31660,0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56,0</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56,0</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56,0</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Убинский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0,9</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0,9</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23210,0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23560,0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23722,0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15,1</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14,9</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14,8</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Усть-Таркский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19147,5</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19817,7</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20610,4</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12,15</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12,2</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12,25</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Чановский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22789,0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23550,0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24417,0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23,2</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23,0</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22,9</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Черепановский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6,6</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6,6</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6,7</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29748,0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31520,0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33411,0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47,1</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47,1</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47,0</w:t>
            </w:r>
          </w:p>
        </w:tc>
      </w:tr>
      <w:tr w:rsidR="00964581" w:rsidRPr="005F4AD6" w:rsidTr="00302099">
        <w:trPr>
          <w:gridAfter w:val="1"/>
          <w:wAfter w:w="17" w:type="dxa"/>
          <w:trHeight w:val="285"/>
        </w:trPr>
        <w:tc>
          <w:tcPr>
            <w:tcW w:w="1843" w:type="dxa"/>
            <w:tcBorders>
              <w:top w:val="nil"/>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Чистоозерный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25286,0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26831,0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28337,0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16,9</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16,8</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16,7</w:t>
            </w:r>
          </w:p>
        </w:tc>
      </w:tr>
      <w:tr w:rsidR="00964581" w:rsidRPr="005F4AD6" w:rsidTr="00302099">
        <w:trPr>
          <w:gridAfter w:val="1"/>
          <w:wAfter w:w="17" w:type="dxa"/>
          <w:trHeight w:val="285"/>
        </w:trPr>
        <w:tc>
          <w:tcPr>
            <w:tcW w:w="1843" w:type="dxa"/>
            <w:tcBorders>
              <w:top w:val="nil"/>
              <w:bottom w:val="single" w:sz="4" w:space="0" w:color="auto"/>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Чулымский</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4,22</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4,49</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4,81</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30041,6</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31844,0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33754,7</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21,3</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21,0</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20,8</w:t>
            </w:r>
          </w:p>
        </w:tc>
      </w:tr>
      <w:tr w:rsidR="00964581" w:rsidRPr="005F4AD6" w:rsidTr="00302099">
        <w:trPr>
          <w:gridAfter w:val="1"/>
          <w:wAfter w:w="17" w:type="dxa"/>
          <w:trHeight w:val="315"/>
        </w:trPr>
        <w:tc>
          <w:tcPr>
            <w:tcW w:w="1843" w:type="dxa"/>
            <w:tcBorders>
              <w:top w:val="single" w:sz="4" w:space="0" w:color="auto"/>
              <w:bottom w:val="single" w:sz="4" w:space="0" w:color="auto"/>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г.Бердск</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55,3</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53,3</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51,3</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34015,0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36170,0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38500,0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104,9</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105,2</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105,5</w:t>
            </w:r>
          </w:p>
        </w:tc>
      </w:tr>
      <w:tr w:rsidR="00964581" w:rsidRPr="005F4AD6" w:rsidTr="00302099">
        <w:trPr>
          <w:gridAfter w:val="1"/>
          <w:wAfter w:w="17" w:type="dxa"/>
          <w:trHeight w:val="285"/>
        </w:trPr>
        <w:tc>
          <w:tcPr>
            <w:tcW w:w="1843" w:type="dxa"/>
            <w:tcBorders>
              <w:top w:val="single" w:sz="4" w:space="0" w:color="auto"/>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г.Искитим</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10,7</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10,6</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12,7</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34306,3</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36364,7</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38873,8</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56,3</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56,2</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56,0</w:t>
            </w:r>
          </w:p>
        </w:tc>
      </w:tr>
      <w:tr w:rsidR="00964581" w:rsidRPr="005F4AD6" w:rsidTr="00302099">
        <w:trPr>
          <w:gridAfter w:val="1"/>
          <w:wAfter w:w="17" w:type="dxa"/>
          <w:trHeight w:val="285"/>
        </w:trPr>
        <w:tc>
          <w:tcPr>
            <w:tcW w:w="1843" w:type="dxa"/>
            <w:tcBorders>
              <w:top w:val="nil"/>
              <w:bottom w:val="single" w:sz="4" w:space="0" w:color="auto"/>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р.п.Кольцово</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29,7</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32,5</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31,9</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61342,8</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65207,4</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69445,8</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17,7</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18,3</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19,0</w:t>
            </w:r>
          </w:p>
        </w:tc>
      </w:tr>
      <w:tr w:rsidR="00964581" w:rsidRPr="005F4AD6" w:rsidTr="00302099">
        <w:trPr>
          <w:gridAfter w:val="1"/>
          <w:wAfter w:w="17" w:type="dxa"/>
          <w:trHeight w:val="285"/>
        </w:trPr>
        <w:tc>
          <w:tcPr>
            <w:tcW w:w="1843" w:type="dxa"/>
            <w:tcBorders>
              <w:top w:val="single" w:sz="4" w:space="0" w:color="auto"/>
              <w:bottom w:val="single" w:sz="4" w:space="0" w:color="auto"/>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 Новосибирск</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1081,5</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1135,5</w:t>
            </w:r>
          </w:p>
        </w:tc>
        <w:tc>
          <w:tcPr>
            <w:tcW w:w="811" w:type="dxa"/>
            <w:vAlign w:val="center"/>
          </w:tcPr>
          <w:p w:rsidR="00964581" w:rsidRPr="005F4AD6" w:rsidRDefault="00964581" w:rsidP="00606A4B">
            <w:pPr>
              <w:spacing w:after="0" w:line="240" w:lineRule="auto"/>
              <w:ind w:right="-107"/>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1192,0</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54625,0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58390,0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62473,0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1628,4</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1635,4</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1643,0</w:t>
            </w:r>
          </w:p>
        </w:tc>
      </w:tr>
      <w:tr w:rsidR="00964581" w:rsidRPr="005F4AD6" w:rsidTr="00302099">
        <w:trPr>
          <w:gridAfter w:val="1"/>
          <w:wAfter w:w="17" w:type="dxa"/>
          <w:trHeight w:val="285"/>
        </w:trPr>
        <w:tc>
          <w:tcPr>
            <w:tcW w:w="1843" w:type="dxa"/>
            <w:tcBorders>
              <w:top w:val="single" w:sz="4" w:space="0" w:color="auto"/>
            </w:tcBorders>
            <w:noWrap/>
            <w:vAlign w:val="bottom"/>
          </w:tcPr>
          <w:p w:rsidR="00964581" w:rsidRPr="005F4AD6" w:rsidRDefault="00964581" w:rsidP="00606A4B">
            <w:pPr>
              <w:spacing w:after="0" w:line="240" w:lineRule="auto"/>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г.Обь</w:t>
            </w:r>
          </w:p>
        </w:tc>
        <w:tc>
          <w:tcPr>
            <w:tcW w:w="85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w:t>
            </w:r>
          </w:p>
        </w:tc>
        <w:tc>
          <w:tcPr>
            <w:tcW w:w="820"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6,1</w:t>
            </w:r>
          </w:p>
        </w:tc>
        <w:tc>
          <w:tcPr>
            <w:tcW w:w="811"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6,1</w:t>
            </w:r>
          </w:p>
        </w:tc>
        <w:tc>
          <w:tcPr>
            <w:tcW w:w="1062"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57500,0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58000,0</w:t>
            </w:r>
          </w:p>
        </w:tc>
        <w:tc>
          <w:tcPr>
            <w:tcW w:w="1134" w:type="dxa"/>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59000,0</w:t>
            </w:r>
          </w:p>
        </w:tc>
        <w:tc>
          <w:tcPr>
            <w:tcW w:w="776"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30,1</w:t>
            </w:r>
          </w:p>
        </w:tc>
        <w:tc>
          <w:tcPr>
            <w:tcW w:w="850" w:type="dxa"/>
            <w:tcMar>
              <w:top w:w="13" w:type="dxa"/>
              <w:left w:w="13" w:type="dxa"/>
              <w:bottom w:w="0"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30,2</w:t>
            </w:r>
          </w:p>
        </w:tc>
        <w:tc>
          <w:tcPr>
            <w:tcW w:w="709" w:type="dxa"/>
            <w:tcMar>
              <w:top w:w="13" w:type="dxa"/>
              <w:left w:w="13" w:type="dxa"/>
              <w:right w:w="13" w:type="dxa"/>
            </w:tcMar>
            <w:vAlign w:val="center"/>
          </w:tcPr>
          <w:p w:rsidR="00964581" w:rsidRPr="005F4AD6" w:rsidRDefault="00964581" w:rsidP="00606A4B">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30,3</w:t>
            </w:r>
          </w:p>
        </w:tc>
      </w:tr>
    </w:tbl>
    <w:p w:rsidR="00964581" w:rsidRPr="005F4AD6" w:rsidRDefault="00964581" w:rsidP="00964581">
      <w:pPr>
        <w:spacing w:after="0" w:line="240" w:lineRule="auto"/>
        <w:ind w:firstLine="709"/>
        <w:jc w:val="both"/>
        <w:rPr>
          <w:rFonts w:ascii="Times New Roman" w:eastAsia="Times New Roman" w:hAnsi="Times New Roman" w:cs="Times New Roman"/>
          <w:sz w:val="28"/>
          <w:szCs w:val="28"/>
          <w:lang w:eastAsia="ru-RU"/>
        </w:rPr>
      </w:pPr>
    </w:p>
    <w:p w:rsidR="004027D9" w:rsidRPr="005F4AD6" w:rsidRDefault="00540DA8" w:rsidP="001D6204">
      <w:pPr>
        <w:widowControl w:val="0"/>
        <w:spacing w:after="0" w:line="247" w:lineRule="auto"/>
        <w:jc w:val="center"/>
        <w:outlineLvl w:val="0"/>
        <w:rPr>
          <w:rFonts w:ascii="Times New Roman" w:eastAsia="Times New Roman" w:hAnsi="Times New Roman" w:cs="Times New Roman"/>
          <w:sz w:val="28"/>
          <w:szCs w:val="28"/>
          <w:lang w:eastAsia="ru-RU"/>
        </w:rPr>
      </w:pPr>
      <w:bookmarkStart w:id="126" w:name="_Toc523820120"/>
      <w:bookmarkStart w:id="127" w:name="_Toc20472013"/>
      <w:r w:rsidRPr="005F4AD6">
        <w:rPr>
          <w:rFonts w:ascii="Times New Roman" w:eastAsia="Times New Roman" w:hAnsi="Times New Roman" w:cs="Times New Roman"/>
          <w:sz w:val="28"/>
          <w:szCs w:val="28"/>
          <w:lang w:eastAsia="ru-RU"/>
        </w:rPr>
        <w:t>8. Совершенствование государственного и муниципального управления процессами социально-экономического развития Новосибирской области в целях обеспечения устойчивого развития экономики и социальной стабильности</w:t>
      </w:r>
      <w:bookmarkEnd w:id="126"/>
      <w:bookmarkEnd w:id="127"/>
    </w:p>
    <w:p w:rsidR="008139F5" w:rsidRPr="005F4AD6" w:rsidRDefault="008139F5" w:rsidP="000E7A19">
      <w:pPr>
        <w:widowControl w:val="0"/>
        <w:spacing w:after="0" w:line="247" w:lineRule="auto"/>
        <w:jc w:val="center"/>
        <w:rPr>
          <w:rFonts w:ascii="Times New Roman" w:eastAsia="Times New Roman" w:hAnsi="Times New Roman" w:cs="Times New Roman"/>
          <w:sz w:val="28"/>
          <w:szCs w:val="28"/>
          <w:lang w:eastAsia="ru-RU"/>
        </w:rPr>
      </w:pPr>
      <w:bookmarkStart w:id="128" w:name="_Toc523820121"/>
    </w:p>
    <w:p w:rsidR="008F76F9" w:rsidRPr="005F4AD6" w:rsidRDefault="00E15BB4" w:rsidP="001D6204">
      <w:pPr>
        <w:widowControl w:val="0"/>
        <w:spacing w:after="0" w:line="247" w:lineRule="auto"/>
        <w:jc w:val="center"/>
        <w:outlineLvl w:val="1"/>
        <w:rPr>
          <w:rFonts w:ascii="Times New Roman" w:eastAsia="Times New Roman" w:hAnsi="Times New Roman" w:cs="Times New Roman"/>
          <w:sz w:val="28"/>
          <w:szCs w:val="28"/>
          <w:lang w:eastAsia="ru-RU"/>
        </w:rPr>
      </w:pPr>
      <w:bookmarkStart w:id="129" w:name="_Toc20472014"/>
      <w:r w:rsidRPr="005F4AD6">
        <w:rPr>
          <w:rFonts w:ascii="Times New Roman" w:eastAsia="Times New Roman" w:hAnsi="Times New Roman" w:cs="Times New Roman"/>
          <w:sz w:val="28"/>
          <w:szCs w:val="28"/>
          <w:lang w:eastAsia="ru-RU"/>
        </w:rPr>
        <w:t xml:space="preserve">8.1. </w:t>
      </w:r>
      <w:bookmarkStart w:id="130" w:name="_Toc490581241"/>
      <w:r w:rsidR="00155718" w:rsidRPr="005F4AD6">
        <w:rPr>
          <w:rFonts w:ascii="Times New Roman" w:eastAsia="Times New Roman" w:hAnsi="Times New Roman" w:cs="Times New Roman"/>
          <w:sz w:val="28"/>
          <w:szCs w:val="28"/>
          <w:lang w:eastAsia="ru-RU"/>
        </w:rPr>
        <w:t>Создание благоприятного инвестиционного климата</w:t>
      </w:r>
      <w:bookmarkEnd w:id="128"/>
      <w:bookmarkEnd w:id="129"/>
    </w:p>
    <w:p w:rsidR="008139F5" w:rsidRPr="005F4AD6" w:rsidRDefault="008139F5" w:rsidP="00CC31CB">
      <w:pPr>
        <w:pStyle w:val="afff2"/>
        <w:ind w:firstLine="709"/>
        <w:jc w:val="both"/>
        <w:rPr>
          <w:rFonts w:ascii="Times New Roman" w:hAnsi="Times New Roman"/>
          <w:sz w:val="28"/>
          <w:szCs w:val="28"/>
        </w:rPr>
      </w:pP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lastRenderedPageBreak/>
        <w:t>Улучшение инвестиционного климата является одним из приоритетных направлений реализуемой Правительством Новосибирской области инвестиционной политики.</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В целях улучшения инвестиционного климата в Новосибирской области в прогнозном периоде будут реализованы меры в рамках:</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Указа Президента Российской Федерации от 07.05.2018 № 204 «О национальных целях и национальных задачах развития Российской Федерации на период до 2024 года»;</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Инвестиционной стратегии Новосибирской области до 2030 года, утвержденной постановлением Правительства Новосибирской области от 25.12.2014 № 541-п;</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государственной программы Новосибирской области «Стимулирование инвестиционной активности в Новосибирской области» (проект).</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eastAsia="Calibri" w:hAnsi="Times New Roman"/>
          <w:sz w:val="28"/>
          <w:szCs w:val="28"/>
          <w:lang w:eastAsia="en-US"/>
        </w:rPr>
        <w:t xml:space="preserve">В настоящее время удалось достичь высокого уровня инвестиционной привлекательности региона. Новосибирская область единственная среди регионов СФО входит в двадцатку лидеров Национального рейтинга состояния инвестиционного климата, демонстрируя позитивную динамику (перейдя с 57 места в 2015 году на 19 место в </w:t>
      </w:r>
      <w:r w:rsidR="00187865" w:rsidRPr="005F4AD6">
        <w:rPr>
          <w:rFonts w:ascii="Times New Roman" w:eastAsia="Calibri" w:hAnsi="Times New Roman"/>
          <w:sz w:val="28"/>
          <w:szCs w:val="28"/>
          <w:lang w:eastAsia="en-US"/>
        </w:rPr>
        <w:t xml:space="preserve">2018 году, сохранив в </w:t>
      </w:r>
      <w:r w:rsidRPr="005F4AD6">
        <w:rPr>
          <w:rFonts w:ascii="Times New Roman" w:eastAsia="Calibri" w:hAnsi="Times New Roman"/>
          <w:sz w:val="28"/>
          <w:szCs w:val="28"/>
          <w:lang w:eastAsia="en-US"/>
        </w:rPr>
        <w:t>201</w:t>
      </w:r>
      <w:r w:rsidR="0051552A" w:rsidRPr="005F4AD6">
        <w:rPr>
          <w:rFonts w:ascii="Times New Roman" w:eastAsia="Calibri" w:hAnsi="Times New Roman"/>
          <w:sz w:val="28"/>
          <w:szCs w:val="28"/>
          <w:lang w:eastAsia="en-US"/>
        </w:rPr>
        <w:t>9</w:t>
      </w:r>
      <w:r w:rsidRPr="005F4AD6">
        <w:rPr>
          <w:rFonts w:ascii="Times New Roman" w:eastAsia="Calibri" w:hAnsi="Times New Roman"/>
          <w:sz w:val="28"/>
          <w:szCs w:val="28"/>
          <w:lang w:eastAsia="en-US"/>
        </w:rPr>
        <w:t xml:space="preserve"> году).</w:t>
      </w:r>
      <w:r w:rsidRPr="005F4AD6">
        <w:rPr>
          <w:rFonts w:ascii="Times New Roman" w:hAnsi="Times New Roman"/>
          <w:sz w:val="28"/>
          <w:szCs w:val="28"/>
        </w:rPr>
        <w:t xml:space="preserve"> Прогнозируется, что к 2022 году Новосибирская область войдет в двенадцать лучших регионов России по Национальному рейтингу состояния инвестиционного климата.</w:t>
      </w:r>
    </w:p>
    <w:p w:rsidR="008C5A1D" w:rsidRPr="005F4AD6" w:rsidRDefault="008C5A1D" w:rsidP="00CC31CB">
      <w:pPr>
        <w:pStyle w:val="afff2"/>
        <w:ind w:firstLine="709"/>
        <w:jc w:val="both"/>
        <w:rPr>
          <w:rFonts w:ascii="Times New Roman" w:hAnsi="Times New Roman"/>
          <w:sz w:val="28"/>
          <w:szCs w:val="28"/>
        </w:rPr>
      </w:pPr>
      <w:r w:rsidRPr="005F4AD6">
        <w:rPr>
          <w:rFonts w:ascii="Times New Roman" w:hAnsi="Times New Roman"/>
          <w:sz w:val="28"/>
          <w:szCs w:val="28"/>
        </w:rPr>
        <w:t>В прогнозном периоде получит дальнейшее развитие институт оценки регулирующего воздействия, направленный на упрощение либо отмену процедур, необоснованно затрудняющих осуществление предпринимательской и инвестиционной деятельности, на создание благоприятных условий для развития бизнеса.</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Улучшение инвестиционного климата и условий ведения бизнеса будет обеспечено путем внедрения 12 целевых моделей упрощения процедур ведения бизнеса и повышения инвестиционной привлекательности. Все факторы целевых моделей АСИ будут внедрены до конца 2021 года.</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В целях повышения инвестиционной привлекательности региона по направлению упрощения процедур регистрации прав на имущество и качество регистрационного процесса, а также повышения эффективности процесса предоставления земельных участков, находящихся в государственной или муниципальной собственности, и постановки объектов недвижимости на государственный кадастровый учет в Новосибирской области до 2021 года будут реализованы мероприятия целевых моделей «Регистрация права собственности на земельные участки и объекты недвижимого имущества» и «Постановка на кадастровый учет земельных участков и объектов недвижимого имущества».</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В период 2020-2022 годов важным стратегическим направлением является улучшение инвестиционного климата и условий ведения бизнеса в муниципальных образованиях Новосибирской области. В рамках внедрения муниципального инвестиционного стандарта, разработанного на основе «Атласа муниципальных практик» АСИ, будет усилена адресная работа с потенциальными инвесторами. Внедрение муниципального инвестиционного стандарта позволит значительно облегчить работу инвесторов в муниципалитетах.</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lastRenderedPageBreak/>
        <w:t>Формирование ежегодного Регионального инвестиционного рейтинга Новосибирской области будет стимулировать муниципалитеты к поиску и внедрению лучших практик по улучшению инвестиционного климата и условий ведения бизнеса.</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Планомерное улучшение инвестиционного климата и условий ведения бизнеса окажет в период 2020-2022 годов непосредственное влияние на увеличение объема инвестиций в основной капитал.</w:t>
      </w:r>
    </w:p>
    <w:p w:rsidR="00F64E74" w:rsidRPr="005F4AD6" w:rsidRDefault="00F64E74" w:rsidP="001D6204">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p>
    <w:p w:rsidR="00155718" w:rsidRPr="005F4AD6" w:rsidRDefault="00E15BB4" w:rsidP="001D6204">
      <w:pPr>
        <w:widowControl w:val="0"/>
        <w:spacing w:after="0" w:line="247" w:lineRule="auto"/>
        <w:jc w:val="center"/>
        <w:outlineLvl w:val="1"/>
        <w:rPr>
          <w:rFonts w:ascii="Times New Roman" w:eastAsia="Times New Roman" w:hAnsi="Times New Roman" w:cs="Times New Roman"/>
          <w:sz w:val="28"/>
          <w:szCs w:val="28"/>
          <w:lang w:eastAsia="ru-RU"/>
        </w:rPr>
      </w:pPr>
      <w:bookmarkStart w:id="131" w:name="_Toc523820122"/>
      <w:bookmarkStart w:id="132" w:name="_Toc20472015"/>
      <w:r w:rsidRPr="005F4AD6">
        <w:rPr>
          <w:rFonts w:ascii="Times New Roman" w:eastAsia="Times New Roman" w:hAnsi="Times New Roman" w:cs="Times New Roman"/>
          <w:sz w:val="28"/>
          <w:szCs w:val="28"/>
          <w:lang w:eastAsia="ru-RU"/>
        </w:rPr>
        <w:t xml:space="preserve">8.2. </w:t>
      </w:r>
      <w:bookmarkEnd w:id="130"/>
      <w:r w:rsidR="00155718" w:rsidRPr="005F4AD6">
        <w:rPr>
          <w:rFonts w:ascii="Times New Roman" w:eastAsia="Times New Roman" w:hAnsi="Times New Roman" w:cs="Times New Roman"/>
          <w:sz w:val="28"/>
          <w:szCs w:val="28"/>
          <w:lang w:eastAsia="ru-RU"/>
        </w:rPr>
        <w:t>Содействие развитию субъектов малого и среднего предпринимательства</w:t>
      </w:r>
      <w:bookmarkEnd w:id="131"/>
      <w:bookmarkEnd w:id="132"/>
    </w:p>
    <w:p w:rsidR="004025EA" w:rsidRPr="005F4AD6" w:rsidRDefault="004025EA" w:rsidP="004025EA">
      <w:pPr>
        <w:widowControl w:val="0"/>
        <w:autoSpaceDE w:val="0"/>
        <w:autoSpaceDN w:val="0"/>
        <w:adjustRightInd w:val="0"/>
        <w:spacing w:after="0" w:line="247" w:lineRule="auto"/>
        <w:ind w:firstLine="709"/>
        <w:jc w:val="both"/>
        <w:rPr>
          <w:rFonts w:ascii="Times New Roman" w:eastAsia="Times New Roman" w:hAnsi="Times New Roman" w:cs="Times New Roman"/>
          <w:bCs/>
          <w:sz w:val="28"/>
          <w:szCs w:val="28"/>
          <w:lang w:eastAsia="ru-RU"/>
        </w:rPr>
      </w:pPr>
    </w:p>
    <w:p w:rsidR="004025EA" w:rsidRPr="005F4AD6" w:rsidRDefault="004025EA" w:rsidP="004025EA">
      <w:pPr>
        <w:widowControl w:val="0"/>
        <w:autoSpaceDE w:val="0"/>
        <w:autoSpaceDN w:val="0"/>
        <w:adjustRightInd w:val="0"/>
        <w:spacing w:after="0" w:line="247" w:lineRule="auto"/>
        <w:ind w:firstLine="709"/>
        <w:jc w:val="both"/>
        <w:rPr>
          <w:rFonts w:ascii="Times New Roman" w:eastAsia="Times New Roman" w:hAnsi="Times New Roman" w:cs="Times New Roman"/>
          <w:bCs/>
          <w:sz w:val="28"/>
          <w:szCs w:val="28"/>
          <w:lang w:eastAsia="ru-RU"/>
        </w:rPr>
      </w:pPr>
      <w:r w:rsidRPr="005F4AD6">
        <w:rPr>
          <w:rFonts w:ascii="Times New Roman" w:eastAsia="Times New Roman" w:hAnsi="Times New Roman" w:cs="Times New Roman"/>
          <w:bCs/>
          <w:sz w:val="28"/>
          <w:szCs w:val="28"/>
          <w:lang w:eastAsia="ru-RU"/>
        </w:rPr>
        <w:t>Для формирования благоприятных условий, способствующих развитию малого и среднего предпринимательства в Новосибирской области, реализуются меры в рамках:</w:t>
      </w:r>
    </w:p>
    <w:p w:rsidR="004025EA" w:rsidRPr="005F4AD6" w:rsidRDefault="004025EA" w:rsidP="004025EA">
      <w:pPr>
        <w:widowControl w:val="0"/>
        <w:autoSpaceDE w:val="0"/>
        <w:autoSpaceDN w:val="0"/>
        <w:adjustRightInd w:val="0"/>
        <w:spacing w:after="0" w:line="247" w:lineRule="auto"/>
        <w:ind w:firstLine="709"/>
        <w:jc w:val="both"/>
        <w:rPr>
          <w:rFonts w:ascii="Times New Roman" w:eastAsia="Times New Roman" w:hAnsi="Times New Roman" w:cs="Times New Roman"/>
          <w:bCs/>
          <w:sz w:val="28"/>
          <w:szCs w:val="28"/>
          <w:lang w:eastAsia="ru-RU"/>
        </w:rPr>
      </w:pPr>
      <w:r w:rsidRPr="005F4AD6">
        <w:rPr>
          <w:rFonts w:ascii="Times New Roman" w:eastAsia="Times New Roman" w:hAnsi="Times New Roman" w:cs="Times New Roman"/>
          <w:bCs/>
          <w:sz w:val="28"/>
          <w:szCs w:val="28"/>
          <w:lang w:eastAsia="ru-RU"/>
        </w:rPr>
        <w:t xml:space="preserve">региональных проектов «Улучшение условий ведения предпринимательской деятельности», </w:t>
      </w:r>
      <w:r w:rsidRPr="005F4AD6">
        <w:rPr>
          <w:rFonts w:ascii="Times New Roman" w:eastAsia="Times New Roman" w:hAnsi="Times New Roman" w:cs="Times New Roman"/>
          <w:color w:val="000000"/>
          <w:sz w:val="24"/>
          <w:szCs w:val="24"/>
          <w:lang w:eastAsia="ru-RU"/>
        </w:rPr>
        <w:t>«</w:t>
      </w:r>
      <w:r w:rsidRPr="005F4AD6">
        <w:rPr>
          <w:rFonts w:ascii="Times New Roman" w:eastAsia="Times New Roman" w:hAnsi="Times New Roman" w:cs="Times New Roman"/>
          <w:bCs/>
          <w:sz w:val="28"/>
          <w:szCs w:val="28"/>
          <w:lang w:eastAsia="ru-RU"/>
        </w:rPr>
        <w:t xml:space="preserve">Расширение доступа субъектов </w:t>
      </w:r>
      <w:r w:rsidR="009F686B" w:rsidRPr="005F4AD6">
        <w:rPr>
          <w:rFonts w:ascii="Times New Roman" w:eastAsia="Times New Roman" w:hAnsi="Times New Roman" w:cs="Times New Roman"/>
          <w:bCs/>
          <w:sz w:val="28"/>
          <w:szCs w:val="28"/>
          <w:lang w:eastAsia="ru-RU"/>
        </w:rPr>
        <w:t>малого и среднего предпринимательства</w:t>
      </w:r>
      <w:r w:rsidRPr="005F4AD6">
        <w:rPr>
          <w:rFonts w:ascii="Times New Roman" w:eastAsia="Times New Roman" w:hAnsi="Times New Roman" w:cs="Times New Roman"/>
          <w:bCs/>
          <w:sz w:val="28"/>
          <w:szCs w:val="28"/>
          <w:lang w:eastAsia="ru-RU"/>
        </w:rPr>
        <w:t xml:space="preserve"> к финансовым ресурсам, в том числе к льготному финансированию», «Акселерация субъектов малого и среднего предпринимательства», «Создание системы поддержки фермеров и развитие сельской кооперации», «Популяризация предпринимательства» </w:t>
      </w:r>
      <w:r w:rsidR="0021226F" w:rsidRPr="005F4AD6">
        <w:rPr>
          <w:rFonts w:ascii="Times New Roman" w:eastAsia="Times New Roman" w:hAnsi="Times New Roman" w:cs="Times New Roman"/>
          <w:bCs/>
          <w:sz w:val="28"/>
          <w:szCs w:val="28"/>
          <w:lang w:eastAsia="ru-RU"/>
        </w:rPr>
        <w:t xml:space="preserve">в рамках национального проекта «Малое и среднее предпринимательство и поддержка индивидуальной предпринимательской инициативы» </w:t>
      </w:r>
      <w:r w:rsidRPr="005F4AD6">
        <w:rPr>
          <w:rFonts w:ascii="Times New Roman" w:eastAsia="Times New Roman" w:hAnsi="Times New Roman" w:cs="Times New Roman"/>
          <w:bCs/>
          <w:sz w:val="28"/>
          <w:szCs w:val="28"/>
          <w:lang w:eastAsia="ru-RU"/>
        </w:rPr>
        <w:t>в соответствии с Указом Президента Российской Федерации от 07.05.2018 № 204 «О национальных целях и национальных задачах развития Российской Федерации на период до 2024 года»;</w:t>
      </w:r>
    </w:p>
    <w:p w:rsidR="004025EA" w:rsidRPr="005F4AD6" w:rsidRDefault="004025EA" w:rsidP="004025EA">
      <w:pPr>
        <w:widowControl w:val="0"/>
        <w:autoSpaceDE w:val="0"/>
        <w:autoSpaceDN w:val="0"/>
        <w:adjustRightInd w:val="0"/>
        <w:spacing w:after="0" w:line="247" w:lineRule="auto"/>
        <w:ind w:firstLine="709"/>
        <w:jc w:val="both"/>
        <w:rPr>
          <w:rFonts w:ascii="Times New Roman" w:eastAsia="Times New Roman" w:hAnsi="Times New Roman" w:cs="Times New Roman"/>
          <w:bCs/>
          <w:sz w:val="28"/>
          <w:szCs w:val="28"/>
          <w:lang w:eastAsia="ru-RU"/>
        </w:rPr>
      </w:pPr>
      <w:r w:rsidRPr="005F4AD6">
        <w:rPr>
          <w:rFonts w:ascii="Times New Roman" w:eastAsia="Times New Roman" w:hAnsi="Times New Roman" w:cs="Times New Roman"/>
          <w:bCs/>
          <w:sz w:val="28"/>
          <w:szCs w:val="28"/>
          <w:lang w:eastAsia="ru-RU"/>
        </w:rPr>
        <w:t>государственной программы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 14-п.</w:t>
      </w:r>
    </w:p>
    <w:p w:rsidR="004025EA" w:rsidRPr="005F4AD6" w:rsidRDefault="004025EA" w:rsidP="004025EA">
      <w:pPr>
        <w:widowControl w:val="0"/>
        <w:autoSpaceDE w:val="0"/>
        <w:autoSpaceDN w:val="0"/>
        <w:adjustRightInd w:val="0"/>
        <w:spacing w:after="0" w:line="247" w:lineRule="auto"/>
        <w:ind w:firstLine="709"/>
        <w:jc w:val="both"/>
        <w:rPr>
          <w:rFonts w:ascii="Times New Roman" w:eastAsia="Times New Roman" w:hAnsi="Times New Roman" w:cs="Times New Roman"/>
          <w:bCs/>
          <w:sz w:val="28"/>
          <w:szCs w:val="28"/>
          <w:lang w:eastAsia="ru-RU"/>
        </w:rPr>
      </w:pPr>
      <w:r w:rsidRPr="005F4AD6">
        <w:rPr>
          <w:rFonts w:ascii="Times New Roman" w:eastAsia="Times New Roman" w:hAnsi="Times New Roman" w:cs="Times New Roman"/>
          <w:bCs/>
          <w:sz w:val="28"/>
          <w:szCs w:val="28"/>
          <w:lang w:eastAsia="ru-RU"/>
        </w:rPr>
        <w:t>Реализация в период 2020-2022 годов мероприятий по развитию малого и среднего предпринимательства предполагает содействие субъектам малого и среднего предпринимательства Новосибирской области в привлечении финансовых ресурсов для осуществления предпринимательской деятельности, продвижению продукции (товаров, услуг) на региональные рынки Российской Федерации и рынки иностранных государств, разработке и внедрению инноваций, модернизации производства.</w:t>
      </w:r>
    </w:p>
    <w:p w:rsidR="004025EA" w:rsidRPr="005F4AD6" w:rsidRDefault="004025EA" w:rsidP="004025EA">
      <w:pPr>
        <w:widowControl w:val="0"/>
        <w:autoSpaceDE w:val="0"/>
        <w:autoSpaceDN w:val="0"/>
        <w:adjustRightInd w:val="0"/>
        <w:spacing w:after="0" w:line="247" w:lineRule="auto"/>
        <w:ind w:firstLine="709"/>
        <w:jc w:val="both"/>
        <w:rPr>
          <w:rFonts w:ascii="Times New Roman" w:eastAsia="Times New Roman" w:hAnsi="Times New Roman" w:cs="Times New Roman"/>
          <w:bCs/>
          <w:sz w:val="28"/>
          <w:szCs w:val="28"/>
          <w:lang w:eastAsia="ru-RU"/>
        </w:rPr>
      </w:pPr>
      <w:r w:rsidRPr="005F4AD6">
        <w:rPr>
          <w:rFonts w:ascii="Times New Roman" w:eastAsia="Times New Roman" w:hAnsi="Times New Roman" w:cs="Times New Roman"/>
          <w:bCs/>
          <w:sz w:val="28"/>
          <w:szCs w:val="28"/>
          <w:lang w:eastAsia="ru-RU"/>
        </w:rPr>
        <w:t xml:space="preserve">Эффективная реализация мероприятий по развитию малого и среднего предпринимательства будет способствовать росту оборота малого и среднего предпринимательства и количества субъектов малого и среднего предпринимательства. </w:t>
      </w:r>
    </w:p>
    <w:p w:rsidR="004025EA" w:rsidRPr="005F4AD6" w:rsidRDefault="004025EA" w:rsidP="004025EA">
      <w:pPr>
        <w:widowControl w:val="0"/>
        <w:autoSpaceDE w:val="0"/>
        <w:autoSpaceDN w:val="0"/>
        <w:adjustRightInd w:val="0"/>
        <w:spacing w:after="0" w:line="247"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bCs/>
          <w:sz w:val="28"/>
          <w:szCs w:val="28"/>
          <w:lang w:eastAsia="ru-RU"/>
        </w:rPr>
        <w:t xml:space="preserve">При эффективной реализации мероприятий по развитию малого и среднего предпринимательства темп роста </w:t>
      </w:r>
      <w:r w:rsidRPr="005F4AD6">
        <w:rPr>
          <w:rFonts w:ascii="Times New Roman" w:eastAsia="Calibri" w:hAnsi="Times New Roman" w:cs="Times New Roman"/>
          <w:sz w:val="28"/>
          <w:szCs w:val="28"/>
          <w:lang w:eastAsia="ru-RU"/>
        </w:rPr>
        <w:t xml:space="preserve">оборота малого и среднего предпринимательства в 2022 году </w:t>
      </w:r>
      <w:r w:rsidRPr="005F4AD6">
        <w:rPr>
          <w:rFonts w:ascii="Times New Roman" w:eastAsia="Times New Roman" w:hAnsi="Times New Roman" w:cs="Times New Roman"/>
          <w:sz w:val="28"/>
          <w:szCs w:val="28"/>
          <w:lang w:eastAsia="ru-RU"/>
        </w:rPr>
        <w:t xml:space="preserve">по консервативному варианту прогноза </w:t>
      </w:r>
      <w:r w:rsidRPr="005F4AD6">
        <w:rPr>
          <w:rFonts w:ascii="Times New Roman" w:eastAsia="Calibri" w:hAnsi="Times New Roman" w:cs="Times New Roman"/>
          <w:sz w:val="28"/>
          <w:szCs w:val="28"/>
          <w:lang w:eastAsia="ru-RU"/>
        </w:rPr>
        <w:t xml:space="preserve">составит 116,5% по отношению к 2019 году, </w:t>
      </w:r>
      <w:r w:rsidRPr="005F4AD6">
        <w:rPr>
          <w:rFonts w:ascii="Times New Roman" w:eastAsia="Times New Roman" w:hAnsi="Times New Roman" w:cs="Times New Roman"/>
          <w:sz w:val="28"/>
          <w:szCs w:val="28"/>
          <w:lang w:eastAsia="ru-RU"/>
        </w:rPr>
        <w:t xml:space="preserve">по целевому варианту прогноза – 124,2%, инновационному </w:t>
      </w:r>
      <w:r w:rsidR="00B3621B" w:rsidRPr="005F4AD6">
        <w:rPr>
          <w:rFonts w:ascii="Times New Roman" w:eastAsia="Times New Roman" w:hAnsi="Times New Roman" w:cs="Times New Roman"/>
          <w:sz w:val="28"/>
          <w:szCs w:val="28"/>
          <w:lang w:eastAsia="ru-RU"/>
        </w:rPr>
        <w:t>–</w:t>
      </w:r>
      <w:r w:rsidRPr="005F4AD6">
        <w:rPr>
          <w:rFonts w:ascii="Times New Roman" w:eastAsia="Times New Roman" w:hAnsi="Times New Roman" w:cs="Times New Roman"/>
          <w:sz w:val="28"/>
          <w:szCs w:val="28"/>
          <w:lang w:eastAsia="ru-RU"/>
        </w:rPr>
        <w:t xml:space="preserve"> </w:t>
      </w:r>
      <w:r w:rsidR="00B3621B" w:rsidRPr="005F4AD6">
        <w:rPr>
          <w:rFonts w:ascii="Times New Roman" w:eastAsia="Times New Roman" w:hAnsi="Times New Roman" w:cs="Times New Roman"/>
          <w:sz w:val="28"/>
          <w:szCs w:val="28"/>
          <w:lang w:eastAsia="ru-RU"/>
        </w:rPr>
        <w:t>129,5</w:t>
      </w:r>
      <w:r w:rsidRPr="005F4AD6">
        <w:rPr>
          <w:rFonts w:ascii="Times New Roman" w:eastAsia="Times New Roman" w:hAnsi="Times New Roman" w:cs="Times New Roman"/>
          <w:sz w:val="28"/>
          <w:szCs w:val="28"/>
          <w:lang w:eastAsia="ru-RU"/>
        </w:rPr>
        <w:t xml:space="preserve">%. </w:t>
      </w:r>
    </w:p>
    <w:p w:rsidR="001D6204" w:rsidRPr="005F4AD6" w:rsidRDefault="001D6204" w:rsidP="00DE4611">
      <w:pPr>
        <w:widowControl w:val="0"/>
        <w:spacing w:after="0" w:line="247" w:lineRule="auto"/>
        <w:jc w:val="center"/>
        <w:rPr>
          <w:rFonts w:ascii="Times New Roman" w:eastAsia="Times New Roman" w:hAnsi="Times New Roman" w:cs="Times New Roman"/>
          <w:sz w:val="28"/>
          <w:szCs w:val="28"/>
          <w:lang w:eastAsia="ru-RU"/>
        </w:rPr>
      </w:pPr>
    </w:p>
    <w:p w:rsidR="00C910AB" w:rsidRPr="005F4AD6" w:rsidRDefault="00E15BB4" w:rsidP="005B66BC">
      <w:pPr>
        <w:widowControl w:val="0"/>
        <w:spacing w:after="0" w:line="240" w:lineRule="auto"/>
        <w:jc w:val="center"/>
        <w:outlineLvl w:val="1"/>
        <w:rPr>
          <w:rFonts w:ascii="Times New Roman" w:eastAsia="Times New Roman" w:hAnsi="Times New Roman" w:cs="Times New Roman"/>
          <w:sz w:val="28"/>
          <w:szCs w:val="28"/>
          <w:lang w:eastAsia="ru-RU"/>
        </w:rPr>
      </w:pPr>
      <w:bookmarkStart w:id="133" w:name="_Toc523820123"/>
      <w:bookmarkStart w:id="134" w:name="_Toc20472016"/>
      <w:bookmarkStart w:id="135" w:name="_GoBack"/>
      <w:bookmarkEnd w:id="135"/>
      <w:r w:rsidRPr="005F4AD6">
        <w:rPr>
          <w:rFonts w:ascii="Times New Roman" w:eastAsia="Times New Roman" w:hAnsi="Times New Roman" w:cs="Times New Roman"/>
          <w:sz w:val="28"/>
          <w:szCs w:val="28"/>
          <w:lang w:eastAsia="ru-RU"/>
        </w:rPr>
        <w:t>8.3. Совершенствование предоставления государственных и</w:t>
      </w:r>
      <w:r w:rsidR="00134054" w:rsidRPr="005F4AD6">
        <w:rPr>
          <w:rFonts w:ascii="Times New Roman" w:eastAsia="Times New Roman" w:hAnsi="Times New Roman" w:cs="Times New Roman"/>
          <w:sz w:val="28"/>
          <w:szCs w:val="28"/>
          <w:lang w:eastAsia="ru-RU"/>
        </w:rPr>
        <w:t> </w:t>
      </w:r>
      <w:r w:rsidRPr="005F4AD6">
        <w:rPr>
          <w:rFonts w:ascii="Times New Roman" w:eastAsia="Times New Roman" w:hAnsi="Times New Roman" w:cs="Times New Roman"/>
          <w:sz w:val="28"/>
          <w:szCs w:val="28"/>
          <w:lang w:eastAsia="ru-RU"/>
        </w:rPr>
        <w:t>муниципальных</w:t>
      </w:r>
      <w:r w:rsidR="00134054" w:rsidRPr="005F4AD6">
        <w:rPr>
          <w:rFonts w:ascii="Times New Roman" w:eastAsia="Times New Roman" w:hAnsi="Times New Roman" w:cs="Times New Roman"/>
          <w:sz w:val="28"/>
          <w:szCs w:val="28"/>
          <w:lang w:eastAsia="ru-RU"/>
        </w:rPr>
        <w:t> </w:t>
      </w:r>
      <w:r w:rsidRPr="005F4AD6">
        <w:rPr>
          <w:rFonts w:ascii="Times New Roman" w:eastAsia="Times New Roman" w:hAnsi="Times New Roman" w:cs="Times New Roman"/>
          <w:sz w:val="28"/>
          <w:szCs w:val="28"/>
          <w:lang w:eastAsia="ru-RU"/>
        </w:rPr>
        <w:t>услуг</w:t>
      </w:r>
      <w:bookmarkEnd w:id="133"/>
      <w:bookmarkEnd w:id="134"/>
    </w:p>
    <w:p w:rsidR="00C910AB" w:rsidRPr="005F4AD6" w:rsidRDefault="00C910AB" w:rsidP="005B66BC">
      <w:pPr>
        <w:pStyle w:val="af0"/>
        <w:widowControl w:val="0"/>
        <w:rPr>
          <w:sz w:val="28"/>
          <w:szCs w:val="28"/>
        </w:rPr>
      </w:pP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Для повышения качества и доступности предоставления государственных и муниципальных услуг в Новосибирской области в 2020-2022 годах будут реализованы мероприятия государственной программы Новосибирской области </w:t>
      </w:r>
      <w:r w:rsidRPr="005F4AD6">
        <w:rPr>
          <w:rFonts w:ascii="Times New Roman" w:hAnsi="Times New Roman" w:cs="Times New Roman"/>
          <w:sz w:val="28"/>
          <w:szCs w:val="28"/>
        </w:rPr>
        <w:lastRenderedPageBreak/>
        <w:t>«Повышение качества и доступности предоставления государственных и муниципальных услуг в Новосибирской области», утвержденной постановлением Правительства Новосибирской области от 09.12.2014 № 477-п.</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На территории Новосибирской области будут осуществлять деятельность:</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45 филиалов ГАУ НСО «МФЦ»;</w:t>
      </w:r>
    </w:p>
    <w:p w:rsidR="004E7FDC" w:rsidRPr="005F4AD6" w:rsidRDefault="00C91ECF"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53 </w:t>
      </w:r>
      <w:r w:rsidR="004E7FDC" w:rsidRPr="005F4AD6">
        <w:rPr>
          <w:rFonts w:ascii="Times New Roman" w:hAnsi="Times New Roman" w:cs="Times New Roman"/>
          <w:sz w:val="28"/>
          <w:szCs w:val="28"/>
        </w:rPr>
        <w:t>территориально обособленных структурных подразделений (офисов) МФЦ;</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8 выездных групп МФЦ;</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19 окон обслуживания, ориентированных на предоставление государственных, муниципальных и дополнительных (сопутствующих) услуг субъектам малого и среднего предпринимательства.</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результате будет обеспечен доступ </w:t>
      </w:r>
      <w:r w:rsidR="002A5724" w:rsidRPr="005F4AD6">
        <w:rPr>
          <w:rFonts w:ascii="Times New Roman" w:hAnsi="Times New Roman" w:cs="Times New Roman"/>
          <w:sz w:val="28"/>
          <w:szCs w:val="28"/>
        </w:rPr>
        <w:t xml:space="preserve">не менее чем </w:t>
      </w:r>
      <w:r w:rsidRPr="005F4AD6">
        <w:rPr>
          <w:rFonts w:ascii="Times New Roman" w:hAnsi="Times New Roman" w:cs="Times New Roman"/>
          <w:sz w:val="28"/>
          <w:szCs w:val="28"/>
        </w:rPr>
        <w:t>для 90% граждан (от численности населения Новосибирской области) к получению государственных и муниципальных услуг по принципу «одного окна» по месту пребывания, в том числе на базе МФЦ.</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5F4AD6">
        <w:rPr>
          <w:rFonts w:ascii="Times New Roman" w:hAnsi="Times New Roman" w:cs="Times New Roman"/>
          <w:bCs/>
          <w:sz w:val="28"/>
          <w:szCs w:val="28"/>
        </w:rPr>
        <w:t>В течение прогнозируемого периода созданная сеть МФЦ позволит:</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5F4AD6">
        <w:rPr>
          <w:rFonts w:ascii="Times New Roman" w:hAnsi="Times New Roman" w:cs="Times New Roman"/>
          <w:bCs/>
          <w:sz w:val="28"/>
          <w:szCs w:val="28"/>
        </w:rPr>
        <w:t>предоставлять ежегодно не менее 1,4 млн. государственных и муниципальных услуг</w:t>
      </w:r>
      <w:r w:rsidR="002A5724" w:rsidRPr="005F4AD6">
        <w:rPr>
          <w:rFonts w:ascii="Times New Roman" w:hAnsi="Times New Roman" w:cs="Times New Roman"/>
          <w:bCs/>
          <w:sz w:val="28"/>
          <w:szCs w:val="28"/>
        </w:rPr>
        <w:t xml:space="preserve"> по принципу «одного окна»</w:t>
      </w:r>
      <w:r w:rsidRPr="005F4AD6">
        <w:rPr>
          <w:rFonts w:ascii="Times New Roman" w:hAnsi="Times New Roman" w:cs="Times New Roman"/>
          <w:bCs/>
          <w:sz w:val="28"/>
          <w:szCs w:val="28"/>
        </w:rPr>
        <w:t>;</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5F4AD6">
        <w:rPr>
          <w:rFonts w:ascii="Times New Roman" w:hAnsi="Times New Roman" w:cs="Times New Roman"/>
          <w:bCs/>
          <w:sz w:val="28"/>
          <w:szCs w:val="28"/>
        </w:rPr>
        <w:t xml:space="preserve">обрабатывать ежегодно не менее </w:t>
      </w:r>
      <w:r w:rsidRPr="005F4AD6">
        <w:rPr>
          <w:rFonts w:ascii="Times New Roman" w:hAnsi="Times New Roman" w:cs="Times New Roman"/>
          <w:sz w:val="28"/>
          <w:szCs w:val="28"/>
        </w:rPr>
        <w:t xml:space="preserve">2,45 млн. </w:t>
      </w:r>
      <w:r w:rsidRPr="005F4AD6">
        <w:rPr>
          <w:rFonts w:ascii="Times New Roman" w:hAnsi="Times New Roman" w:cs="Times New Roman"/>
          <w:bCs/>
          <w:sz w:val="28"/>
          <w:szCs w:val="28"/>
        </w:rPr>
        <w:t>обращений заявителей (получателей государственных и муниципальных услуг) в ГАУ НСО «МФЦ».</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В результате реализации государственной программы качество и доступность предоставления государственных и муниципальных услуг в Новосибирской области будут характеризоваться:</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удовлетворенностью населения Новосибирской области качеством предоставления государственных и муниципальных услуг в Новосибирской области на уровне не менее 90,0%;</w:t>
      </w:r>
    </w:p>
    <w:p w:rsidR="004E7FDC" w:rsidRPr="005F4AD6" w:rsidRDefault="004E7FDC"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удовлетворенностью заявителей качеством предоставления государственных и муниципальных услуг на базе ГАУ НСО «МФЦ» на уровне не менее 90,0% от общего числа опрошенных заявителей.</w:t>
      </w:r>
    </w:p>
    <w:p w:rsidR="000E7A19" w:rsidRPr="005F4AD6" w:rsidRDefault="000E7A19" w:rsidP="004E7FD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22B49" w:rsidRPr="005F4AD6" w:rsidRDefault="00E15BB4" w:rsidP="005B66BC">
      <w:pPr>
        <w:widowControl w:val="0"/>
        <w:spacing w:after="0" w:line="240" w:lineRule="auto"/>
        <w:jc w:val="center"/>
        <w:outlineLvl w:val="1"/>
        <w:rPr>
          <w:rFonts w:ascii="Times New Roman" w:eastAsia="Times New Roman" w:hAnsi="Times New Roman" w:cs="Times New Roman"/>
          <w:sz w:val="28"/>
          <w:szCs w:val="28"/>
          <w:lang w:eastAsia="ru-RU"/>
        </w:rPr>
      </w:pPr>
      <w:bookmarkStart w:id="136" w:name="_Toc523820124"/>
      <w:bookmarkStart w:id="137" w:name="_Toc20472017"/>
      <w:r w:rsidRPr="005F4AD6">
        <w:rPr>
          <w:rFonts w:ascii="Times New Roman" w:eastAsia="Times New Roman" w:hAnsi="Times New Roman" w:cs="Times New Roman"/>
          <w:sz w:val="28"/>
          <w:szCs w:val="28"/>
          <w:lang w:eastAsia="ru-RU"/>
        </w:rPr>
        <w:t>8.4. Совершенствование управления государственными финансами</w:t>
      </w:r>
      <w:bookmarkEnd w:id="136"/>
      <w:bookmarkEnd w:id="137"/>
      <w:r w:rsidR="00622B49" w:rsidRPr="005F4AD6">
        <w:rPr>
          <w:rFonts w:ascii="Times New Roman" w:eastAsia="Times New Roman" w:hAnsi="Times New Roman" w:cs="Times New Roman"/>
          <w:sz w:val="28"/>
          <w:szCs w:val="28"/>
          <w:lang w:eastAsia="ru-RU"/>
        </w:rPr>
        <w:t xml:space="preserve"> </w:t>
      </w:r>
    </w:p>
    <w:p w:rsidR="00CC31CB" w:rsidRPr="005F4AD6" w:rsidRDefault="00CC31CB" w:rsidP="00CC31CB">
      <w:pPr>
        <w:pStyle w:val="afff2"/>
        <w:ind w:firstLine="709"/>
        <w:jc w:val="both"/>
        <w:rPr>
          <w:rFonts w:ascii="Times New Roman" w:hAnsi="Times New Roman"/>
          <w:sz w:val="28"/>
          <w:szCs w:val="28"/>
        </w:rPr>
      </w:pP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Эффективное, ответственное и прозрачное управление финансами на государственном и муниципальном уровнях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достижения стратегических приоритетов социально-экономического развития региона.</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В современных условиях сфера реализации управления финансами в Новосибирской области определяется:</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формированием и реализацией налоговой, бюджетной и долговой политики Новосибирской области;</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формированием и содействием в обеспечении соблюдения бюджетного законодательства;</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организацией бюджетного процесса в Новосибирской области, в том числе по планированию и исполнению областного бюджета Новосибирской области;</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управлением государственным долгом Новосибирской области;</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lastRenderedPageBreak/>
        <w:t>развитием системы межбюджетных отношений, в том числе по содействию устойчивому исполнению местных бюджетов;</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содействием в повышении качества управления финансами и эффективности бюджетных расходов;</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реализацией полномочий в сфере государственного финансового контроля и контроля (аудита) в сфере закупок;</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развитием информационной открытости для общества и взаимодействия с населением Новосибирской области по вопросам бюджетного процесса и финансовой грамотности.</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Реализация государственной программы Новосибирской области «Управление финансами в Новосибирской области», утвержденной постановлением Правительства Новосибирской области от 26.12.2018 № 567-п, позволит обеспечить сбалансированность областного бюджета Новосибирской области, содействовать сбалансированности местных бюджетов, повысить качество управления региональными и муниципальными финансами Новосибирской области, улучшить уровень бюджетной открытости в Новосибирской области а также расширить вовлеченность граждан в бюджетный процесс и повысить финансовую грамотность населения в Новосибирской области.</w:t>
      </w:r>
    </w:p>
    <w:p w:rsidR="00CC31CB" w:rsidRPr="005F4AD6" w:rsidRDefault="00CC31CB" w:rsidP="00CC31CB">
      <w:pPr>
        <w:pStyle w:val="afff2"/>
        <w:ind w:firstLine="709"/>
        <w:jc w:val="both"/>
        <w:rPr>
          <w:rFonts w:ascii="Times New Roman" w:hAnsi="Times New Roman"/>
          <w:sz w:val="28"/>
          <w:szCs w:val="28"/>
        </w:rPr>
      </w:pPr>
      <w:r w:rsidRPr="005F4AD6">
        <w:rPr>
          <w:rFonts w:ascii="Times New Roman" w:hAnsi="Times New Roman"/>
          <w:sz w:val="28"/>
          <w:szCs w:val="28"/>
        </w:rPr>
        <w:t xml:space="preserve">Вместе с тем Правительством Новосибирской области будет продолжено ежегодное формирование целей и задач налоговой, бюджетной и долговой политики Новосибирской области на среднесрочный период, включающих направления повышения </w:t>
      </w:r>
      <w:r w:rsidR="00AF16D0" w:rsidRPr="005F4AD6">
        <w:rPr>
          <w:rFonts w:ascii="Times New Roman" w:hAnsi="Times New Roman"/>
          <w:sz w:val="28"/>
          <w:szCs w:val="28"/>
        </w:rPr>
        <w:t xml:space="preserve">ее </w:t>
      </w:r>
      <w:r w:rsidRPr="005F4AD6">
        <w:rPr>
          <w:rFonts w:ascii="Times New Roman" w:hAnsi="Times New Roman"/>
          <w:sz w:val="28"/>
          <w:szCs w:val="28"/>
        </w:rPr>
        <w:t>эффективности.</w:t>
      </w:r>
    </w:p>
    <w:p w:rsidR="00B86073" w:rsidRPr="005F4AD6" w:rsidRDefault="00B86073" w:rsidP="00134054">
      <w:pPr>
        <w:widowControl w:val="0"/>
        <w:spacing w:after="0" w:line="240" w:lineRule="auto"/>
        <w:jc w:val="both"/>
        <w:rPr>
          <w:rFonts w:ascii="Times New Roman" w:eastAsia="Times New Roman" w:hAnsi="Times New Roman" w:cs="Times New Roman"/>
          <w:sz w:val="28"/>
          <w:szCs w:val="28"/>
          <w:lang w:eastAsia="ru-RU"/>
        </w:rPr>
      </w:pPr>
    </w:p>
    <w:p w:rsidR="00E15BB4" w:rsidRPr="005F4AD6" w:rsidRDefault="00E15BB4" w:rsidP="005B66BC">
      <w:pPr>
        <w:widowControl w:val="0"/>
        <w:spacing w:after="0" w:line="240" w:lineRule="auto"/>
        <w:jc w:val="center"/>
        <w:outlineLvl w:val="1"/>
        <w:rPr>
          <w:rFonts w:ascii="Times New Roman" w:eastAsia="Times New Roman" w:hAnsi="Times New Roman" w:cs="Times New Roman"/>
          <w:sz w:val="28"/>
          <w:szCs w:val="28"/>
          <w:lang w:eastAsia="ru-RU"/>
        </w:rPr>
      </w:pPr>
      <w:bookmarkStart w:id="138" w:name="_Toc523820125"/>
      <w:bookmarkStart w:id="139" w:name="_Toc20472018"/>
      <w:r w:rsidRPr="005F4AD6">
        <w:rPr>
          <w:rFonts w:ascii="Times New Roman" w:eastAsia="Times New Roman" w:hAnsi="Times New Roman" w:cs="Times New Roman"/>
          <w:sz w:val="28"/>
          <w:szCs w:val="28"/>
          <w:lang w:eastAsia="ru-RU"/>
        </w:rPr>
        <w:t>8.5. Гражданское общество, развитие правовой модели взаимоотношения государства и общества</w:t>
      </w:r>
      <w:bookmarkEnd w:id="138"/>
      <w:bookmarkEnd w:id="139"/>
      <w:r w:rsidRPr="005F4AD6">
        <w:rPr>
          <w:rFonts w:ascii="Times New Roman" w:eastAsia="Times New Roman" w:hAnsi="Times New Roman" w:cs="Times New Roman"/>
          <w:sz w:val="28"/>
          <w:szCs w:val="28"/>
          <w:lang w:eastAsia="ru-RU"/>
        </w:rPr>
        <w:t xml:space="preserve"> </w:t>
      </w:r>
    </w:p>
    <w:p w:rsidR="00A25067" w:rsidRPr="005F4AD6" w:rsidRDefault="00A25067" w:rsidP="00A2506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97321" w:rsidRPr="005F4AD6" w:rsidRDefault="00A97321" w:rsidP="00A97321">
      <w:pPr>
        <w:widowControl w:val="0"/>
        <w:autoSpaceDE w:val="0"/>
        <w:autoSpaceDN w:val="0"/>
        <w:adjustRightInd w:val="0"/>
        <w:spacing w:after="0" w:line="240" w:lineRule="auto"/>
        <w:ind w:firstLine="709"/>
        <w:jc w:val="both"/>
        <w:rPr>
          <w:sz w:val="28"/>
          <w:szCs w:val="28"/>
        </w:rPr>
      </w:pPr>
      <w:r w:rsidRPr="005F4AD6">
        <w:rPr>
          <w:rFonts w:ascii="Times New Roman" w:hAnsi="Times New Roman" w:cs="Times New Roman"/>
          <w:sz w:val="28"/>
          <w:szCs w:val="28"/>
        </w:rPr>
        <w:t xml:space="preserve">Повышение активности участия граждан, институтов гражданского общества и местного самоуправления в процессе социально-экономического развития Новосибирской области будет реализовываться в рамках </w:t>
      </w:r>
      <w:r w:rsidRPr="005F4AD6">
        <w:rPr>
          <w:rFonts w:ascii="Times New Roman" w:eastAsia="Calibri" w:hAnsi="Times New Roman" w:cs="Times New Roman"/>
          <w:sz w:val="28"/>
          <w:szCs w:val="28"/>
        </w:rPr>
        <w:t xml:space="preserve">государственной программы Новосибирской области «Развитие институтов региональной политики и гражданского общества в Новосибирской области», </w:t>
      </w:r>
      <w:r w:rsidRPr="005F4AD6">
        <w:rPr>
          <w:rFonts w:ascii="Times New Roman" w:hAnsi="Times New Roman" w:cs="Times New Roman"/>
          <w:sz w:val="28"/>
          <w:szCs w:val="28"/>
        </w:rPr>
        <w:t>утвержденной постановлением Правительства Новосибирской области от 26.12.2018 № 570-п.</w:t>
      </w:r>
    </w:p>
    <w:p w:rsidR="00A97321" w:rsidRPr="005F4AD6" w:rsidRDefault="00A97321" w:rsidP="00A97321">
      <w:pPr>
        <w:widowControl w:val="0"/>
        <w:spacing w:after="0" w:line="240" w:lineRule="auto"/>
        <w:ind w:firstLine="709"/>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В прогнозном периоде будут реализованы программные мероприятия, направленные на:</w:t>
      </w:r>
    </w:p>
    <w:p w:rsidR="00A97321" w:rsidRPr="005F4AD6" w:rsidRDefault="00A97321" w:rsidP="00A973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 xml:space="preserve">создание условий для расширения участия институтов гражданского общества в решении </w:t>
      </w:r>
      <w:r w:rsidR="002675A8" w:rsidRPr="005F4AD6">
        <w:rPr>
          <w:rFonts w:ascii="Times New Roman" w:eastAsia="Times New Roman" w:hAnsi="Times New Roman" w:cs="Times New Roman"/>
          <w:sz w:val="28"/>
          <w:szCs w:val="28"/>
          <w:lang w:eastAsia="ru-RU"/>
        </w:rPr>
        <w:t>задач</w:t>
      </w:r>
      <w:r w:rsidRPr="005F4AD6">
        <w:rPr>
          <w:rFonts w:ascii="Times New Roman" w:eastAsia="Times New Roman" w:hAnsi="Times New Roman" w:cs="Times New Roman"/>
          <w:sz w:val="28"/>
          <w:szCs w:val="28"/>
          <w:lang w:eastAsia="ru-RU"/>
        </w:rPr>
        <w:t xml:space="preserve"> социально-экономического развития Новосибирской области;</w:t>
      </w:r>
    </w:p>
    <w:p w:rsidR="00A97321" w:rsidRPr="005F4AD6" w:rsidRDefault="00A97321" w:rsidP="00A973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содействие в развитии институтов местного самоуправления, стимулирование активного участия населения в решении вопросов местного значения;</w:t>
      </w:r>
    </w:p>
    <w:p w:rsidR="00A97321" w:rsidRPr="005F4AD6" w:rsidRDefault="00A97321" w:rsidP="00A973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развитие и повышение эффективности системы патриотического воспитания граждан Российской Федерации в Новосибирской области;</w:t>
      </w:r>
    </w:p>
    <w:p w:rsidR="00A97321" w:rsidRPr="005F4AD6" w:rsidRDefault="00A97321" w:rsidP="00A973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4AD6">
        <w:rPr>
          <w:rFonts w:ascii="Times New Roman" w:eastAsia="Times New Roman" w:hAnsi="Times New Roman" w:cs="Times New Roman"/>
          <w:sz w:val="28"/>
          <w:szCs w:val="28"/>
          <w:lang w:eastAsia="ru-RU"/>
        </w:rPr>
        <w:t>создание условий для укрепления общероссийского гражданского единства, сохранения и развития этнокультурного многообразия народов Новосибирской области, развития духовно-нравственных основ и самобытной культуры российского казачества.</w:t>
      </w:r>
    </w:p>
    <w:p w:rsidR="00A97321" w:rsidRPr="005F4AD6" w:rsidRDefault="00A97321" w:rsidP="00A97321">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eastAsia="Times New Roman" w:hAnsi="Times New Roman" w:cs="Times New Roman"/>
          <w:sz w:val="28"/>
          <w:szCs w:val="28"/>
          <w:lang w:eastAsia="ru-RU"/>
        </w:rPr>
        <w:t>В ходе решения задачи с</w:t>
      </w:r>
      <w:r w:rsidRPr="005F4AD6">
        <w:rPr>
          <w:rFonts w:ascii="Times New Roman" w:hAnsi="Times New Roman" w:cs="Times New Roman"/>
          <w:sz w:val="28"/>
          <w:szCs w:val="28"/>
        </w:rPr>
        <w:t xml:space="preserve">оздания условий для привлечения активных граждан и </w:t>
      </w:r>
      <w:r w:rsidRPr="005F4AD6">
        <w:rPr>
          <w:rFonts w:ascii="Times New Roman" w:hAnsi="Times New Roman" w:cs="Times New Roman"/>
          <w:sz w:val="28"/>
          <w:szCs w:val="28"/>
        </w:rPr>
        <w:lastRenderedPageBreak/>
        <w:t>социально ориентированных некоммерческих организаций в процесс социально-экономического развития Новосибирской области через расширение участия негосударственных организаций в реализации приоритетных социально значимых проектов и программ за прогнозный период увеличится относительно 2019 года количество добровольческих организаций, получивших поддержку на реализацию социально значимых проектов и программ, по первому варианту на 7 единиц и достигнет 12 единиц, по второму варианту – на 8 единиц и составит 13 единиц, по третьему варианту – на 12 единиц и достигнет 17 единиц.</w:t>
      </w:r>
    </w:p>
    <w:p w:rsidR="00A97321" w:rsidRPr="005F4AD6" w:rsidRDefault="00A97321" w:rsidP="00A97321">
      <w:pPr>
        <w:widowControl w:val="0"/>
        <w:autoSpaceDE w:val="0"/>
        <w:autoSpaceDN w:val="0"/>
        <w:spacing w:after="0" w:line="240" w:lineRule="auto"/>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Количество ресурсных центров муниципальных районов и городских округов Новосибирской области по развитию гражданских инициатив и СО НКО в течение прогнозного периода увеличится относительно 2019 года по первому варианту на 1 единицы и составит 31 единицу, по второму варианту – на 2 единицы и достигнет 32 единицы, по третьему варианту – на 3 единицы и составит 33 единицы. </w:t>
      </w:r>
    </w:p>
    <w:p w:rsidR="00156530" w:rsidRPr="005F4AD6" w:rsidRDefault="00A97321" w:rsidP="002675A8">
      <w:pPr>
        <w:autoSpaceDE w:val="0"/>
        <w:autoSpaceDN w:val="0"/>
        <w:spacing w:line="240" w:lineRule="auto"/>
        <w:ind w:firstLine="709"/>
        <w:jc w:val="both"/>
        <w:rPr>
          <w:rFonts w:ascii="Times New Roman" w:hAnsi="Times New Roman"/>
          <w:sz w:val="28"/>
          <w:szCs w:val="28"/>
        </w:rPr>
      </w:pPr>
      <w:r w:rsidRPr="005F4AD6">
        <w:rPr>
          <w:rFonts w:ascii="Times New Roman" w:hAnsi="Times New Roman"/>
          <w:sz w:val="28"/>
          <w:szCs w:val="28"/>
        </w:rPr>
        <w:t>Для развития правовой модели взаимоотношения государства и общества на территории Новосибирской области, формирования и поддержания в обществе уважения к закону, повышения уровня правосознания, правовой культуры в Новосибирской области реализуются мероприятия государственной программы Новосибирской области «Юстиция», утвержденной постановлением Правительства Новосибирской области от 14.05.2013 № 220-п, в рамках реализации мероприятий которой количество актов гражданского состояния юридически значимых действий при осуществлении государственной регистрации актов гражданского состояния органами записи актов гражданского состояния Новосибирской области в 2022 году составит 292000 ед.</w:t>
      </w:r>
    </w:p>
    <w:p w:rsidR="00CC31CB" w:rsidRPr="005F4AD6" w:rsidRDefault="00B95981" w:rsidP="00C8412C">
      <w:pPr>
        <w:spacing w:line="240" w:lineRule="auto"/>
        <w:jc w:val="center"/>
        <w:outlineLvl w:val="0"/>
        <w:rPr>
          <w:rFonts w:ascii="Times New Roman" w:eastAsia="Times New Roman" w:hAnsi="Times New Roman" w:cs="Times New Roman"/>
          <w:sz w:val="28"/>
          <w:szCs w:val="28"/>
          <w:lang w:eastAsia="ru-RU"/>
        </w:rPr>
      </w:pPr>
      <w:bookmarkStart w:id="140" w:name="_Toc20472019"/>
      <w:r w:rsidRPr="005F4AD6">
        <w:rPr>
          <w:rFonts w:ascii="Times New Roman" w:eastAsia="Times New Roman" w:hAnsi="Times New Roman" w:cs="Times New Roman"/>
          <w:sz w:val="28"/>
          <w:szCs w:val="28"/>
          <w:lang w:eastAsia="ru-RU"/>
        </w:rPr>
        <w:t>9.</w:t>
      </w:r>
      <w:r w:rsidRPr="005F4AD6">
        <w:rPr>
          <w:rFonts w:ascii="Times New Roman" w:eastAsia="Times New Roman" w:hAnsi="Times New Roman" w:cs="Times New Roman"/>
          <w:b/>
          <w:sz w:val="28"/>
          <w:szCs w:val="28"/>
          <w:lang w:eastAsia="ru-RU"/>
        </w:rPr>
        <w:t> </w:t>
      </w:r>
      <w:r w:rsidR="00EB442F" w:rsidRPr="005F4AD6">
        <w:rPr>
          <w:rFonts w:ascii="Times New Roman" w:eastAsia="Times New Roman" w:hAnsi="Times New Roman" w:cs="Times New Roman"/>
          <w:sz w:val="28"/>
          <w:szCs w:val="28"/>
          <w:lang w:eastAsia="ru-RU"/>
        </w:rPr>
        <w:t>Основные параметры государственных</w:t>
      </w:r>
      <w:r w:rsidRPr="005F4AD6">
        <w:rPr>
          <w:rFonts w:ascii="Times New Roman" w:eastAsia="Times New Roman" w:hAnsi="Times New Roman" w:cs="Times New Roman"/>
          <w:sz w:val="28"/>
          <w:szCs w:val="28"/>
          <w:lang w:eastAsia="ru-RU"/>
        </w:rPr>
        <w:t xml:space="preserve"> </w:t>
      </w:r>
      <w:r w:rsidR="00EB442F" w:rsidRPr="005F4AD6">
        <w:rPr>
          <w:rFonts w:ascii="Times New Roman" w:eastAsia="Times New Roman" w:hAnsi="Times New Roman" w:cs="Times New Roman"/>
          <w:sz w:val="28"/>
          <w:szCs w:val="28"/>
          <w:lang w:eastAsia="ru-RU"/>
        </w:rPr>
        <w:t>программ Новосибирской области</w:t>
      </w:r>
      <w:r w:rsidR="00542445" w:rsidRPr="005F4AD6">
        <w:rPr>
          <w:rStyle w:val="a7"/>
          <w:rFonts w:ascii="Times New Roman" w:eastAsia="Times New Roman" w:hAnsi="Times New Roman" w:cs="Times New Roman"/>
          <w:szCs w:val="28"/>
          <w:lang w:eastAsia="ru-RU"/>
        </w:rPr>
        <w:footnoteReference w:id="2"/>
      </w:r>
      <w:bookmarkEnd w:id="140"/>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37"/>
        <w:gridCol w:w="1517"/>
        <w:gridCol w:w="1287"/>
        <w:gridCol w:w="1124"/>
        <w:gridCol w:w="1228"/>
      </w:tblGrid>
      <w:tr w:rsidR="00E96131" w:rsidRPr="005F4AD6" w:rsidTr="00840924">
        <w:trPr>
          <w:trHeight w:val="20"/>
          <w:jc w:val="center"/>
        </w:trPr>
        <w:tc>
          <w:tcPr>
            <w:tcW w:w="675" w:type="dxa"/>
            <w:shd w:val="clear" w:color="auto" w:fill="auto"/>
            <w:vAlign w:val="center"/>
            <w:hideMark/>
          </w:tcPr>
          <w:p w:rsidR="00EB442F" w:rsidRPr="005F4AD6" w:rsidRDefault="00602559" w:rsidP="00EA7AD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 </w:t>
            </w:r>
            <w:r w:rsidR="00EA7AD8" w:rsidRPr="005F4AD6">
              <w:rPr>
                <w:rFonts w:ascii="Times New Roman" w:eastAsia="Times New Roman" w:hAnsi="Times New Roman" w:cs="Times New Roman"/>
                <w:sz w:val="24"/>
                <w:szCs w:val="24"/>
                <w:lang w:eastAsia="ru-RU"/>
              </w:rPr>
              <w:t xml:space="preserve">№ </w:t>
            </w:r>
            <w:r w:rsidR="00EB442F" w:rsidRPr="005F4AD6">
              <w:rPr>
                <w:rFonts w:ascii="Times New Roman" w:eastAsia="Times New Roman" w:hAnsi="Times New Roman" w:cs="Times New Roman"/>
                <w:sz w:val="24"/>
                <w:szCs w:val="24"/>
                <w:lang w:eastAsia="ru-RU"/>
              </w:rPr>
              <w:t>п/п</w:t>
            </w:r>
          </w:p>
        </w:tc>
        <w:tc>
          <w:tcPr>
            <w:tcW w:w="4437" w:type="dxa"/>
            <w:shd w:val="clear" w:color="auto" w:fill="auto"/>
            <w:vAlign w:val="center"/>
            <w:hideMark/>
          </w:tcPr>
          <w:p w:rsidR="00EB442F" w:rsidRPr="005F4AD6" w:rsidRDefault="00EB442F" w:rsidP="00EA7AD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Наименование показателя</w:t>
            </w:r>
          </w:p>
        </w:tc>
        <w:tc>
          <w:tcPr>
            <w:tcW w:w="1517" w:type="dxa"/>
            <w:shd w:val="clear" w:color="auto" w:fill="auto"/>
            <w:vAlign w:val="center"/>
            <w:hideMark/>
          </w:tcPr>
          <w:p w:rsidR="00EB442F" w:rsidRPr="005F4AD6" w:rsidRDefault="00EB442F" w:rsidP="00EB442F">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 измерения</w:t>
            </w:r>
          </w:p>
        </w:tc>
        <w:tc>
          <w:tcPr>
            <w:tcW w:w="1287" w:type="dxa"/>
            <w:shd w:val="clear" w:color="auto" w:fill="auto"/>
            <w:vAlign w:val="center"/>
            <w:hideMark/>
          </w:tcPr>
          <w:p w:rsidR="00EB442F" w:rsidRPr="005F4AD6" w:rsidRDefault="00EB442F" w:rsidP="00EB442F">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2020 год</w:t>
            </w:r>
          </w:p>
        </w:tc>
        <w:tc>
          <w:tcPr>
            <w:tcW w:w="1124" w:type="dxa"/>
            <w:shd w:val="clear" w:color="auto" w:fill="auto"/>
            <w:vAlign w:val="center"/>
            <w:hideMark/>
          </w:tcPr>
          <w:p w:rsidR="00EB442F" w:rsidRPr="005F4AD6" w:rsidRDefault="00EB442F" w:rsidP="00596CF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202</w:t>
            </w:r>
            <w:r w:rsidR="00596CF4" w:rsidRPr="005F4AD6">
              <w:rPr>
                <w:rFonts w:ascii="Times New Roman" w:eastAsia="Times New Roman" w:hAnsi="Times New Roman" w:cs="Times New Roman"/>
                <w:sz w:val="24"/>
                <w:szCs w:val="24"/>
                <w:lang w:eastAsia="ru-RU"/>
              </w:rPr>
              <w:t>1</w:t>
            </w:r>
            <w:r w:rsidRPr="005F4AD6">
              <w:rPr>
                <w:rFonts w:ascii="Times New Roman" w:eastAsia="Times New Roman" w:hAnsi="Times New Roman" w:cs="Times New Roman"/>
                <w:sz w:val="24"/>
                <w:szCs w:val="24"/>
                <w:lang w:eastAsia="ru-RU"/>
              </w:rPr>
              <w:t xml:space="preserve"> год</w:t>
            </w:r>
          </w:p>
        </w:tc>
        <w:tc>
          <w:tcPr>
            <w:tcW w:w="1228" w:type="dxa"/>
            <w:shd w:val="clear" w:color="auto" w:fill="auto"/>
            <w:vAlign w:val="center"/>
            <w:hideMark/>
          </w:tcPr>
          <w:p w:rsidR="00EB442F" w:rsidRPr="005F4AD6" w:rsidRDefault="00EB442F" w:rsidP="00596CF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202</w:t>
            </w:r>
            <w:r w:rsidR="00596CF4" w:rsidRPr="005F4AD6">
              <w:rPr>
                <w:rFonts w:ascii="Times New Roman" w:eastAsia="Times New Roman" w:hAnsi="Times New Roman" w:cs="Times New Roman"/>
                <w:sz w:val="24"/>
                <w:szCs w:val="24"/>
                <w:lang w:eastAsia="ru-RU"/>
              </w:rPr>
              <w:t>2</w:t>
            </w:r>
            <w:r w:rsidRPr="005F4AD6">
              <w:rPr>
                <w:rFonts w:ascii="Times New Roman" w:eastAsia="Times New Roman" w:hAnsi="Times New Roman" w:cs="Times New Roman"/>
                <w:sz w:val="24"/>
                <w:szCs w:val="24"/>
                <w:lang w:eastAsia="ru-RU"/>
              </w:rPr>
              <w:t xml:space="preserve"> год</w:t>
            </w:r>
          </w:p>
        </w:tc>
      </w:tr>
      <w:tr w:rsidR="00E96131" w:rsidRPr="005F4AD6" w:rsidTr="001F2CD0">
        <w:trPr>
          <w:trHeight w:val="20"/>
          <w:jc w:val="center"/>
        </w:trPr>
        <w:tc>
          <w:tcPr>
            <w:tcW w:w="675"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w:t>
            </w:r>
          </w:p>
        </w:tc>
        <w:tc>
          <w:tcPr>
            <w:tcW w:w="9593" w:type="dxa"/>
            <w:gridSpan w:val="5"/>
            <w:shd w:val="clear" w:color="000000" w:fill="FFFFFF"/>
            <w:vAlign w:val="center"/>
          </w:tcPr>
          <w:p w:rsidR="000F1213" w:rsidRPr="005F4AD6" w:rsidRDefault="000F1213" w:rsidP="000F1213">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«Жилищно-коммунальное хозяйство Новосибирской области» (утверждена постановлением Правительства Новосибирской области от 16.02.2015 №66-п)</w:t>
            </w:r>
          </w:p>
        </w:tc>
      </w:tr>
      <w:tr w:rsidR="00E96131" w:rsidRPr="005F4AD6" w:rsidTr="001F2CD0">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Удельный вес площади жилищного фонда, обеспеченного всеми видами благоустройства, в общей площади жилищного фонда Новосибирской области</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tcBorders>
              <w:top w:val="single" w:sz="4" w:space="0" w:color="auto"/>
              <w:left w:val="single" w:sz="4" w:space="0" w:color="auto"/>
              <w:bottom w:val="single" w:sz="4" w:space="0" w:color="auto"/>
              <w:right w:val="single" w:sz="4" w:space="0" w:color="auto"/>
            </w:tcBorders>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61,3</w:t>
            </w:r>
          </w:p>
        </w:tc>
        <w:tc>
          <w:tcPr>
            <w:tcW w:w="1124" w:type="dxa"/>
            <w:tcBorders>
              <w:top w:val="single" w:sz="4" w:space="0" w:color="auto"/>
              <w:left w:val="single" w:sz="4" w:space="0" w:color="auto"/>
              <w:bottom w:val="single" w:sz="4" w:space="0" w:color="auto"/>
              <w:right w:val="single" w:sz="4" w:space="0" w:color="auto"/>
            </w:tcBorders>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61,9</w:t>
            </w:r>
          </w:p>
        </w:tc>
        <w:tc>
          <w:tcPr>
            <w:tcW w:w="1228" w:type="dxa"/>
            <w:tcBorders>
              <w:top w:val="single" w:sz="4" w:space="0" w:color="auto"/>
              <w:left w:val="single" w:sz="4" w:space="0" w:color="auto"/>
              <w:bottom w:val="single" w:sz="4" w:space="0" w:color="auto"/>
              <w:right w:val="single" w:sz="4" w:space="0" w:color="auto"/>
            </w:tcBorders>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62,4</w:t>
            </w:r>
          </w:p>
        </w:tc>
      </w:tr>
      <w:tr w:rsidR="00E96131" w:rsidRPr="005F4AD6" w:rsidTr="001F2CD0">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населения Новосибирской области, обеспеченного качественной питьевой водой, отвечающей требованиям безопасности и безвредности, в необходимом и достаточном количестве</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86,9</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87,3</w:t>
            </w:r>
          </w:p>
        </w:tc>
        <w:tc>
          <w:tcPr>
            <w:tcW w:w="1228"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88,1</w:t>
            </w:r>
          </w:p>
        </w:tc>
      </w:tr>
      <w:tr w:rsidR="00E96131" w:rsidRPr="005F4AD6" w:rsidTr="001F2CD0">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Уровень газификации жилищного фонда в Новосибирской области природным газом (от расчетной потребности)</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30,2</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30,3</w:t>
            </w:r>
          </w:p>
        </w:tc>
        <w:tc>
          <w:tcPr>
            <w:tcW w:w="1228"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30,4</w:t>
            </w:r>
          </w:p>
        </w:tc>
      </w:tr>
      <w:tr w:rsidR="00E96131" w:rsidRPr="005F4AD6" w:rsidTr="001F2CD0">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1.4</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Удельный вес жилищного фонда, обеспеченного водопроводом</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86,6</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86,7</w:t>
            </w:r>
          </w:p>
        </w:tc>
        <w:tc>
          <w:tcPr>
            <w:tcW w:w="1228"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86,8</w:t>
            </w:r>
          </w:p>
        </w:tc>
      </w:tr>
      <w:tr w:rsidR="00E96131" w:rsidRPr="005F4AD6" w:rsidTr="001F2CD0">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Уровень износа коммунальной инфраструктуры</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63,0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62,8</w:t>
            </w:r>
          </w:p>
        </w:tc>
        <w:tc>
          <w:tcPr>
            <w:tcW w:w="1228"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62,6</w:t>
            </w:r>
          </w:p>
        </w:tc>
      </w:tr>
      <w:tr w:rsidR="00E96131" w:rsidRPr="005F4AD6" w:rsidTr="001F2CD0">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домовладений (квартир), переведенных на использование природного газа в жилищном фонде в Новосибирской области, нарастающим итогом</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131112</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137112</w:t>
            </w:r>
          </w:p>
        </w:tc>
        <w:tc>
          <w:tcPr>
            <w:tcW w:w="1228"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143112</w:t>
            </w:r>
          </w:p>
        </w:tc>
      </w:tr>
      <w:tr w:rsidR="00E96131" w:rsidRPr="005F4AD6" w:rsidTr="001F2CD0">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аварийного жилищного фонда в общем объеме жилищного фонда Новосибирской области</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trike/>
                <w:sz w:val="24"/>
                <w:szCs w:val="24"/>
                <w:lang w:eastAsia="ru-RU"/>
              </w:rPr>
            </w:pPr>
            <w:r w:rsidRPr="005F4AD6">
              <w:rPr>
                <w:rFonts w:ascii="Times New Roman" w:eastAsia="Times New Roman" w:hAnsi="Times New Roman" w:cs="Times New Roman"/>
                <w:sz w:val="24"/>
                <w:szCs w:val="24"/>
                <w:lang w:eastAsia="ru-RU"/>
              </w:rPr>
              <w:t>0,41</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trike/>
                <w:sz w:val="24"/>
                <w:szCs w:val="24"/>
                <w:lang w:eastAsia="ru-RU"/>
              </w:rPr>
            </w:pPr>
            <w:r w:rsidRPr="005F4AD6">
              <w:rPr>
                <w:rFonts w:ascii="Times New Roman" w:eastAsia="Times New Roman" w:hAnsi="Times New Roman" w:cs="Times New Roman"/>
                <w:sz w:val="24"/>
                <w:szCs w:val="24"/>
                <w:lang w:eastAsia="ru-RU"/>
              </w:rPr>
              <w:t>0,39</w:t>
            </w:r>
          </w:p>
        </w:tc>
        <w:tc>
          <w:tcPr>
            <w:tcW w:w="1228"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trike/>
                <w:sz w:val="24"/>
                <w:szCs w:val="24"/>
                <w:lang w:eastAsia="ru-RU"/>
              </w:rPr>
            </w:pPr>
            <w:r w:rsidRPr="005F4AD6">
              <w:rPr>
                <w:rFonts w:ascii="Times New Roman" w:eastAsia="Times New Roman" w:hAnsi="Times New Roman" w:cs="Times New Roman"/>
                <w:sz w:val="24"/>
                <w:szCs w:val="24"/>
                <w:lang w:eastAsia="ru-RU"/>
              </w:rPr>
              <w:t>0,37</w:t>
            </w:r>
          </w:p>
        </w:tc>
      </w:tr>
      <w:tr w:rsidR="00E96131" w:rsidRPr="005F4AD6" w:rsidTr="001F2CD0">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человек, переселенных из аварийного жилищного фонда</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чел./семей</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974</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1358</w:t>
            </w:r>
          </w:p>
        </w:tc>
        <w:tc>
          <w:tcPr>
            <w:tcW w:w="1228"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1358</w:t>
            </w:r>
          </w:p>
        </w:tc>
      </w:tr>
      <w:tr w:rsidR="00E96131" w:rsidRPr="005F4AD6" w:rsidTr="001F2CD0">
        <w:trPr>
          <w:trHeight w:val="20"/>
          <w:jc w:val="center"/>
        </w:trPr>
        <w:tc>
          <w:tcPr>
            <w:tcW w:w="675"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w:t>
            </w:r>
          </w:p>
        </w:tc>
        <w:tc>
          <w:tcPr>
            <w:tcW w:w="9593" w:type="dxa"/>
            <w:gridSpan w:val="5"/>
            <w:shd w:val="clear" w:color="auto" w:fill="auto"/>
            <w:vAlign w:val="center"/>
          </w:tcPr>
          <w:p w:rsidR="000F1213" w:rsidRPr="005F4AD6" w:rsidRDefault="000F1213" w:rsidP="000F1213">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системы обращения с отходами производства и потребления в Новосибирской области» (утверждена постановлением Правительства Новосибирской области от 19.01.2015 № 10-п)</w:t>
            </w:r>
          </w:p>
        </w:tc>
      </w:tr>
      <w:tr w:rsidR="00E96131" w:rsidRPr="005F4AD6" w:rsidTr="001F2CD0">
        <w:trPr>
          <w:trHeight w:val="20"/>
          <w:jc w:val="center"/>
        </w:trPr>
        <w:tc>
          <w:tcPr>
            <w:tcW w:w="675"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2.1</w:t>
            </w:r>
          </w:p>
        </w:tc>
        <w:tc>
          <w:tcPr>
            <w:tcW w:w="4437" w:type="dxa"/>
            <w:shd w:val="clear" w:color="auto" w:fill="auto"/>
            <w:vAlign w:val="bottom"/>
          </w:tcPr>
          <w:p w:rsidR="000F1213" w:rsidRPr="005F4AD6" w:rsidRDefault="000F1213" w:rsidP="000F1213">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обезвреживаемых, используемых отходов от объема отходов, образующихся в Новосибирской области, ежегодно</w:t>
            </w:r>
          </w:p>
        </w:tc>
        <w:tc>
          <w:tcPr>
            <w:tcW w:w="1517"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65</w:t>
            </w:r>
          </w:p>
        </w:tc>
        <w:tc>
          <w:tcPr>
            <w:tcW w:w="1124"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66</w:t>
            </w:r>
          </w:p>
        </w:tc>
        <w:tc>
          <w:tcPr>
            <w:tcW w:w="1228"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67</w:t>
            </w:r>
          </w:p>
        </w:tc>
      </w:tr>
      <w:tr w:rsidR="00E96131" w:rsidRPr="005F4AD6" w:rsidTr="001F2CD0">
        <w:trPr>
          <w:trHeight w:val="20"/>
          <w:jc w:val="center"/>
        </w:trPr>
        <w:tc>
          <w:tcPr>
            <w:tcW w:w="675"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w:t>
            </w:r>
          </w:p>
        </w:tc>
        <w:tc>
          <w:tcPr>
            <w:tcW w:w="4437" w:type="dxa"/>
            <w:shd w:val="clear" w:color="auto" w:fill="auto"/>
            <w:vAlign w:val="bottom"/>
          </w:tcPr>
          <w:p w:rsidR="000F1213" w:rsidRPr="005F4AD6" w:rsidRDefault="000F1213" w:rsidP="000F1213">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полигонов твердых бытовых отходов, отвечающих установленным требованиям, нарастающим итогом</w:t>
            </w:r>
          </w:p>
        </w:tc>
        <w:tc>
          <w:tcPr>
            <w:tcW w:w="1517"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шт.</w:t>
            </w:r>
          </w:p>
        </w:tc>
        <w:tc>
          <w:tcPr>
            <w:tcW w:w="1287"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w:t>
            </w:r>
          </w:p>
        </w:tc>
        <w:tc>
          <w:tcPr>
            <w:tcW w:w="1124"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w:t>
            </w:r>
          </w:p>
        </w:tc>
        <w:tc>
          <w:tcPr>
            <w:tcW w:w="1228"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w:t>
            </w:r>
          </w:p>
        </w:tc>
      </w:tr>
      <w:tr w:rsidR="00E96131" w:rsidRPr="005F4AD6" w:rsidTr="001F2CD0">
        <w:trPr>
          <w:trHeight w:val="20"/>
          <w:jc w:val="center"/>
        </w:trPr>
        <w:tc>
          <w:tcPr>
            <w:tcW w:w="675"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w:t>
            </w:r>
          </w:p>
        </w:tc>
        <w:tc>
          <w:tcPr>
            <w:tcW w:w="9593" w:type="dxa"/>
            <w:gridSpan w:val="5"/>
            <w:shd w:val="clear" w:color="auto" w:fill="auto"/>
            <w:vAlign w:val="center"/>
          </w:tcPr>
          <w:p w:rsidR="000F1213" w:rsidRPr="005F4AD6" w:rsidRDefault="000F1213" w:rsidP="003117D4">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Государственная программа Новосибирской области «Обеспечение безопасности жизнедеятельности </w:t>
            </w:r>
            <w:r w:rsidR="003117D4" w:rsidRPr="005F4AD6">
              <w:rPr>
                <w:rFonts w:ascii="Times New Roman" w:eastAsia="Times New Roman" w:hAnsi="Times New Roman" w:cs="Times New Roman"/>
                <w:sz w:val="24"/>
                <w:szCs w:val="24"/>
                <w:lang w:eastAsia="ru-RU"/>
              </w:rPr>
              <w:t>населения Новосибирской области</w:t>
            </w:r>
            <w:r w:rsidRPr="005F4AD6">
              <w:rPr>
                <w:rFonts w:ascii="Times New Roman" w:eastAsia="Times New Roman" w:hAnsi="Times New Roman" w:cs="Times New Roman"/>
                <w:sz w:val="24"/>
                <w:szCs w:val="24"/>
                <w:lang w:eastAsia="ru-RU"/>
              </w:rPr>
              <w:t>» (утверждена постановлением Правительства Новосибирской области от 27.03.2015 № 110-п)</w:t>
            </w:r>
          </w:p>
        </w:tc>
      </w:tr>
      <w:tr w:rsidR="00E96131" w:rsidRPr="005F4AD6" w:rsidTr="001F2CD0">
        <w:trPr>
          <w:trHeight w:val="20"/>
          <w:jc w:val="center"/>
        </w:trPr>
        <w:tc>
          <w:tcPr>
            <w:tcW w:w="675"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w:t>
            </w:r>
          </w:p>
        </w:tc>
        <w:tc>
          <w:tcPr>
            <w:tcW w:w="4437" w:type="dxa"/>
            <w:shd w:val="clear" w:color="auto" w:fill="auto"/>
            <w:vAlign w:val="bottom"/>
          </w:tcPr>
          <w:p w:rsidR="000F1213" w:rsidRPr="005F4AD6" w:rsidRDefault="000F1213" w:rsidP="000F1213">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общественных объединений добровольной пожарной охраны Новосибирской области, привлекаемых в рамках государственной программы к тушению пожаров</w:t>
            </w:r>
          </w:p>
        </w:tc>
        <w:tc>
          <w:tcPr>
            <w:tcW w:w="1517"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w:t>
            </w:r>
          </w:p>
        </w:tc>
        <w:tc>
          <w:tcPr>
            <w:tcW w:w="1124" w:type="dxa"/>
            <w:shd w:val="clear" w:color="auto" w:fill="auto"/>
            <w:vAlign w:val="center"/>
          </w:tcPr>
          <w:p w:rsidR="000F1213" w:rsidRPr="005F4AD6" w:rsidRDefault="000F1213"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w:t>
            </w:r>
          </w:p>
        </w:tc>
        <w:tc>
          <w:tcPr>
            <w:tcW w:w="1228"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w:t>
            </w:r>
            <w:r w:rsidR="00BC2718" w:rsidRPr="005F4AD6">
              <w:rPr>
                <w:rFonts w:ascii="Times New Roman" w:eastAsia="Times New Roman" w:hAnsi="Times New Roman" w:cs="Times New Roman"/>
                <w:sz w:val="24"/>
                <w:szCs w:val="24"/>
                <w:lang w:eastAsia="ru-RU"/>
              </w:rPr>
              <w:t>00</w:t>
            </w:r>
          </w:p>
        </w:tc>
      </w:tr>
      <w:tr w:rsidR="00E96131" w:rsidRPr="005F4AD6" w:rsidTr="001F2CD0">
        <w:trPr>
          <w:trHeight w:val="20"/>
          <w:jc w:val="center"/>
        </w:trPr>
        <w:tc>
          <w:tcPr>
            <w:tcW w:w="675"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w:t>
            </w:r>
          </w:p>
        </w:tc>
        <w:tc>
          <w:tcPr>
            <w:tcW w:w="4437" w:type="dxa"/>
            <w:shd w:val="clear" w:color="auto" w:fill="auto"/>
            <w:vAlign w:val="bottom"/>
          </w:tcPr>
          <w:p w:rsidR="000F1213" w:rsidRPr="005F4AD6" w:rsidRDefault="000F1213" w:rsidP="000F1213">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паводкоопасных рек, на которых ликвидированы ледяные заторы (от общего количества паводкоопасных рек, на которых выявлена потребность в ликвидации ледяных заторов)</w:t>
            </w:r>
          </w:p>
        </w:tc>
        <w:tc>
          <w:tcPr>
            <w:tcW w:w="1517"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w:t>
            </w:r>
          </w:p>
        </w:tc>
        <w:tc>
          <w:tcPr>
            <w:tcW w:w="1124"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w:t>
            </w:r>
          </w:p>
        </w:tc>
        <w:tc>
          <w:tcPr>
            <w:tcW w:w="1228" w:type="dxa"/>
            <w:shd w:val="clear" w:color="auto" w:fill="auto"/>
            <w:vAlign w:val="center"/>
          </w:tcPr>
          <w:p w:rsidR="000F1213" w:rsidRPr="005F4AD6" w:rsidRDefault="000F1213" w:rsidP="000F1213">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w:t>
            </w:r>
          </w:p>
        </w:tc>
      </w:tr>
      <w:tr w:rsidR="00E96131" w:rsidRPr="005F4AD6" w:rsidTr="001F2CD0">
        <w:trPr>
          <w:trHeight w:val="20"/>
          <w:jc w:val="center"/>
        </w:trPr>
        <w:tc>
          <w:tcPr>
            <w:tcW w:w="675" w:type="dxa"/>
            <w:shd w:val="clear" w:color="auto" w:fill="auto"/>
            <w:vAlign w:val="center"/>
          </w:tcPr>
          <w:p w:rsidR="00B12810" w:rsidRPr="005F4AD6" w:rsidRDefault="00B12810" w:rsidP="00B1281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w:t>
            </w:r>
          </w:p>
        </w:tc>
        <w:tc>
          <w:tcPr>
            <w:tcW w:w="9593" w:type="dxa"/>
            <w:gridSpan w:val="5"/>
            <w:shd w:val="clear" w:color="auto" w:fill="auto"/>
            <w:vAlign w:val="center"/>
          </w:tcPr>
          <w:p w:rsidR="00B12810" w:rsidRPr="005F4AD6" w:rsidRDefault="00B12810" w:rsidP="00B1281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«Развитие здравоохранения Новосибирской области» (утверждена постановлением Правительства Новосибирской области от 07.05.2013 № 199-п)</w:t>
            </w:r>
          </w:p>
        </w:tc>
      </w:tr>
      <w:tr w:rsidR="00E96131" w:rsidRPr="005F4AD6" w:rsidTr="00BC2718">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4.1</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Ожидаемая продолжительность жизни при рождении</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лет</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73</w:t>
            </w:r>
            <w:r w:rsidRPr="005F4AD6">
              <w:rPr>
                <w:rFonts w:ascii="Times New Roman" w:eastAsia="Times New Roman" w:hAnsi="Times New Roman" w:cs="Times New Roman"/>
                <w:sz w:val="24"/>
                <w:szCs w:val="24"/>
                <w:lang w:eastAsia="ru-RU"/>
              </w:rPr>
              <w:t>,23</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74,03</w:t>
            </w:r>
          </w:p>
        </w:tc>
        <w:tc>
          <w:tcPr>
            <w:tcW w:w="1228"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4.2</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Смертность от всех причин</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случаев на 1000 населения</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12,20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11,90</w:t>
            </w:r>
          </w:p>
        </w:tc>
        <w:tc>
          <w:tcPr>
            <w:tcW w:w="1228"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4.3</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Смертность от болезней системы кровообращения</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случаев на 100 тыс. населения</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596,80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566,80</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p>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4.4</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Смертность от дорожно-транспортных происшествий</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случаев на 100 тыс. населения</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6,30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6,20</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p>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4.5</w:t>
            </w:r>
          </w:p>
        </w:tc>
        <w:tc>
          <w:tcPr>
            <w:tcW w:w="4437" w:type="dxa"/>
            <w:shd w:val="clear" w:color="auto" w:fill="auto"/>
            <w:vAlign w:val="center"/>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Смертность от новообразований (в том </w:t>
            </w:r>
            <w:r w:rsidRPr="005F4AD6">
              <w:rPr>
                <w:rFonts w:ascii="Times New Roman" w:eastAsia="Times New Roman" w:hAnsi="Times New Roman" w:cs="Times New Roman"/>
                <w:sz w:val="24"/>
                <w:szCs w:val="24"/>
                <w:lang w:eastAsia="ru-RU"/>
              </w:rPr>
              <w:lastRenderedPageBreak/>
              <w:t>числе от злокачественных)</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 xml:space="preserve">случаев на </w:t>
            </w:r>
            <w:r w:rsidRPr="005F4AD6">
              <w:rPr>
                <w:rFonts w:ascii="Times New Roman" w:eastAsia="Times New Roman" w:hAnsi="Times New Roman" w:cs="Times New Roman"/>
                <w:sz w:val="24"/>
                <w:szCs w:val="24"/>
                <w:lang w:eastAsia="ru-RU"/>
              </w:rPr>
              <w:lastRenderedPageBreak/>
              <w:t>100 тыс. населения</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202</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198</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p>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4.6</w:t>
            </w:r>
          </w:p>
        </w:tc>
        <w:tc>
          <w:tcPr>
            <w:tcW w:w="4437" w:type="dxa"/>
            <w:shd w:val="clear" w:color="auto" w:fill="auto"/>
            <w:vAlign w:val="center"/>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Смертность от туберкулеза</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случаев на 100 тыс. населения</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9,80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9,70</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4.7</w:t>
            </w:r>
          </w:p>
        </w:tc>
        <w:tc>
          <w:tcPr>
            <w:tcW w:w="4437" w:type="dxa"/>
            <w:shd w:val="clear" w:color="auto" w:fill="auto"/>
            <w:vAlign w:val="center"/>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зарегистрированных больных с диагнозом, установленным впервые в жизни, - активный туберкулез</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случаев на 100 тыс. населения</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44,70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44,60</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p>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4.8</w:t>
            </w:r>
          </w:p>
        </w:tc>
        <w:tc>
          <w:tcPr>
            <w:tcW w:w="4437" w:type="dxa"/>
            <w:shd w:val="clear" w:color="auto" w:fill="auto"/>
            <w:vAlign w:val="center"/>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Материнская смертность</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случаев на 100 тыс. родившихся живыми</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15,50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15,40</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p>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4.9</w:t>
            </w:r>
          </w:p>
        </w:tc>
        <w:tc>
          <w:tcPr>
            <w:tcW w:w="4437" w:type="dxa"/>
            <w:shd w:val="clear" w:color="auto" w:fill="auto"/>
            <w:vAlign w:val="center"/>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Младенческая смертность</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случаев на 1000 родившихся живыми</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4,70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4,60</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p>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4.10</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Охват медицинской реабилитацией пациентов от числа нуждающихся после оказания специализированной медицинской помощи</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25,20</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p>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4.11</w:t>
            </w:r>
          </w:p>
        </w:tc>
        <w:tc>
          <w:tcPr>
            <w:tcW w:w="4437" w:type="dxa"/>
            <w:shd w:val="clear" w:color="auto" w:fill="auto"/>
            <w:vAlign w:val="bottom"/>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Обеспеченность койками для оказания паллиативной медицинской помощи взрослым</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коек/100 тыс. взрослого населения</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4,80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4,80</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p>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3209">
        <w:trPr>
          <w:trHeight w:val="20"/>
          <w:jc w:val="center"/>
        </w:trPr>
        <w:tc>
          <w:tcPr>
            <w:tcW w:w="675"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4.12</w:t>
            </w:r>
          </w:p>
        </w:tc>
        <w:tc>
          <w:tcPr>
            <w:tcW w:w="4437" w:type="dxa"/>
            <w:shd w:val="clear" w:color="auto" w:fill="auto"/>
            <w:vAlign w:val="center"/>
          </w:tcPr>
          <w:p w:rsidR="00843209" w:rsidRPr="005F4AD6" w:rsidRDefault="00843209" w:rsidP="00843209">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Обеспеченность врачами</w:t>
            </w:r>
          </w:p>
        </w:tc>
        <w:tc>
          <w:tcPr>
            <w:tcW w:w="151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на 10 тыс. населения</w:t>
            </w:r>
          </w:p>
        </w:tc>
        <w:tc>
          <w:tcPr>
            <w:tcW w:w="1287"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39,40</w:t>
            </w:r>
          </w:p>
        </w:tc>
        <w:tc>
          <w:tcPr>
            <w:tcW w:w="1124" w:type="dxa"/>
            <w:shd w:val="clear" w:color="auto" w:fill="auto"/>
            <w:vAlign w:val="center"/>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39,</w:t>
            </w:r>
            <w:r w:rsidRPr="005F4AD6">
              <w:rPr>
                <w:rFonts w:ascii="Times New Roman" w:eastAsia="Times New Roman" w:hAnsi="Times New Roman" w:cs="Times New Roman"/>
                <w:sz w:val="24"/>
                <w:szCs w:val="24"/>
                <w:lang w:val="en-US" w:eastAsia="ru-RU"/>
              </w:rPr>
              <w:t>3</w:t>
            </w:r>
            <w:r w:rsidRPr="005F4AD6">
              <w:rPr>
                <w:rFonts w:ascii="Times New Roman" w:eastAsia="Times New Roman" w:hAnsi="Times New Roman" w:cs="Times New Roman"/>
                <w:sz w:val="24"/>
                <w:szCs w:val="24"/>
                <w:lang w:eastAsia="ru-RU"/>
              </w:rPr>
              <w:t>0</w:t>
            </w:r>
          </w:p>
        </w:tc>
        <w:tc>
          <w:tcPr>
            <w:tcW w:w="1228" w:type="dxa"/>
            <w:shd w:val="clear" w:color="auto" w:fill="auto"/>
          </w:tcPr>
          <w:p w:rsidR="00843209" w:rsidRPr="005F4AD6" w:rsidRDefault="00843209" w:rsidP="00843209">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F2CD0">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w:t>
            </w:r>
          </w:p>
        </w:tc>
        <w:tc>
          <w:tcPr>
            <w:tcW w:w="9593" w:type="dxa"/>
            <w:gridSpan w:val="5"/>
            <w:shd w:val="clear" w:color="auto" w:fill="auto"/>
            <w:vAlign w:val="bottom"/>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«Культура Новосибирской области» (утверждена постановлением Правительства Новосибирской области от 03.02.2015 № 46-п)</w:t>
            </w:r>
          </w:p>
        </w:tc>
      </w:tr>
      <w:tr w:rsidR="00E96131" w:rsidRPr="005F4AD6" w:rsidTr="00BC2718">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5.1</w:t>
            </w:r>
          </w:p>
        </w:tc>
        <w:tc>
          <w:tcPr>
            <w:tcW w:w="4437" w:type="dxa"/>
            <w:shd w:val="clear" w:color="auto" w:fill="auto"/>
            <w:vAlign w:val="bottom"/>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Число посещений музеев Новосибирской области на 1000 человек населения</w:t>
            </w:r>
          </w:p>
        </w:tc>
        <w:tc>
          <w:tcPr>
            <w:tcW w:w="151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единиц</w:t>
            </w:r>
          </w:p>
        </w:tc>
        <w:tc>
          <w:tcPr>
            <w:tcW w:w="1287"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702</w:t>
            </w:r>
          </w:p>
        </w:tc>
        <w:tc>
          <w:tcPr>
            <w:tcW w:w="1124"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704</w:t>
            </w:r>
          </w:p>
        </w:tc>
        <w:tc>
          <w:tcPr>
            <w:tcW w:w="1228"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706</w:t>
            </w:r>
          </w:p>
        </w:tc>
      </w:tr>
      <w:tr w:rsidR="00E96131" w:rsidRPr="005F4AD6" w:rsidTr="00BC2718">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5.2</w:t>
            </w:r>
          </w:p>
        </w:tc>
        <w:tc>
          <w:tcPr>
            <w:tcW w:w="4437" w:type="dxa"/>
            <w:shd w:val="clear" w:color="auto" w:fill="auto"/>
            <w:vAlign w:val="bottom"/>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Число участников клубных формирований на 1000 населения </w:t>
            </w:r>
          </w:p>
        </w:tc>
        <w:tc>
          <w:tcPr>
            <w:tcW w:w="151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единиц участников</w:t>
            </w:r>
          </w:p>
        </w:tc>
        <w:tc>
          <w:tcPr>
            <w:tcW w:w="128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47,8</w:t>
            </w:r>
          </w:p>
        </w:tc>
        <w:tc>
          <w:tcPr>
            <w:tcW w:w="1124"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47,9</w:t>
            </w:r>
          </w:p>
        </w:tc>
        <w:tc>
          <w:tcPr>
            <w:tcW w:w="1228"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48,0</w:t>
            </w:r>
          </w:p>
        </w:tc>
      </w:tr>
      <w:tr w:rsidR="00E96131" w:rsidRPr="005F4AD6" w:rsidTr="00BC2718">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5.3</w:t>
            </w:r>
          </w:p>
        </w:tc>
        <w:tc>
          <w:tcPr>
            <w:tcW w:w="4437" w:type="dxa"/>
            <w:shd w:val="clear" w:color="auto" w:fill="auto"/>
            <w:vAlign w:val="bottom"/>
          </w:tcPr>
          <w:p w:rsidR="003F2DBD" w:rsidRPr="005F4AD6" w:rsidRDefault="003F2DBD" w:rsidP="00A12D9E">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Охват населения мероприятиями, проведенными учреждениями культуры в Новосибирской области, ежегодно </w:t>
            </w:r>
          </w:p>
        </w:tc>
        <w:tc>
          <w:tcPr>
            <w:tcW w:w="151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мероприятий на 1000 человек</w:t>
            </w:r>
          </w:p>
        </w:tc>
        <w:tc>
          <w:tcPr>
            <w:tcW w:w="1287"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27,87</w:t>
            </w:r>
          </w:p>
        </w:tc>
        <w:tc>
          <w:tcPr>
            <w:tcW w:w="1124"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27,88</w:t>
            </w:r>
          </w:p>
        </w:tc>
        <w:tc>
          <w:tcPr>
            <w:tcW w:w="1228"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BC2718">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5.4</w:t>
            </w:r>
          </w:p>
        </w:tc>
        <w:tc>
          <w:tcPr>
            <w:tcW w:w="4437" w:type="dxa"/>
            <w:shd w:val="clear" w:color="auto" w:fill="auto"/>
            <w:vAlign w:val="bottom"/>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Увеличение числа обращений к цифровым ресурсам культуры (нарастающем итогом) </w:t>
            </w:r>
          </w:p>
        </w:tc>
        <w:tc>
          <w:tcPr>
            <w:tcW w:w="151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млн. единиц</w:t>
            </w:r>
          </w:p>
        </w:tc>
        <w:tc>
          <w:tcPr>
            <w:tcW w:w="1287"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0,4</w:t>
            </w:r>
          </w:p>
        </w:tc>
        <w:tc>
          <w:tcPr>
            <w:tcW w:w="1124"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0,6</w:t>
            </w:r>
          </w:p>
        </w:tc>
        <w:tc>
          <w:tcPr>
            <w:tcW w:w="1228"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0,8</w:t>
            </w:r>
          </w:p>
        </w:tc>
      </w:tr>
      <w:tr w:rsidR="00E96131" w:rsidRPr="005F4AD6" w:rsidTr="00BC2718">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5.5</w:t>
            </w:r>
          </w:p>
        </w:tc>
        <w:tc>
          <w:tcPr>
            <w:tcW w:w="4437" w:type="dxa"/>
            <w:shd w:val="clear" w:color="auto" w:fill="auto"/>
            <w:vAlign w:val="bottom"/>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Доля зданий государственных и муниципальных учреждений культуры в Новосибирской области, находящихся в удовлетворительном состоянии (не требующих противоаварийных и восстановительных работ) </w:t>
            </w:r>
          </w:p>
        </w:tc>
        <w:tc>
          <w:tcPr>
            <w:tcW w:w="151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от общего числа зданий учреждений культуры</w:t>
            </w:r>
          </w:p>
        </w:tc>
        <w:tc>
          <w:tcPr>
            <w:tcW w:w="1287" w:type="dxa"/>
            <w:shd w:val="clear" w:color="auto" w:fill="auto"/>
            <w:vAlign w:val="center"/>
          </w:tcPr>
          <w:p w:rsidR="003F2DBD" w:rsidRPr="005F4AD6" w:rsidRDefault="003F2DBD" w:rsidP="007D352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72,</w:t>
            </w:r>
            <w:r w:rsidR="007D352E" w:rsidRPr="005F4AD6">
              <w:rPr>
                <w:rFonts w:ascii="Times New Roman" w:eastAsia="Times New Roman" w:hAnsi="Times New Roman" w:cs="Times New Roman"/>
                <w:sz w:val="24"/>
                <w:szCs w:val="24"/>
                <w:lang w:eastAsia="ru-RU"/>
              </w:rPr>
              <w:t>77</w:t>
            </w:r>
          </w:p>
        </w:tc>
        <w:tc>
          <w:tcPr>
            <w:tcW w:w="1124" w:type="dxa"/>
            <w:shd w:val="clear" w:color="auto" w:fill="auto"/>
            <w:vAlign w:val="center"/>
          </w:tcPr>
          <w:p w:rsidR="003F2DBD" w:rsidRPr="005F4AD6" w:rsidRDefault="003F2DBD" w:rsidP="007D352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w:t>
            </w:r>
            <w:r w:rsidR="007D352E" w:rsidRPr="005F4AD6">
              <w:rPr>
                <w:rFonts w:ascii="Times New Roman" w:eastAsia="Times New Roman" w:hAnsi="Times New Roman" w:cs="Times New Roman"/>
                <w:sz w:val="24"/>
                <w:szCs w:val="24"/>
                <w:lang w:eastAsia="ru-RU"/>
              </w:rPr>
              <w:t>3</w:t>
            </w:r>
            <w:r w:rsidRPr="005F4AD6">
              <w:rPr>
                <w:rFonts w:ascii="Times New Roman" w:eastAsia="Times New Roman" w:hAnsi="Times New Roman" w:cs="Times New Roman"/>
                <w:sz w:val="24"/>
                <w:szCs w:val="24"/>
                <w:lang w:eastAsia="ru-RU"/>
              </w:rPr>
              <w:t>,</w:t>
            </w:r>
            <w:r w:rsidR="007D352E" w:rsidRPr="005F4AD6">
              <w:rPr>
                <w:rFonts w:ascii="Times New Roman" w:eastAsia="Times New Roman" w:hAnsi="Times New Roman" w:cs="Times New Roman"/>
                <w:sz w:val="24"/>
                <w:szCs w:val="24"/>
                <w:lang w:eastAsia="ru-RU"/>
              </w:rPr>
              <w:t>78</w:t>
            </w:r>
          </w:p>
        </w:tc>
        <w:tc>
          <w:tcPr>
            <w:tcW w:w="1228"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BC2718">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5.6</w:t>
            </w:r>
          </w:p>
        </w:tc>
        <w:tc>
          <w:tcPr>
            <w:tcW w:w="4437" w:type="dxa"/>
            <w:shd w:val="clear" w:color="auto" w:fill="auto"/>
            <w:vAlign w:val="bottom"/>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Доля объектов культурного наследия (памятников архитектуры, истории и монументального искусства) федерального, регионального и местного (муниципального) значения, </w:t>
            </w:r>
            <w:r w:rsidRPr="005F4AD6">
              <w:rPr>
                <w:rFonts w:ascii="Times New Roman" w:eastAsia="Times New Roman" w:hAnsi="Times New Roman" w:cs="Times New Roman"/>
                <w:sz w:val="24"/>
                <w:szCs w:val="24"/>
                <w:lang w:eastAsia="ru-RU"/>
              </w:rPr>
              <w:lastRenderedPageBreak/>
              <w:t xml:space="preserve">находящихся в удовлетворительном состоянии </w:t>
            </w:r>
          </w:p>
        </w:tc>
        <w:tc>
          <w:tcPr>
            <w:tcW w:w="151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w:t>
            </w:r>
          </w:p>
        </w:tc>
        <w:tc>
          <w:tcPr>
            <w:tcW w:w="1287" w:type="dxa"/>
            <w:shd w:val="clear" w:color="auto" w:fill="auto"/>
            <w:vAlign w:val="center"/>
          </w:tcPr>
          <w:p w:rsidR="003F2DBD" w:rsidRPr="005F4AD6" w:rsidRDefault="003F2DBD" w:rsidP="007D352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83,</w:t>
            </w:r>
            <w:r w:rsidR="007D352E" w:rsidRPr="005F4AD6">
              <w:rPr>
                <w:rFonts w:ascii="Times New Roman" w:eastAsia="Times New Roman" w:hAnsi="Times New Roman" w:cs="Times New Roman"/>
                <w:sz w:val="24"/>
                <w:szCs w:val="24"/>
                <w:lang w:eastAsia="ru-RU"/>
              </w:rPr>
              <w:t>0</w:t>
            </w:r>
          </w:p>
        </w:tc>
        <w:tc>
          <w:tcPr>
            <w:tcW w:w="1124"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85,5</w:t>
            </w:r>
          </w:p>
        </w:tc>
        <w:tc>
          <w:tcPr>
            <w:tcW w:w="1228"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F2CD0">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w:t>
            </w:r>
          </w:p>
        </w:tc>
        <w:tc>
          <w:tcPr>
            <w:tcW w:w="9593" w:type="dxa"/>
            <w:gridSpan w:val="5"/>
            <w:shd w:val="clear" w:color="auto" w:fill="auto"/>
            <w:vAlign w:val="center"/>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образования, создание условий для социализации детей и учащейся молодежи в Новосибирской области» (утверждена постановлением Правительства Новосибирской области от 31.12.2014 № 576-п)</w:t>
            </w:r>
          </w:p>
        </w:tc>
      </w:tr>
      <w:tr w:rsidR="00E96131" w:rsidRPr="005F4AD6" w:rsidTr="001F2CD0">
        <w:trPr>
          <w:trHeight w:val="20"/>
          <w:jc w:val="center"/>
        </w:trPr>
        <w:tc>
          <w:tcPr>
            <w:tcW w:w="675"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6.1</w:t>
            </w:r>
          </w:p>
        </w:tc>
        <w:tc>
          <w:tcPr>
            <w:tcW w:w="4437" w:type="dxa"/>
            <w:shd w:val="clear" w:color="auto" w:fill="auto"/>
            <w:vAlign w:val="bottom"/>
          </w:tcPr>
          <w:p w:rsidR="008F2374" w:rsidRPr="005F4AD6" w:rsidRDefault="008F2374" w:rsidP="008F2374">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Средний балл ЕГЭ в 10 процентах школ с худшими результатами ЕГЭ</w:t>
            </w:r>
          </w:p>
        </w:tc>
        <w:tc>
          <w:tcPr>
            <w:tcW w:w="151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балл</w:t>
            </w:r>
          </w:p>
        </w:tc>
        <w:tc>
          <w:tcPr>
            <w:tcW w:w="128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38,8</w:t>
            </w:r>
          </w:p>
        </w:tc>
        <w:tc>
          <w:tcPr>
            <w:tcW w:w="1124"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39</w:t>
            </w:r>
          </w:p>
        </w:tc>
        <w:tc>
          <w:tcPr>
            <w:tcW w:w="1228"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39,2</w:t>
            </w:r>
          </w:p>
        </w:tc>
      </w:tr>
      <w:tr w:rsidR="00E96131" w:rsidRPr="005F4AD6" w:rsidTr="001F2CD0">
        <w:trPr>
          <w:trHeight w:val="20"/>
          <w:jc w:val="center"/>
        </w:trPr>
        <w:tc>
          <w:tcPr>
            <w:tcW w:w="675"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6.2</w:t>
            </w:r>
          </w:p>
        </w:tc>
        <w:tc>
          <w:tcPr>
            <w:tcW w:w="4437" w:type="dxa"/>
            <w:shd w:val="clear" w:color="auto" w:fill="auto"/>
            <w:vAlign w:val="bottom"/>
          </w:tcPr>
          <w:p w:rsidR="008F2374" w:rsidRPr="005F4AD6" w:rsidRDefault="008F2374" w:rsidP="008F2374">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детей в возрасте от 5 до 18 лет, охваченных дополнительным образованием</w:t>
            </w:r>
          </w:p>
        </w:tc>
        <w:tc>
          <w:tcPr>
            <w:tcW w:w="151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75</w:t>
            </w:r>
          </w:p>
        </w:tc>
        <w:tc>
          <w:tcPr>
            <w:tcW w:w="1124"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76</w:t>
            </w:r>
          </w:p>
        </w:tc>
        <w:tc>
          <w:tcPr>
            <w:tcW w:w="1228"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77</w:t>
            </w:r>
          </w:p>
        </w:tc>
      </w:tr>
      <w:tr w:rsidR="00E96131" w:rsidRPr="005F4AD6" w:rsidTr="001F2CD0">
        <w:trPr>
          <w:trHeight w:val="20"/>
          <w:jc w:val="center"/>
        </w:trPr>
        <w:tc>
          <w:tcPr>
            <w:tcW w:w="675"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6.3</w:t>
            </w:r>
          </w:p>
        </w:tc>
        <w:tc>
          <w:tcPr>
            <w:tcW w:w="4437" w:type="dxa"/>
            <w:shd w:val="clear" w:color="auto" w:fill="auto"/>
            <w:vAlign w:val="bottom"/>
          </w:tcPr>
          <w:p w:rsidR="008F2374" w:rsidRPr="005F4AD6" w:rsidRDefault="008F2374" w:rsidP="008F2374">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Доступность дошкольного образования для детей в возрасте от 1,5 до 3 лет (отношение численности детей в возрасте от 1,5 до 3 лет, получающих дошкольное образование в текущем году, к сумме численности детей в возрасте от 1,5 до 3 лет, получающих дошкольное образование в текущем году, и численности детей в возрасте от 1,5 до 3 лет, находящихся в очереди на получение в текущем году дошкольного образования)</w:t>
            </w:r>
          </w:p>
        </w:tc>
        <w:tc>
          <w:tcPr>
            <w:tcW w:w="151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85</w:t>
            </w:r>
          </w:p>
        </w:tc>
        <w:tc>
          <w:tcPr>
            <w:tcW w:w="1124"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w:t>
            </w:r>
          </w:p>
        </w:tc>
        <w:tc>
          <w:tcPr>
            <w:tcW w:w="1228"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w:t>
            </w:r>
          </w:p>
        </w:tc>
      </w:tr>
      <w:tr w:rsidR="00E96131" w:rsidRPr="005F4AD6" w:rsidTr="001F2CD0">
        <w:trPr>
          <w:trHeight w:val="20"/>
          <w:jc w:val="center"/>
        </w:trPr>
        <w:tc>
          <w:tcPr>
            <w:tcW w:w="675"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6.4</w:t>
            </w:r>
          </w:p>
        </w:tc>
        <w:tc>
          <w:tcPr>
            <w:tcW w:w="4437" w:type="dxa"/>
            <w:shd w:val="clear" w:color="auto" w:fill="auto"/>
            <w:vAlign w:val="bottom"/>
          </w:tcPr>
          <w:p w:rsidR="008F2374" w:rsidRPr="005F4AD6" w:rsidRDefault="008F2374" w:rsidP="008F2374">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Удельный вес численности учителей в возрасте до 35 лет в общей численности учителей общеобразовательных организаций</w:t>
            </w:r>
          </w:p>
        </w:tc>
        <w:tc>
          <w:tcPr>
            <w:tcW w:w="151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23,8</w:t>
            </w:r>
          </w:p>
        </w:tc>
        <w:tc>
          <w:tcPr>
            <w:tcW w:w="1124"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w:t>
            </w:r>
          </w:p>
        </w:tc>
        <w:tc>
          <w:tcPr>
            <w:tcW w:w="1228"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24,2</w:t>
            </w:r>
          </w:p>
        </w:tc>
      </w:tr>
      <w:tr w:rsidR="00E96131" w:rsidRPr="005F4AD6" w:rsidTr="001F2CD0">
        <w:trPr>
          <w:trHeight w:val="20"/>
          <w:jc w:val="center"/>
        </w:trPr>
        <w:tc>
          <w:tcPr>
            <w:tcW w:w="675"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6.5</w:t>
            </w:r>
          </w:p>
        </w:tc>
        <w:tc>
          <w:tcPr>
            <w:tcW w:w="4437" w:type="dxa"/>
            <w:shd w:val="clear" w:color="auto" w:fill="auto"/>
            <w:vAlign w:val="bottom"/>
          </w:tcPr>
          <w:p w:rsidR="008F2374" w:rsidRPr="005F4AD6" w:rsidRDefault="008F2374" w:rsidP="008F2374">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государственных (муниципальных) образовательных организаций, реализующих программы общего образования, имеющих физкультурный зал, в общей численности государственных (муниципальных) образовательных учреждений, реализующих программы общего образования</w:t>
            </w:r>
          </w:p>
        </w:tc>
        <w:tc>
          <w:tcPr>
            <w:tcW w:w="151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90,2</w:t>
            </w:r>
          </w:p>
        </w:tc>
        <w:tc>
          <w:tcPr>
            <w:tcW w:w="1124"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91</w:t>
            </w:r>
          </w:p>
        </w:tc>
        <w:tc>
          <w:tcPr>
            <w:tcW w:w="1228"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93</w:t>
            </w:r>
          </w:p>
        </w:tc>
      </w:tr>
      <w:tr w:rsidR="00E96131" w:rsidRPr="005F4AD6" w:rsidTr="001F2CD0">
        <w:trPr>
          <w:trHeight w:val="20"/>
          <w:jc w:val="center"/>
        </w:trPr>
        <w:tc>
          <w:tcPr>
            <w:tcW w:w="675"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6.6</w:t>
            </w:r>
          </w:p>
        </w:tc>
        <w:tc>
          <w:tcPr>
            <w:tcW w:w="4437" w:type="dxa"/>
            <w:shd w:val="clear" w:color="auto" w:fill="auto"/>
            <w:vAlign w:val="bottom"/>
          </w:tcPr>
          <w:p w:rsidR="008F2374" w:rsidRPr="005F4AD6" w:rsidRDefault="008F2374" w:rsidP="008F2374">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Прирост количества действующих объектов научной и инновационной инфраструктуры в образовательных организациях высшего образования, расположенных на территории Новосибирской области</w:t>
            </w:r>
          </w:p>
        </w:tc>
        <w:tc>
          <w:tcPr>
            <w:tcW w:w="151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w:t>
            </w:r>
          </w:p>
        </w:tc>
        <w:tc>
          <w:tcPr>
            <w:tcW w:w="1124"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w:t>
            </w:r>
          </w:p>
        </w:tc>
        <w:tc>
          <w:tcPr>
            <w:tcW w:w="1228" w:type="dxa"/>
            <w:shd w:val="clear" w:color="auto" w:fill="auto"/>
            <w:vAlign w:val="center"/>
          </w:tcPr>
          <w:p w:rsidR="008F2374" w:rsidRPr="005F4AD6" w:rsidRDefault="008F2374" w:rsidP="008F2374">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w:t>
            </w:r>
          </w:p>
        </w:tc>
      </w:tr>
      <w:tr w:rsidR="00E96131" w:rsidRPr="005F4AD6" w:rsidTr="001F2CD0">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w:t>
            </w:r>
          </w:p>
        </w:tc>
        <w:tc>
          <w:tcPr>
            <w:tcW w:w="9593" w:type="dxa"/>
            <w:gridSpan w:val="5"/>
            <w:shd w:val="clear" w:color="auto" w:fill="auto"/>
            <w:vAlign w:val="bottom"/>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государственной молодежной политики Новосибирской области» (утверждена постановлением Правительства Новосибирской области от 13.07.2015 № 263-п)</w:t>
            </w:r>
          </w:p>
        </w:tc>
      </w:tr>
      <w:tr w:rsidR="00E96131" w:rsidRPr="005F4AD6" w:rsidTr="00BC2718">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7.1</w:t>
            </w:r>
          </w:p>
        </w:tc>
        <w:tc>
          <w:tcPr>
            <w:tcW w:w="4437" w:type="dxa"/>
            <w:shd w:val="clear" w:color="auto" w:fill="auto"/>
            <w:vAlign w:val="bottom"/>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Численность молодых людей, участвующих в общественно-политических проектах, реализуемых в рамках государственной программы</w:t>
            </w:r>
          </w:p>
        </w:tc>
        <w:tc>
          <w:tcPr>
            <w:tcW w:w="151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человек</w:t>
            </w:r>
          </w:p>
        </w:tc>
        <w:tc>
          <w:tcPr>
            <w:tcW w:w="1287"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11100</w:t>
            </w:r>
          </w:p>
        </w:tc>
        <w:tc>
          <w:tcPr>
            <w:tcW w:w="1124"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11300</w:t>
            </w:r>
          </w:p>
        </w:tc>
        <w:tc>
          <w:tcPr>
            <w:tcW w:w="1228"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BC2718">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7.2</w:t>
            </w:r>
          </w:p>
        </w:tc>
        <w:tc>
          <w:tcPr>
            <w:tcW w:w="4437" w:type="dxa"/>
            <w:shd w:val="clear" w:color="auto" w:fill="auto"/>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 xml:space="preserve">Численность молодых людей, участвующих в мероприятиях, направленных на обеспечение </w:t>
            </w:r>
            <w:r w:rsidRPr="005F4AD6">
              <w:rPr>
                <w:rFonts w:ascii="Times New Roman" w:hAnsi="Times New Roman" w:cs="Times New Roman"/>
                <w:sz w:val="24"/>
                <w:szCs w:val="24"/>
              </w:rPr>
              <w:lastRenderedPageBreak/>
              <w:t>культурного, нравственного, духовного, интеллектуального и творческого развития молодежи, реализуемых в рамках государственной программы</w:t>
            </w:r>
          </w:p>
        </w:tc>
        <w:tc>
          <w:tcPr>
            <w:tcW w:w="151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человек</w:t>
            </w:r>
          </w:p>
        </w:tc>
        <w:tc>
          <w:tcPr>
            <w:tcW w:w="1287"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81150</w:t>
            </w:r>
          </w:p>
        </w:tc>
        <w:tc>
          <w:tcPr>
            <w:tcW w:w="1124"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81200</w:t>
            </w:r>
          </w:p>
        </w:tc>
        <w:tc>
          <w:tcPr>
            <w:tcW w:w="1228"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BC2718">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7.3</w:t>
            </w:r>
          </w:p>
        </w:tc>
        <w:tc>
          <w:tcPr>
            <w:tcW w:w="4437" w:type="dxa"/>
            <w:shd w:val="clear" w:color="auto" w:fill="auto"/>
          </w:tcPr>
          <w:p w:rsidR="003F2DBD" w:rsidRPr="005F4AD6" w:rsidRDefault="003F2DBD"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Численность молодых людей, участвующих в мероприятиях, направленных на пропаганду здорового образа жизни и профилактику асоциальных проявлений, в том числе правонарушений в молодежной среде Новосибирской области, реализуемых в рамках государственной программы</w:t>
            </w:r>
          </w:p>
        </w:tc>
        <w:tc>
          <w:tcPr>
            <w:tcW w:w="1517"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человек</w:t>
            </w:r>
          </w:p>
        </w:tc>
        <w:tc>
          <w:tcPr>
            <w:tcW w:w="1287"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8850</w:t>
            </w:r>
          </w:p>
        </w:tc>
        <w:tc>
          <w:tcPr>
            <w:tcW w:w="1124"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8950</w:t>
            </w:r>
          </w:p>
        </w:tc>
        <w:tc>
          <w:tcPr>
            <w:tcW w:w="1228" w:type="dxa"/>
            <w:shd w:val="clear" w:color="auto" w:fill="auto"/>
            <w:vAlign w:val="center"/>
          </w:tcPr>
          <w:p w:rsidR="003F2DBD" w:rsidRPr="005F4AD6" w:rsidRDefault="003F2DBD" w:rsidP="00BC271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F2CD0">
        <w:trPr>
          <w:trHeight w:val="20"/>
          <w:jc w:val="center"/>
        </w:trPr>
        <w:tc>
          <w:tcPr>
            <w:tcW w:w="675" w:type="dxa"/>
            <w:shd w:val="clear" w:color="auto" w:fill="auto"/>
            <w:vAlign w:val="center"/>
          </w:tcPr>
          <w:p w:rsidR="003F2DBD" w:rsidRPr="005F4AD6" w:rsidRDefault="003F2DBD" w:rsidP="003F2DBD">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w:t>
            </w:r>
          </w:p>
        </w:tc>
        <w:tc>
          <w:tcPr>
            <w:tcW w:w="9593" w:type="dxa"/>
            <w:gridSpan w:val="5"/>
            <w:shd w:val="clear" w:color="auto" w:fill="auto"/>
            <w:vAlign w:val="bottom"/>
          </w:tcPr>
          <w:p w:rsidR="003F2DBD" w:rsidRPr="005F4AD6" w:rsidRDefault="00946FBA" w:rsidP="003F2DBD">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«Региональная программа развития среднего профессионального образования Новосибирской области» (утверждена постановлением Правительства Новосибирской области от 06.09.2013 № 380-п)</w:t>
            </w:r>
          </w:p>
        </w:tc>
      </w:tr>
      <w:tr w:rsidR="00E96131" w:rsidRPr="005F4AD6" w:rsidTr="001F2CD0">
        <w:trPr>
          <w:trHeight w:val="20"/>
          <w:jc w:val="center"/>
        </w:trPr>
        <w:tc>
          <w:tcPr>
            <w:tcW w:w="675"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8.1</w:t>
            </w:r>
          </w:p>
        </w:tc>
        <w:tc>
          <w:tcPr>
            <w:tcW w:w="4437" w:type="dxa"/>
            <w:shd w:val="clear" w:color="auto" w:fill="auto"/>
            <w:vAlign w:val="bottom"/>
          </w:tcPr>
          <w:p w:rsidR="00D92FD7" w:rsidRPr="005F4AD6" w:rsidRDefault="00D92FD7" w:rsidP="00D92FD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специализированных центров компетенций, аккредитованных по стандартам «Ворлдскиллс»</w:t>
            </w:r>
          </w:p>
        </w:tc>
        <w:tc>
          <w:tcPr>
            <w:tcW w:w="151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центр</w:t>
            </w:r>
          </w:p>
        </w:tc>
        <w:tc>
          <w:tcPr>
            <w:tcW w:w="128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w:t>
            </w:r>
          </w:p>
        </w:tc>
        <w:tc>
          <w:tcPr>
            <w:tcW w:w="1124"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21</w:t>
            </w:r>
          </w:p>
        </w:tc>
        <w:tc>
          <w:tcPr>
            <w:tcW w:w="1228"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w:t>
            </w:r>
          </w:p>
        </w:tc>
      </w:tr>
      <w:tr w:rsidR="00E96131" w:rsidRPr="005F4AD6" w:rsidTr="001F2CD0">
        <w:trPr>
          <w:trHeight w:val="20"/>
          <w:jc w:val="center"/>
        </w:trPr>
        <w:tc>
          <w:tcPr>
            <w:tcW w:w="675"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8.2</w:t>
            </w:r>
          </w:p>
        </w:tc>
        <w:tc>
          <w:tcPr>
            <w:tcW w:w="4437" w:type="dxa"/>
            <w:shd w:val="clear" w:color="auto" w:fill="auto"/>
            <w:vAlign w:val="bottom"/>
          </w:tcPr>
          <w:p w:rsidR="00D92FD7" w:rsidRPr="005F4AD6" w:rsidRDefault="00D92FD7" w:rsidP="00D92FD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занятого населения в возрасте 25 - 65 лет, прошедшего повышение квалификации и (или) профессиональную подготовку, в общей численности занятого в области экономики населения этой возрастной группы</w:t>
            </w:r>
          </w:p>
        </w:tc>
        <w:tc>
          <w:tcPr>
            <w:tcW w:w="151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30,9</w:t>
            </w:r>
          </w:p>
        </w:tc>
        <w:tc>
          <w:tcPr>
            <w:tcW w:w="1124"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31,0</w:t>
            </w:r>
          </w:p>
        </w:tc>
        <w:tc>
          <w:tcPr>
            <w:tcW w:w="1228"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31,1</w:t>
            </w:r>
          </w:p>
        </w:tc>
      </w:tr>
      <w:tr w:rsidR="00E96131" w:rsidRPr="005F4AD6" w:rsidTr="001F2CD0">
        <w:trPr>
          <w:trHeight w:val="20"/>
          <w:jc w:val="center"/>
        </w:trPr>
        <w:tc>
          <w:tcPr>
            <w:tcW w:w="675"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8.3</w:t>
            </w:r>
          </w:p>
        </w:tc>
        <w:tc>
          <w:tcPr>
            <w:tcW w:w="4437" w:type="dxa"/>
            <w:shd w:val="clear" w:color="auto" w:fill="auto"/>
            <w:vAlign w:val="bottom"/>
          </w:tcPr>
          <w:p w:rsidR="00D92FD7" w:rsidRPr="005F4AD6" w:rsidRDefault="00D92FD7" w:rsidP="00D92FD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профессиональных образовательных организаций, обеспечивающих доступность обучения для инвалидов и лиц с ограниченными возможностями здоровья, в том числе с использованием дистанционных образовательных технологий, от общего количества профессиональных образовательных организаций</w:t>
            </w:r>
          </w:p>
        </w:tc>
        <w:tc>
          <w:tcPr>
            <w:tcW w:w="151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36,2</w:t>
            </w:r>
          </w:p>
        </w:tc>
        <w:tc>
          <w:tcPr>
            <w:tcW w:w="1124"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37,9</w:t>
            </w:r>
          </w:p>
        </w:tc>
        <w:tc>
          <w:tcPr>
            <w:tcW w:w="1228"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39,7</w:t>
            </w:r>
          </w:p>
        </w:tc>
      </w:tr>
      <w:tr w:rsidR="00E96131" w:rsidRPr="005F4AD6" w:rsidTr="001F2CD0">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w:t>
            </w:r>
          </w:p>
        </w:tc>
        <w:tc>
          <w:tcPr>
            <w:tcW w:w="9593" w:type="dxa"/>
            <w:gridSpan w:val="5"/>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лесного хозяйства Новосибирской области» (утверждена постановлением Правительства Новосибирской области от 24.11.2014 № 464-п)</w:t>
            </w:r>
          </w:p>
        </w:tc>
      </w:tr>
      <w:tr w:rsidR="00E96131" w:rsidRPr="005F4AD6" w:rsidTr="001F2CD0">
        <w:trPr>
          <w:trHeight w:val="20"/>
          <w:jc w:val="center"/>
        </w:trPr>
        <w:tc>
          <w:tcPr>
            <w:tcW w:w="675"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9.1</w:t>
            </w:r>
          </w:p>
        </w:tc>
        <w:tc>
          <w:tcPr>
            <w:tcW w:w="4437" w:type="dxa"/>
            <w:shd w:val="clear" w:color="auto" w:fill="auto"/>
            <w:vAlign w:val="bottom"/>
          </w:tcPr>
          <w:p w:rsidR="00D92FD7" w:rsidRPr="005F4AD6" w:rsidRDefault="00D92FD7" w:rsidP="00D92FD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 xml:space="preserve">Лесистость территории Новосибирской области </w:t>
            </w:r>
          </w:p>
        </w:tc>
        <w:tc>
          <w:tcPr>
            <w:tcW w:w="151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27,3</w:t>
            </w:r>
          </w:p>
        </w:tc>
        <w:tc>
          <w:tcPr>
            <w:tcW w:w="1124"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27,3</w:t>
            </w:r>
          </w:p>
        </w:tc>
        <w:tc>
          <w:tcPr>
            <w:tcW w:w="1228"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F2CD0">
        <w:trPr>
          <w:trHeight w:val="20"/>
          <w:jc w:val="center"/>
        </w:trPr>
        <w:tc>
          <w:tcPr>
            <w:tcW w:w="675"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9.2</w:t>
            </w:r>
          </w:p>
        </w:tc>
        <w:tc>
          <w:tcPr>
            <w:tcW w:w="4437" w:type="dxa"/>
            <w:shd w:val="clear" w:color="auto" w:fill="auto"/>
            <w:vAlign w:val="bottom"/>
          </w:tcPr>
          <w:p w:rsidR="00D92FD7" w:rsidRPr="005F4AD6" w:rsidRDefault="00D92FD7" w:rsidP="00D92FD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лесных пожаров, ликвидированных в течение первых суток со дня обнаружения (по количеству случаев), в общем количестве лесных пожаров</w:t>
            </w:r>
          </w:p>
        </w:tc>
        <w:tc>
          <w:tcPr>
            <w:tcW w:w="151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99,95</w:t>
            </w:r>
          </w:p>
        </w:tc>
        <w:tc>
          <w:tcPr>
            <w:tcW w:w="1124"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99,95</w:t>
            </w:r>
          </w:p>
        </w:tc>
        <w:tc>
          <w:tcPr>
            <w:tcW w:w="1228"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F2CD0">
        <w:trPr>
          <w:trHeight w:val="20"/>
          <w:jc w:val="center"/>
        </w:trPr>
        <w:tc>
          <w:tcPr>
            <w:tcW w:w="675"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9.3</w:t>
            </w:r>
          </w:p>
        </w:tc>
        <w:tc>
          <w:tcPr>
            <w:tcW w:w="4437" w:type="dxa"/>
            <w:shd w:val="clear" w:color="auto" w:fill="auto"/>
            <w:vAlign w:val="bottom"/>
          </w:tcPr>
          <w:p w:rsidR="00D92FD7" w:rsidRPr="005F4AD6" w:rsidRDefault="00D92FD7" w:rsidP="00D92FD7">
            <w:pPr>
              <w:spacing w:after="0" w:line="240" w:lineRule="auto"/>
              <w:jc w:val="both"/>
              <w:rPr>
                <w:rFonts w:ascii="Times New Roman" w:hAnsi="Times New Roman" w:cs="Times New Roman"/>
                <w:sz w:val="24"/>
                <w:szCs w:val="24"/>
              </w:rPr>
            </w:pPr>
            <w:r w:rsidRPr="005F4AD6">
              <w:rPr>
                <w:rFonts w:ascii="Times New Roman" w:hAnsi="Times New Roman" w:cs="Times New Roman"/>
                <w:sz w:val="24"/>
                <w:szCs w:val="24"/>
              </w:rPr>
              <w:t>Отношение фактического объема заготовки древесины к установленному допустимому объему изъятия древесины</w:t>
            </w:r>
          </w:p>
        </w:tc>
        <w:tc>
          <w:tcPr>
            <w:tcW w:w="151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22,4</w:t>
            </w:r>
          </w:p>
        </w:tc>
        <w:tc>
          <w:tcPr>
            <w:tcW w:w="1124"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23,3</w:t>
            </w:r>
          </w:p>
        </w:tc>
        <w:tc>
          <w:tcPr>
            <w:tcW w:w="1228"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p>
        </w:tc>
      </w:tr>
      <w:tr w:rsidR="00E96131" w:rsidRPr="005F4AD6" w:rsidTr="001F2CD0">
        <w:trPr>
          <w:trHeight w:val="20"/>
          <w:jc w:val="center"/>
        </w:trPr>
        <w:tc>
          <w:tcPr>
            <w:tcW w:w="675"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9.4</w:t>
            </w:r>
          </w:p>
        </w:tc>
        <w:tc>
          <w:tcPr>
            <w:tcW w:w="4437" w:type="dxa"/>
            <w:shd w:val="clear" w:color="auto" w:fill="auto"/>
            <w:vAlign w:val="bottom"/>
          </w:tcPr>
          <w:p w:rsidR="00D92FD7" w:rsidRPr="005F4AD6" w:rsidRDefault="00D92FD7" w:rsidP="00D92FD7">
            <w:pPr>
              <w:spacing w:after="0" w:line="240" w:lineRule="auto"/>
              <w:jc w:val="both"/>
              <w:rPr>
                <w:rFonts w:ascii="Times New Roman" w:hAnsi="Times New Roman" w:cs="Times New Roman"/>
                <w:sz w:val="24"/>
                <w:szCs w:val="24"/>
              </w:rPr>
            </w:pPr>
            <w:r w:rsidRPr="005F4AD6">
              <w:rPr>
                <w:rFonts w:ascii="Times New Roman" w:hAnsi="Times New Roman" w:cs="Times New Roman"/>
                <w:sz w:val="24"/>
                <w:szCs w:val="24"/>
              </w:rPr>
              <w:t xml:space="preserve">Отношение площади лесовосстановления и лесоразведения к площади вырубленных и погибших лесных насаждений на землях лесного фонда на территории Новосибирской </w:t>
            </w:r>
            <w:r w:rsidRPr="005F4AD6">
              <w:rPr>
                <w:rFonts w:ascii="Times New Roman" w:hAnsi="Times New Roman" w:cs="Times New Roman"/>
                <w:sz w:val="24"/>
                <w:szCs w:val="24"/>
              </w:rPr>
              <w:lastRenderedPageBreak/>
              <w:t>области</w:t>
            </w:r>
          </w:p>
        </w:tc>
        <w:tc>
          <w:tcPr>
            <w:tcW w:w="151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w:t>
            </w:r>
          </w:p>
        </w:tc>
        <w:tc>
          <w:tcPr>
            <w:tcW w:w="1287"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w:t>
            </w:r>
          </w:p>
        </w:tc>
        <w:tc>
          <w:tcPr>
            <w:tcW w:w="1124"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w:t>
            </w:r>
          </w:p>
        </w:tc>
        <w:tc>
          <w:tcPr>
            <w:tcW w:w="1228" w:type="dxa"/>
            <w:shd w:val="clear" w:color="auto" w:fill="auto"/>
            <w:vAlign w:val="center"/>
          </w:tcPr>
          <w:p w:rsidR="00D92FD7" w:rsidRPr="005F4AD6" w:rsidRDefault="00D92FD7" w:rsidP="00D92FD7">
            <w:pPr>
              <w:spacing w:after="0" w:line="240" w:lineRule="auto"/>
              <w:jc w:val="center"/>
              <w:rPr>
                <w:rFonts w:ascii="Times New Roman" w:eastAsia="Times New Roman" w:hAnsi="Times New Roman" w:cs="Times New Roman"/>
                <w:sz w:val="24"/>
                <w:szCs w:val="24"/>
                <w:lang w:eastAsia="ru-RU"/>
              </w:rPr>
            </w:pPr>
          </w:p>
        </w:tc>
      </w:tr>
      <w:tr w:rsidR="00E96131" w:rsidRPr="005F4AD6" w:rsidTr="006C1025">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9593" w:type="dxa"/>
            <w:gridSpan w:val="5"/>
            <w:shd w:val="clear" w:color="auto" w:fill="auto"/>
            <w:vAlign w:val="center"/>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промышленности и повышение ее конкурентоспособности в Новосибирской области» (утверждена постановлением Правительства Новосибирской области от 28.07.2015 № 291-п)</w:t>
            </w:r>
          </w:p>
        </w:tc>
      </w:tr>
      <w:tr w:rsidR="00E96131" w:rsidRPr="005F4AD6" w:rsidTr="001E37CE">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10.1</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Индекс промышленного производства по виду экономической деятельности «обрабатывающие производства»</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103,0</w:t>
            </w:r>
          </w:p>
        </w:tc>
        <w:tc>
          <w:tcPr>
            <w:tcW w:w="1124"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102,8</w:t>
            </w:r>
          </w:p>
        </w:tc>
        <w:tc>
          <w:tcPr>
            <w:tcW w:w="1228"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E37CE">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10.2</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единиц нового основного технологического оборудования, приобретенного промышленными предприятиями, ежегодно</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единиц</w:t>
            </w:r>
          </w:p>
        </w:tc>
        <w:tc>
          <w:tcPr>
            <w:tcW w:w="1287"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w:t>
            </w:r>
          </w:p>
        </w:tc>
        <w:tc>
          <w:tcPr>
            <w:tcW w:w="1124"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w:t>
            </w:r>
          </w:p>
        </w:tc>
        <w:tc>
          <w:tcPr>
            <w:tcW w:w="1228"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E37CE">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10.3</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разработанных образцов инновационной высокотехнологичной продукции, новых технологий, материалов, ежегодно</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единиц</w:t>
            </w:r>
          </w:p>
        </w:tc>
        <w:tc>
          <w:tcPr>
            <w:tcW w:w="1287"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1124"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1228"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E37CE">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10.4</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доклинических (в том числе технических и токсикологических) и клинических испытаний, проведенных предприятиями медицинской промышленности Новосибирской области, ежегодно</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единиц</w:t>
            </w:r>
          </w:p>
        </w:tc>
        <w:tc>
          <w:tcPr>
            <w:tcW w:w="1287" w:type="dxa"/>
            <w:shd w:val="clear" w:color="auto" w:fill="auto"/>
            <w:vAlign w:val="center"/>
          </w:tcPr>
          <w:p w:rsidR="001F2CD0" w:rsidRPr="005F4AD6" w:rsidRDefault="001E37CE"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w:t>
            </w:r>
          </w:p>
        </w:tc>
        <w:tc>
          <w:tcPr>
            <w:tcW w:w="1124" w:type="dxa"/>
            <w:shd w:val="clear" w:color="auto" w:fill="auto"/>
            <w:vAlign w:val="center"/>
          </w:tcPr>
          <w:p w:rsidR="001F2CD0" w:rsidRPr="005F4AD6" w:rsidRDefault="001E37CE"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w:t>
            </w:r>
          </w:p>
        </w:tc>
        <w:tc>
          <w:tcPr>
            <w:tcW w:w="1228" w:type="dxa"/>
            <w:shd w:val="clear" w:color="auto" w:fill="auto"/>
            <w:vAlign w:val="center"/>
          </w:tcPr>
          <w:p w:rsidR="001F2CD0" w:rsidRPr="005F4AD6" w:rsidRDefault="001F2CD0" w:rsidP="001E37CE">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B84276">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w:t>
            </w:r>
          </w:p>
        </w:tc>
        <w:tc>
          <w:tcPr>
            <w:tcW w:w="9593" w:type="dxa"/>
            <w:gridSpan w:val="5"/>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субъектов малого и среднего предпринимательства» (утверждена постановлением Правительства Новосибирской области от 31.01.2017 № 14-п)</w:t>
            </w:r>
          </w:p>
        </w:tc>
      </w:tr>
      <w:tr w:rsidR="00E96131" w:rsidRPr="005F4AD6" w:rsidTr="001E37CE">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11.1</w:t>
            </w:r>
          </w:p>
        </w:tc>
        <w:tc>
          <w:tcPr>
            <w:tcW w:w="4437" w:type="dxa"/>
            <w:tcBorders>
              <w:top w:val="single" w:sz="4" w:space="0" w:color="auto"/>
              <w:left w:val="single" w:sz="4" w:space="0" w:color="auto"/>
              <w:bottom w:val="single" w:sz="4" w:space="0" w:color="auto"/>
              <w:right w:val="single" w:sz="4" w:space="0" w:color="auto"/>
            </w:tcBorders>
            <w:shd w:val="clear" w:color="auto" w:fill="auto"/>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субъектов МСП, выведенных на экспорт при поддержке центра координации поддержки экспортно ориентированных субъектов МСП, ежегодно</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86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58 </w:t>
            </w:r>
          </w:p>
        </w:tc>
        <w:tc>
          <w:tcPr>
            <w:tcW w:w="1228" w:type="dxa"/>
            <w:tcBorders>
              <w:top w:val="single" w:sz="4" w:space="0" w:color="auto"/>
              <w:left w:val="single" w:sz="4" w:space="0" w:color="auto"/>
              <w:bottom w:val="single" w:sz="4" w:space="0" w:color="auto"/>
              <w:right w:val="single" w:sz="4" w:space="0" w:color="auto"/>
            </w:tcBorders>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58 </w:t>
            </w:r>
          </w:p>
        </w:tc>
      </w:tr>
      <w:tr w:rsidR="00E96131" w:rsidRPr="005F4AD6" w:rsidTr="001E37CE">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p>
        </w:tc>
        <w:tc>
          <w:tcPr>
            <w:tcW w:w="4437" w:type="dxa"/>
            <w:tcBorders>
              <w:top w:val="single" w:sz="4" w:space="0" w:color="auto"/>
              <w:left w:val="single" w:sz="4" w:space="0" w:color="auto"/>
              <w:bottom w:val="single" w:sz="4" w:space="0" w:color="auto"/>
              <w:right w:val="single" w:sz="4" w:space="0" w:color="auto"/>
            </w:tcBorders>
            <w:shd w:val="clear" w:color="auto" w:fill="auto"/>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нарастающим итогом</w:t>
            </w:r>
          </w:p>
        </w:tc>
        <w:tc>
          <w:tcPr>
            <w:tcW w:w="1517" w:type="dxa"/>
            <w:tcBorders>
              <w:top w:val="single" w:sz="4" w:space="0" w:color="auto"/>
              <w:left w:val="single" w:sz="4" w:space="0" w:color="auto"/>
              <w:bottom w:val="single" w:sz="4" w:space="0" w:color="auto"/>
              <w:right w:val="single" w:sz="4" w:space="0" w:color="auto"/>
            </w:tcBorders>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p>
        </w:tc>
        <w:tc>
          <w:tcPr>
            <w:tcW w:w="1287" w:type="dxa"/>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176</w:t>
            </w:r>
          </w:p>
        </w:tc>
        <w:tc>
          <w:tcPr>
            <w:tcW w:w="1124" w:type="dxa"/>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234</w:t>
            </w:r>
          </w:p>
        </w:tc>
        <w:tc>
          <w:tcPr>
            <w:tcW w:w="1228" w:type="dxa"/>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292</w:t>
            </w:r>
          </w:p>
        </w:tc>
      </w:tr>
      <w:tr w:rsidR="00E96131" w:rsidRPr="005F4AD6" w:rsidTr="001E37CE">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11.2</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34</w:t>
            </w:r>
            <w:r w:rsidRPr="005F4AD6">
              <w:rPr>
                <w:rFonts w:ascii="Times New Roman" w:eastAsia="Times New Roman" w:hAnsi="Times New Roman" w:cs="Times New Roman"/>
                <w:sz w:val="24"/>
                <w:szCs w:val="24"/>
                <w:lang w:eastAsia="ru-RU"/>
              </w:rPr>
              <w:t>,</w:t>
            </w:r>
            <w:r w:rsidRPr="005F4AD6">
              <w:rPr>
                <w:rFonts w:ascii="Times New Roman" w:eastAsia="Times New Roman" w:hAnsi="Times New Roman" w:cs="Times New Roman"/>
                <w:sz w:val="24"/>
                <w:szCs w:val="24"/>
                <w:lang w:val="en-US" w:eastAsia="ru-RU"/>
              </w:rPr>
              <w:t>0</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34,2</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34,4</w:t>
            </w:r>
          </w:p>
        </w:tc>
      </w:tr>
      <w:tr w:rsidR="00E96131" w:rsidRPr="005F4AD6" w:rsidTr="001F2CD0">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w:t>
            </w:r>
          </w:p>
        </w:tc>
        <w:tc>
          <w:tcPr>
            <w:tcW w:w="9593" w:type="dxa"/>
            <w:gridSpan w:val="5"/>
            <w:shd w:val="clear" w:color="auto" w:fill="auto"/>
            <w:vAlign w:val="center"/>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«Обеспечение жильем молодых семей в Новосибирской области» (утверждена постановлением Правительства Новосибирской области от 15.09.2014 № 352-п)</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12.1</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55</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55</w:t>
            </w:r>
          </w:p>
        </w:tc>
        <w:tc>
          <w:tcPr>
            <w:tcW w:w="1228" w:type="dxa"/>
            <w:shd w:val="clear" w:color="auto" w:fill="auto"/>
            <w:vAlign w:val="center"/>
          </w:tcPr>
          <w:p w:rsidR="001F2CD0" w:rsidRPr="005F4AD6" w:rsidRDefault="001B1B98"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55</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12.2</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0,9</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0,9</w:t>
            </w:r>
          </w:p>
        </w:tc>
        <w:tc>
          <w:tcPr>
            <w:tcW w:w="1228" w:type="dxa"/>
            <w:shd w:val="clear" w:color="auto" w:fill="auto"/>
            <w:vAlign w:val="center"/>
          </w:tcPr>
          <w:p w:rsidR="001F2CD0" w:rsidRPr="005F4AD6" w:rsidRDefault="001B1B98"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0,9</w:t>
            </w:r>
          </w:p>
        </w:tc>
      </w:tr>
      <w:tr w:rsidR="00E96131" w:rsidRPr="005F4AD6" w:rsidTr="001F2CD0">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w:t>
            </w:r>
          </w:p>
        </w:tc>
        <w:tc>
          <w:tcPr>
            <w:tcW w:w="9593" w:type="dxa"/>
            <w:gridSpan w:val="5"/>
            <w:shd w:val="clear" w:color="auto" w:fill="auto"/>
            <w:vAlign w:val="center"/>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Государственная программа Новосибирской области «Стимулирование развития </w:t>
            </w:r>
            <w:r w:rsidRPr="005F4AD6">
              <w:rPr>
                <w:rFonts w:ascii="Times New Roman" w:eastAsia="Times New Roman" w:hAnsi="Times New Roman" w:cs="Times New Roman"/>
                <w:sz w:val="24"/>
                <w:szCs w:val="24"/>
                <w:lang w:eastAsia="ru-RU"/>
              </w:rPr>
              <w:lastRenderedPageBreak/>
              <w:t>жилищного строительства в Новосибирской области» (утверждена постановлением Правительства Новосибирской области от 20.02.2015 № 68-п)</w:t>
            </w:r>
          </w:p>
        </w:tc>
      </w:tr>
      <w:tr w:rsidR="00E96131" w:rsidRPr="005F4AD6" w:rsidTr="00D53C32">
        <w:trPr>
          <w:trHeight w:val="20"/>
          <w:jc w:val="center"/>
        </w:trPr>
        <w:tc>
          <w:tcPr>
            <w:tcW w:w="675"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13.1</w:t>
            </w:r>
          </w:p>
        </w:tc>
        <w:tc>
          <w:tcPr>
            <w:tcW w:w="4437" w:type="dxa"/>
            <w:shd w:val="clear" w:color="auto" w:fill="auto"/>
            <w:vAlign w:val="bottom"/>
          </w:tcPr>
          <w:p w:rsidR="001B1B98" w:rsidRPr="005F4AD6" w:rsidRDefault="001B1B98" w:rsidP="001B1B98">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Объем ввода жилья на территории Новосибирской области</w:t>
            </w:r>
          </w:p>
        </w:tc>
        <w:tc>
          <w:tcPr>
            <w:tcW w:w="151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тыс. кв. м</w:t>
            </w:r>
          </w:p>
        </w:tc>
        <w:tc>
          <w:tcPr>
            <w:tcW w:w="128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1700,0</w:t>
            </w:r>
          </w:p>
        </w:tc>
        <w:tc>
          <w:tcPr>
            <w:tcW w:w="1124"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1750,0</w:t>
            </w:r>
          </w:p>
        </w:tc>
        <w:tc>
          <w:tcPr>
            <w:tcW w:w="1228"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2270,0</w:t>
            </w:r>
          </w:p>
        </w:tc>
      </w:tr>
      <w:tr w:rsidR="00E96131" w:rsidRPr="005F4AD6" w:rsidTr="001F2CD0">
        <w:trPr>
          <w:trHeight w:val="20"/>
          <w:jc w:val="center"/>
        </w:trPr>
        <w:tc>
          <w:tcPr>
            <w:tcW w:w="675"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13.2</w:t>
            </w:r>
          </w:p>
        </w:tc>
        <w:tc>
          <w:tcPr>
            <w:tcW w:w="4437" w:type="dxa"/>
            <w:shd w:val="clear" w:color="auto" w:fill="auto"/>
            <w:vAlign w:val="center"/>
          </w:tcPr>
          <w:p w:rsidR="001B1B98" w:rsidRPr="005F4AD6" w:rsidRDefault="001B1B98" w:rsidP="001B1B98">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Обеспеченность населения жильем</w:t>
            </w:r>
          </w:p>
        </w:tc>
        <w:tc>
          <w:tcPr>
            <w:tcW w:w="151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кв. м общей площади на 1 человека</w:t>
            </w:r>
          </w:p>
        </w:tc>
        <w:tc>
          <w:tcPr>
            <w:tcW w:w="128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25,6</w:t>
            </w:r>
          </w:p>
        </w:tc>
        <w:tc>
          <w:tcPr>
            <w:tcW w:w="1124"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25,83</w:t>
            </w:r>
          </w:p>
        </w:tc>
        <w:tc>
          <w:tcPr>
            <w:tcW w:w="1228"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26,25</w:t>
            </w:r>
          </w:p>
        </w:tc>
      </w:tr>
      <w:tr w:rsidR="00E96131" w:rsidRPr="005F4AD6" w:rsidTr="00D53C32">
        <w:trPr>
          <w:trHeight w:val="20"/>
          <w:jc w:val="center"/>
        </w:trPr>
        <w:tc>
          <w:tcPr>
            <w:tcW w:w="675"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13.3</w:t>
            </w:r>
          </w:p>
        </w:tc>
        <w:tc>
          <w:tcPr>
            <w:tcW w:w="4437" w:type="dxa"/>
            <w:shd w:val="clear" w:color="auto" w:fill="auto"/>
            <w:vAlign w:val="bottom"/>
          </w:tcPr>
          <w:p w:rsidR="001B1B98" w:rsidRPr="005F4AD6" w:rsidRDefault="001B1B98" w:rsidP="001B1B98">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Коэффициент доступности жилья для населения</w:t>
            </w:r>
          </w:p>
        </w:tc>
        <w:tc>
          <w:tcPr>
            <w:tcW w:w="151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лет</w:t>
            </w:r>
          </w:p>
        </w:tc>
        <w:tc>
          <w:tcPr>
            <w:tcW w:w="128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2,8</w:t>
            </w:r>
          </w:p>
        </w:tc>
        <w:tc>
          <w:tcPr>
            <w:tcW w:w="1124"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w:t>
            </w:r>
          </w:p>
        </w:tc>
        <w:tc>
          <w:tcPr>
            <w:tcW w:w="1228"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w:t>
            </w:r>
          </w:p>
        </w:tc>
      </w:tr>
      <w:tr w:rsidR="00E96131" w:rsidRPr="005F4AD6" w:rsidTr="00D53C32">
        <w:trPr>
          <w:trHeight w:val="20"/>
          <w:jc w:val="center"/>
        </w:trPr>
        <w:tc>
          <w:tcPr>
            <w:tcW w:w="675"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13.4</w:t>
            </w:r>
          </w:p>
        </w:tc>
        <w:tc>
          <w:tcPr>
            <w:tcW w:w="4437" w:type="dxa"/>
            <w:shd w:val="clear" w:color="auto" w:fill="auto"/>
            <w:vAlign w:val="bottom"/>
          </w:tcPr>
          <w:p w:rsidR="001B1B98" w:rsidRPr="005F4AD6" w:rsidRDefault="001B1B98" w:rsidP="001B1B98">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муниципальных образований Новосибирской области, в которых в течение периода действия государственной программы разработаны документы территориального планирования и градостроительного зонирования либо внесены в них изменения</w:t>
            </w:r>
          </w:p>
        </w:tc>
        <w:tc>
          <w:tcPr>
            <w:tcW w:w="151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10,82</w:t>
            </w:r>
          </w:p>
        </w:tc>
        <w:tc>
          <w:tcPr>
            <w:tcW w:w="1124"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17,35</w:t>
            </w:r>
          </w:p>
        </w:tc>
        <w:tc>
          <w:tcPr>
            <w:tcW w:w="1228"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53,27</w:t>
            </w:r>
          </w:p>
        </w:tc>
      </w:tr>
      <w:tr w:rsidR="00E96131" w:rsidRPr="005F4AD6" w:rsidTr="00D53C32">
        <w:trPr>
          <w:trHeight w:val="20"/>
          <w:jc w:val="center"/>
        </w:trPr>
        <w:tc>
          <w:tcPr>
            <w:tcW w:w="675"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13.5</w:t>
            </w:r>
          </w:p>
        </w:tc>
        <w:tc>
          <w:tcPr>
            <w:tcW w:w="4437" w:type="dxa"/>
            <w:shd w:val="clear" w:color="auto" w:fill="auto"/>
            <w:vAlign w:val="bottom"/>
          </w:tcPr>
          <w:p w:rsidR="001B1B98" w:rsidRPr="005F4AD6" w:rsidRDefault="001B1B98" w:rsidP="001B1B98">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Удельный вес «проблемных» объектов, введенных в эксплуатацию, в общем количестве незавершенных строительством «проблемных» объектов</w:t>
            </w:r>
          </w:p>
        </w:tc>
        <w:tc>
          <w:tcPr>
            <w:tcW w:w="151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63,2</w:t>
            </w:r>
          </w:p>
        </w:tc>
        <w:tc>
          <w:tcPr>
            <w:tcW w:w="1124"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86,0</w:t>
            </w:r>
          </w:p>
        </w:tc>
        <w:tc>
          <w:tcPr>
            <w:tcW w:w="1228"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93</w:t>
            </w:r>
          </w:p>
        </w:tc>
      </w:tr>
      <w:tr w:rsidR="00E96131" w:rsidRPr="005F4AD6" w:rsidTr="00D53C32">
        <w:trPr>
          <w:trHeight w:val="20"/>
          <w:jc w:val="center"/>
        </w:trPr>
        <w:tc>
          <w:tcPr>
            <w:tcW w:w="675"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13.6</w:t>
            </w:r>
          </w:p>
        </w:tc>
        <w:tc>
          <w:tcPr>
            <w:tcW w:w="4437" w:type="dxa"/>
            <w:shd w:val="clear" w:color="auto" w:fill="auto"/>
            <w:vAlign w:val="bottom"/>
          </w:tcPr>
          <w:p w:rsidR="001B1B98" w:rsidRPr="005F4AD6" w:rsidRDefault="001B1B98" w:rsidP="001B1B98">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Доля семей, которые имеют возможность приобретения жилья за  счет ипотечного кредитования </w:t>
            </w:r>
          </w:p>
        </w:tc>
        <w:tc>
          <w:tcPr>
            <w:tcW w:w="151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42,0</w:t>
            </w:r>
          </w:p>
        </w:tc>
        <w:tc>
          <w:tcPr>
            <w:tcW w:w="1124"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45,0</w:t>
            </w:r>
          </w:p>
        </w:tc>
        <w:tc>
          <w:tcPr>
            <w:tcW w:w="1228" w:type="dxa"/>
            <w:shd w:val="clear" w:color="auto" w:fill="auto"/>
            <w:vAlign w:val="center"/>
          </w:tcPr>
          <w:p w:rsidR="001B1B98" w:rsidRPr="005F4AD6" w:rsidRDefault="001B1B98" w:rsidP="001B1B98">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47,0</w:t>
            </w:r>
          </w:p>
        </w:tc>
      </w:tr>
      <w:tr w:rsidR="00E96131" w:rsidRPr="005F4AD6" w:rsidTr="001F2CD0">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w:t>
            </w:r>
          </w:p>
        </w:tc>
        <w:tc>
          <w:tcPr>
            <w:tcW w:w="9593" w:type="dxa"/>
            <w:gridSpan w:val="5"/>
            <w:shd w:val="clear" w:color="auto" w:fill="auto"/>
            <w:vAlign w:val="center"/>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(утверждена постановлением Правительства Новосибирской области от 03.12.2014 № 468-п)</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14.1</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Сокращение количества лиц, погибших в результате дорожно-транспортных происшествий (по сравнению с 2017 годом)</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чел.</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291</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315</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345</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14.2</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Тяжесть последствий ДТП (количество лиц, погибших в результате ДТП, на 100 пострадавших)</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hAnsi="Times New Roman" w:cs="Times New Roman"/>
                <w:sz w:val="24"/>
                <w:szCs w:val="24"/>
              </w:rPr>
              <w:t>7,00</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6,38</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5,56</w:t>
            </w:r>
          </w:p>
        </w:tc>
      </w:tr>
      <w:tr w:rsidR="00E96131" w:rsidRPr="005F4AD6" w:rsidTr="00B76736">
        <w:trPr>
          <w:trHeight w:val="20"/>
          <w:jc w:val="center"/>
        </w:trPr>
        <w:tc>
          <w:tcPr>
            <w:tcW w:w="675" w:type="dxa"/>
            <w:shd w:val="clear" w:color="auto" w:fill="auto"/>
            <w:vAlign w:val="center"/>
          </w:tcPr>
          <w:p w:rsidR="00EF3756" w:rsidRPr="005F4AD6" w:rsidRDefault="00EF3756"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w:t>
            </w:r>
          </w:p>
        </w:tc>
        <w:tc>
          <w:tcPr>
            <w:tcW w:w="9593" w:type="dxa"/>
            <w:gridSpan w:val="5"/>
            <w:shd w:val="clear" w:color="auto" w:fill="auto"/>
            <w:vAlign w:val="center"/>
          </w:tcPr>
          <w:p w:rsidR="00EF3756" w:rsidRPr="005F4AD6" w:rsidRDefault="00EF3756" w:rsidP="00EF3756">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(утверждена постановлением Правительства Новосибирской области от 31.07.2013 № 322-п)</w:t>
            </w:r>
          </w:p>
        </w:tc>
      </w:tr>
      <w:tr w:rsidR="00E96131" w:rsidRPr="005F4AD6" w:rsidTr="001F2CD0">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15.1</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семей с детьми, находящихся в социально опасном положении, в общей численности семей с детьми, состоящих на учете в органах социальной защиты населения Новосибирской области</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tcBorders>
              <w:top w:val="single" w:sz="3" w:space="0" w:color="auto"/>
              <w:left w:val="single" w:sz="3" w:space="0" w:color="auto"/>
              <w:bottom w:val="single" w:sz="3" w:space="0" w:color="auto"/>
              <w:right w:val="single" w:sz="3" w:space="0" w:color="auto"/>
            </w:tcBorders>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hAnsi="Times New Roman" w:cs="Times New Roman"/>
                <w:sz w:val="24"/>
                <w:szCs w:val="24"/>
              </w:rPr>
              <w:t>1,52</w:t>
            </w:r>
          </w:p>
        </w:tc>
        <w:tc>
          <w:tcPr>
            <w:tcW w:w="1124" w:type="dxa"/>
            <w:tcBorders>
              <w:top w:val="single" w:sz="3" w:space="0" w:color="auto"/>
              <w:left w:val="single" w:sz="3" w:space="0" w:color="auto"/>
              <w:bottom w:val="single" w:sz="3" w:space="0" w:color="auto"/>
              <w:right w:val="single" w:sz="3" w:space="0" w:color="auto"/>
            </w:tcBorders>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1,51</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Calibri" w:hAnsi="Times New Roman" w:cs="Times New Roman"/>
                <w:sz w:val="24"/>
                <w:szCs w:val="24"/>
              </w:rPr>
              <w:t>–</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15.2</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детей-инвалидов, получивших социальные и реабилитационные услуги, в общем количестве детей-инвалидов, проживающих в Новосибирской области</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87,0</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87,3</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Calibri" w:hAnsi="Times New Roman" w:cs="Times New Roman"/>
                <w:sz w:val="24"/>
                <w:szCs w:val="24"/>
              </w:rPr>
              <w:t>–</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15.3</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Доля детей школьного возраста, ежегодно охваченных всеми видами отдыха и оздоровления, в общей </w:t>
            </w:r>
            <w:r w:rsidRPr="005F4AD6">
              <w:rPr>
                <w:rFonts w:ascii="Times New Roman" w:eastAsia="Times New Roman" w:hAnsi="Times New Roman" w:cs="Times New Roman"/>
                <w:sz w:val="24"/>
                <w:szCs w:val="24"/>
                <w:lang w:eastAsia="ru-RU"/>
              </w:rPr>
              <w:lastRenderedPageBreak/>
              <w:t>численности детей школьного возраста Новосибирской области</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46,0</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46,0</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Calibri" w:hAnsi="Times New Roman" w:cs="Times New Roman"/>
                <w:sz w:val="24"/>
                <w:szCs w:val="24"/>
              </w:rPr>
              <w:t>–</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15.4</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детей-сирот и детей, оставшихся без попечения родителей, устроенных в семьи, от общей численности детей этой категории</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hAnsi="Times New Roman" w:cs="Times New Roman"/>
                <w:sz w:val="24"/>
                <w:szCs w:val="24"/>
              </w:rPr>
              <w:t xml:space="preserve">92,39 </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 xml:space="preserve">92,4 </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Calibri" w:hAnsi="Times New Roman" w:cs="Times New Roman"/>
                <w:sz w:val="24"/>
                <w:szCs w:val="24"/>
              </w:rPr>
              <w:t>–</w:t>
            </w:r>
            <w:r w:rsidRPr="005F4AD6">
              <w:rPr>
                <w:rFonts w:ascii="Times New Roman" w:eastAsia="Times New Roman" w:hAnsi="Times New Roman" w:cs="Times New Roman"/>
                <w:sz w:val="24"/>
                <w:szCs w:val="24"/>
                <w:lang w:eastAsia="ru-RU"/>
              </w:rPr>
              <w:t> </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15.5</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граждан, обеспеченных жилыми помещениями 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помещениями у которых уже возникло и не реализовано</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7,3</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7,6</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Calibri" w:hAnsi="Times New Roman" w:cs="Times New Roman"/>
                <w:sz w:val="24"/>
                <w:szCs w:val="24"/>
              </w:rPr>
              <w:t>–</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15.6</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граждан пожилого возраста, вовлеченных в мероприятия по поддержанию их социальной активности и адаптации</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человек</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144563</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152413</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Calibri" w:hAnsi="Times New Roman" w:cs="Times New Roman"/>
                <w:sz w:val="24"/>
                <w:szCs w:val="24"/>
              </w:rPr>
              <w:t>–</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15.7</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70,0</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74,1</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Calibri" w:hAnsi="Times New Roman" w:cs="Times New Roman"/>
                <w:sz w:val="24"/>
                <w:szCs w:val="24"/>
              </w:rPr>
              <w:t>–</w:t>
            </w:r>
          </w:p>
        </w:tc>
      </w:tr>
      <w:tr w:rsidR="00E96131" w:rsidRPr="005F4AD6" w:rsidTr="00D53C32">
        <w:trPr>
          <w:trHeight w:val="20"/>
          <w:jc w:val="center"/>
        </w:trPr>
        <w:tc>
          <w:tcPr>
            <w:tcW w:w="675"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15</w:t>
            </w:r>
            <w:r w:rsidRPr="005F4AD6">
              <w:rPr>
                <w:rFonts w:ascii="Times New Roman" w:eastAsia="Times New Roman" w:hAnsi="Times New Roman" w:cs="Times New Roman"/>
                <w:sz w:val="24"/>
                <w:szCs w:val="24"/>
                <w:lang w:eastAsia="ru-RU"/>
              </w:rPr>
              <w:t>.</w:t>
            </w:r>
            <w:r w:rsidRPr="005F4AD6">
              <w:rPr>
                <w:rFonts w:ascii="Times New Roman" w:eastAsia="Times New Roman" w:hAnsi="Times New Roman" w:cs="Times New Roman"/>
                <w:sz w:val="24"/>
                <w:szCs w:val="24"/>
                <w:lang w:val="en-US" w:eastAsia="ru-RU"/>
              </w:rPr>
              <w:t>8</w:t>
            </w:r>
          </w:p>
        </w:tc>
        <w:tc>
          <w:tcPr>
            <w:tcW w:w="4437" w:type="dxa"/>
            <w:shd w:val="clear" w:color="auto" w:fill="auto"/>
            <w:vAlign w:val="bottom"/>
          </w:tcPr>
          <w:p w:rsidR="001F2CD0" w:rsidRPr="005F4AD6" w:rsidRDefault="001F2CD0" w:rsidP="001F2CD0">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оказанной адресной помощи отдельным категориям граждан по различным направлениям</w:t>
            </w:r>
          </w:p>
        </w:tc>
        <w:tc>
          <w:tcPr>
            <w:tcW w:w="151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выплат</w:t>
            </w:r>
          </w:p>
        </w:tc>
        <w:tc>
          <w:tcPr>
            <w:tcW w:w="1287"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10025</w:t>
            </w:r>
          </w:p>
        </w:tc>
        <w:tc>
          <w:tcPr>
            <w:tcW w:w="1124"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10025</w:t>
            </w:r>
          </w:p>
        </w:tc>
        <w:tc>
          <w:tcPr>
            <w:tcW w:w="1228" w:type="dxa"/>
            <w:shd w:val="clear" w:color="auto" w:fill="auto"/>
            <w:vAlign w:val="center"/>
          </w:tcPr>
          <w:p w:rsidR="001F2CD0" w:rsidRPr="005F4AD6" w:rsidRDefault="001F2CD0" w:rsidP="001F2CD0">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Calibri" w:hAnsi="Times New Roman" w:cs="Times New Roman"/>
                <w:sz w:val="24"/>
                <w:szCs w:val="24"/>
              </w:rPr>
              <w:t>–</w:t>
            </w:r>
          </w:p>
        </w:tc>
      </w:tr>
      <w:tr w:rsidR="00E96131" w:rsidRPr="005F4AD6" w:rsidTr="00B76736">
        <w:trPr>
          <w:trHeight w:val="20"/>
          <w:jc w:val="center"/>
        </w:trPr>
        <w:tc>
          <w:tcPr>
            <w:tcW w:w="675"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w:t>
            </w:r>
          </w:p>
        </w:tc>
        <w:tc>
          <w:tcPr>
            <w:tcW w:w="9593" w:type="dxa"/>
            <w:gridSpan w:val="5"/>
            <w:shd w:val="clear" w:color="auto" w:fill="auto"/>
            <w:vAlign w:val="center"/>
          </w:tcPr>
          <w:p w:rsidR="00512092" w:rsidRPr="005F4AD6" w:rsidRDefault="00512092" w:rsidP="00512092">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«Содействие занятости населения» (утверждена постановлением Правительства Новосибирской области от 23.04.2013 № 177-п)</w:t>
            </w:r>
          </w:p>
        </w:tc>
      </w:tr>
      <w:tr w:rsidR="00E96131" w:rsidRPr="005F4AD6" w:rsidTr="00D53C32">
        <w:trPr>
          <w:trHeight w:val="20"/>
          <w:jc w:val="center"/>
        </w:trPr>
        <w:tc>
          <w:tcPr>
            <w:tcW w:w="675"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16.1</w:t>
            </w:r>
          </w:p>
        </w:tc>
        <w:tc>
          <w:tcPr>
            <w:tcW w:w="4437" w:type="dxa"/>
            <w:shd w:val="clear" w:color="auto" w:fill="auto"/>
            <w:vAlign w:val="bottom"/>
          </w:tcPr>
          <w:p w:rsidR="00512092" w:rsidRPr="005F4AD6" w:rsidRDefault="00512092" w:rsidP="00512092">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Уровень зарегистрированной безработицы (от численности экономически активного населения) на конец года</w:t>
            </w:r>
          </w:p>
        </w:tc>
        <w:tc>
          <w:tcPr>
            <w:tcW w:w="1517"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1,0</w:t>
            </w:r>
          </w:p>
        </w:tc>
        <w:tc>
          <w:tcPr>
            <w:tcW w:w="1124"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w:t>
            </w:r>
          </w:p>
        </w:tc>
        <w:tc>
          <w:tcPr>
            <w:tcW w:w="1228" w:type="dxa"/>
            <w:shd w:val="clear" w:color="auto" w:fill="auto"/>
            <w:vAlign w:val="center"/>
          </w:tcPr>
          <w:p w:rsidR="00512092" w:rsidRPr="005F4AD6" w:rsidRDefault="009F0696"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B76736">
        <w:trPr>
          <w:trHeight w:val="20"/>
          <w:jc w:val="center"/>
        </w:trPr>
        <w:tc>
          <w:tcPr>
            <w:tcW w:w="675"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16.2</w:t>
            </w:r>
          </w:p>
        </w:tc>
        <w:tc>
          <w:tcPr>
            <w:tcW w:w="4437" w:type="dxa"/>
            <w:tcBorders>
              <w:top w:val="single" w:sz="6" w:space="0" w:color="000000"/>
              <w:left w:val="single" w:sz="6" w:space="0" w:color="000000"/>
              <w:bottom w:val="single" w:sz="6" w:space="0" w:color="000000"/>
              <w:right w:val="single" w:sz="6" w:space="0" w:color="000000"/>
            </w:tcBorders>
          </w:tcPr>
          <w:p w:rsidR="00512092" w:rsidRPr="005F4AD6" w:rsidRDefault="00512092" w:rsidP="00512092">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Коэффициент напряженности на рынке труда</w:t>
            </w:r>
          </w:p>
        </w:tc>
        <w:tc>
          <w:tcPr>
            <w:tcW w:w="1517" w:type="dxa"/>
            <w:tcBorders>
              <w:top w:val="single" w:sz="6" w:space="0" w:color="000000"/>
              <w:left w:val="single" w:sz="6" w:space="0" w:color="000000"/>
              <w:bottom w:val="single" w:sz="6" w:space="0" w:color="000000"/>
              <w:right w:val="single" w:sz="6" w:space="0" w:color="000000"/>
            </w:tcBorders>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единица</w:t>
            </w:r>
          </w:p>
        </w:tc>
        <w:tc>
          <w:tcPr>
            <w:tcW w:w="1287"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0,6</w:t>
            </w:r>
          </w:p>
        </w:tc>
        <w:tc>
          <w:tcPr>
            <w:tcW w:w="1124"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0,6</w:t>
            </w:r>
          </w:p>
        </w:tc>
        <w:tc>
          <w:tcPr>
            <w:tcW w:w="1228" w:type="dxa"/>
            <w:shd w:val="clear" w:color="auto" w:fill="auto"/>
            <w:vAlign w:val="center"/>
          </w:tcPr>
          <w:p w:rsidR="00512092" w:rsidRPr="005F4AD6" w:rsidRDefault="009F0696"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D53C32">
        <w:trPr>
          <w:trHeight w:val="20"/>
          <w:jc w:val="center"/>
        </w:trPr>
        <w:tc>
          <w:tcPr>
            <w:tcW w:w="675"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16.3</w:t>
            </w:r>
          </w:p>
        </w:tc>
        <w:tc>
          <w:tcPr>
            <w:tcW w:w="4437" w:type="dxa"/>
            <w:shd w:val="clear" w:color="auto" w:fill="auto"/>
            <w:vAlign w:val="bottom"/>
          </w:tcPr>
          <w:p w:rsidR="00512092" w:rsidRPr="005F4AD6" w:rsidRDefault="00512092" w:rsidP="00512092">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w:t>
            </w:r>
          </w:p>
        </w:tc>
        <w:tc>
          <w:tcPr>
            <w:tcW w:w="1517"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человек на 1000 работающих</w:t>
            </w:r>
          </w:p>
        </w:tc>
        <w:tc>
          <w:tcPr>
            <w:tcW w:w="1287"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1,49</w:t>
            </w:r>
          </w:p>
        </w:tc>
        <w:tc>
          <w:tcPr>
            <w:tcW w:w="1124"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1,47</w:t>
            </w:r>
          </w:p>
        </w:tc>
        <w:tc>
          <w:tcPr>
            <w:tcW w:w="1228" w:type="dxa"/>
            <w:shd w:val="clear" w:color="auto" w:fill="auto"/>
            <w:vAlign w:val="center"/>
          </w:tcPr>
          <w:p w:rsidR="00512092" w:rsidRPr="005F4AD6" w:rsidRDefault="009F0696"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D53C32">
        <w:trPr>
          <w:trHeight w:val="20"/>
          <w:jc w:val="center"/>
        </w:trPr>
        <w:tc>
          <w:tcPr>
            <w:tcW w:w="675"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16.4</w:t>
            </w:r>
          </w:p>
        </w:tc>
        <w:tc>
          <w:tcPr>
            <w:tcW w:w="4437" w:type="dxa"/>
            <w:shd w:val="clear" w:color="auto" w:fill="auto"/>
            <w:vAlign w:val="bottom"/>
          </w:tcPr>
          <w:p w:rsidR="00512092" w:rsidRPr="005F4AD6" w:rsidRDefault="00512092" w:rsidP="00512092">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работающих инвалидов трудоспособного возраста в общей численности инвалидов трудоспособного возраста</w:t>
            </w:r>
          </w:p>
        </w:tc>
        <w:tc>
          <w:tcPr>
            <w:tcW w:w="1517"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val="en-US" w:eastAsia="ru-RU"/>
              </w:rPr>
            </w:pPr>
            <w:r w:rsidRPr="005F4AD6">
              <w:rPr>
                <w:rFonts w:ascii="Times New Roman" w:eastAsia="Times New Roman" w:hAnsi="Times New Roman" w:cs="Times New Roman"/>
                <w:sz w:val="24"/>
                <w:szCs w:val="24"/>
                <w:lang w:eastAsia="ru-RU"/>
              </w:rPr>
              <w:t>33,1</w:t>
            </w:r>
          </w:p>
        </w:tc>
        <w:tc>
          <w:tcPr>
            <w:tcW w:w="1124" w:type="dxa"/>
            <w:shd w:val="clear" w:color="auto" w:fill="auto"/>
            <w:vAlign w:val="center"/>
          </w:tcPr>
          <w:p w:rsidR="00512092" w:rsidRPr="005F4AD6" w:rsidRDefault="00512092"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33,2</w:t>
            </w:r>
          </w:p>
        </w:tc>
        <w:tc>
          <w:tcPr>
            <w:tcW w:w="1228" w:type="dxa"/>
            <w:shd w:val="clear" w:color="auto" w:fill="auto"/>
            <w:vAlign w:val="center"/>
          </w:tcPr>
          <w:p w:rsidR="00512092" w:rsidRPr="005F4AD6" w:rsidRDefault="009F0696"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E96131">
        <w:trPr>
          <w:trHeight w:val="20"/>
          <w:jc w:val="center"/>
        </w:trPr>
        <w:tc>
          <w:tcPr>
            <w:tcW w:w="675" w:type="dxa"/>
            <w:shd w:val="clear" w:color="auto" w:fill="auto"/>
            <w:vAlign w:val="center"/>
          </w:tcPr>
          <w:p w:rsidR="00EF5C1C" w:rsidRPr="005F4AD6" w:rsidRDefault="00EF5C1C" w:rsidP="00512092">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w:t>
            </w:r>
          </w:p>
        </w:tc>
        <w:tc>
          <w:tcPr>
            <w:tcW w:w="9593" w:type="dxa"/>
            <w:gridSpan w:val="5"/>
            <w:shd w:val="clear" w:color="auto" w:fill="auto"/>
            <w:vAlign w:val="bottom"/>
          </w:tcPr>
          <w:p w:rsidR="00EF5C1C"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«Устойчивое развитие сельских территорий в Новосибирской области» (утверждена постановлением Правительства Новосибирской области от 26.02.2015 № 69-п)</w:t>
            </w:r>
          </w:p>
        </w:tc>
      </w:tr>
      <w:tr w:rsidR="00E96131" w:rsidRPr="005F4AD6" w:rsidTr="00E96131">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17.1</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Ввод (приобретение) жилья для </w:t>
            </w:r>
            <w:r w:rsidRPr="005F4AD6">
              <w:rPr>
                <w:rFonts w:ascii="Times New Roman" w:eastAsia="Times New Roman" w:hAnsi="Times New Roman" w:cs="Times New Roman"/>
                <w:sz w:val="24"/>
                <w:szCs w:val="24"/>
                <w:lang w:eastAsia="ru-RU"/>
              </w:rPr>
              <w:lastRenderedPageBreak/>
              <w:t>граждан, проживающих в сельской местности и получивших господдержку в рамках государственной программы, всего</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тыс. кв. м</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40,12</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44,39</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46,9</w:t>
            </w:r>
          </w:p>
        </w:tc>
      </w:tr>
      <w:tr w:rsidR="00E96131" w:rsidRPr="005F4AD6" w:rsidTr="00D53C32">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17.2</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 том числе ввод (приобретение) жилья для молодых семей и молодых специалистов</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тыс. кв. м</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29,53</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32,5</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34,3</w:t>
            </w:r>
          </w:p>
        </w:tc>
      </w:tr>
      <w:tr w:rsidR="00E96131" w:rsidRPr="005F4AD6" w:rsidTr="00D53C32">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17.3</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км</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12,84</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12,62</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12,49</w:t>
            </w:r>
          </w:p>
        </w:tc>
      </w:tr>
      <w:tr w:rsidR="00E96131" w:rsidRPr="005F4AD6" w:rsidTr="00D53C32">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(утверждена постановлением Правительства Новосибирской области от 02.02.2015 № 37-п)</w:t>
            </w:r>
          </w:p>
        </w:tc>
      </w:tr>
      <w:tr w:rsidR="00E96131" w:rsidRPr="005F4AD6" w:rsidTr="00D53C32">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18.1</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Объем экспорта продукции агропромышленного комплекса, ежегодно</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млрд. долл. США</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0,2022</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0,2248</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0,253</w:t>
            </w:r>
          </w:p>
        </w:tc>
      </w:tr>
      <w:tr w:rsidR="00E96131" w:rsidRPr="005F4AD6" w:rsidTr="00D53C32">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18.2</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 ежегодно</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человек</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82</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179</w:t>
            </w:r>
          </w:p>
        </w:tc>
      </w:tr>
      <w:tr w:rsidR="00E96131" w:rsidRPr="005F4AD6" w:rsidTr="00D53C32">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18.3</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руб.</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25000</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26250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27500</w:t>
            </w:r>
          </w:p>
        </w:tc>
      </w:tr>
      <w:tr w:rsidR="00E96131" w:rsidRPr="005F4AD6" w:rsidTr="00D53C32">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w:t>
            </w:r>
          </w:p>
        </w:tc>
        <w:tc>
          <w:tcPr>
            <w:tcW w:w="9593" w:type="dxa"/>
            <w:gridSpan w:val="5"/>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Государственная программа Новосибирской области «Комплексное развитие сельских территорий в Новосибирской области» (проект)</w:t>
            </w:r>
          </w:p>
        </w:tc>
      </w:tr>
      <w:tr w:rsidR="00E96131" w:rsidRPr="005F4AD6" w:rsidTr="00840924">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19.1</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Соотношение среднемесячных располагаемых ресурсов сельского и городского домохозяйств </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90,4</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90,4</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90,4</w:t>
            </w:r>
          </w:p>
        </w:tc>
      </w:tr>
      <w:tr w:rsidR="00E96131" w:rsidRPr="005F4AD6" w:rsidTr="00840924">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19.2</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Объем жилья для граждан, на ввод (приобретение) которого оказана государственная поддержка в рамках государственной программы в отчетном году, всего</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vertAlign w:val="superscript"/>
                <w:lang w:eastAsia="ru-RU"/>
              </w:rPr>
            </w:pPr>
            <w:r w:rsidRPr="005F4AD6">
              <w:rPr>
                <w:rFonts w:ascii="Times New Roman" w:eastAsia="Times New Roman" w:hAnsi="Times New Roman" w:cs="Times New Roman"/>
                <w:sz w:val="24"/>
                <w:szCs w:val="24"/>
                <w:lang w:eastAsia="ru-RU"/>
              </w:rPr>
              <w:t>тыс. м</w:t>
            </w:r>
            <w:r w:rsidRPr="005F4AD6">
              <w:rPr>
                <w:rFonts w:ascii="Times New Roman" w:eastAsia="Times New Roman" w:hAnsi="Times New Roman" w:cs="Times New Roman"/>
                <w:sz w:val="24"/>
                <w:szCs w:val="24"/>
                <w:vertAlign w:val="superscript"/>
                <w:lang w:eastAsia="ru-RU"/>
              </w:rPr>
              <w:t>2</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4,828</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2,66</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3,583</w:t>
            </w:r>
          </w:p>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r>
      <w:tr w:rsidR="00E96131" w:rsidRPr="005F4AD6" w:rsidTr="00840924">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19.3</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 том числе объем жилья для граждан, предоставленного по договору найма, на ввод (приобретение) которого оказана государственная поддержка в рамках государственной программы в отчетном году</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vertAlign w:val="superscript"/>
                <w:lang w:eastAsia="ru-RU"/>
              </w:rPr>
            </w:pPr>
            <w:r w:rsidRPr="005F4AD6">
              <w:rPr>
                <w:rFonts w:ascii="Times New Roman" w:eastAsia="Times New Roman" w:hAnsi="Times New Roman" w:cs="Times New Roman"/>
                <w:sz w:val="24"/>
                <w:szCs w:val="24"/>
                <w:lang w:eastAsia="ru-RU"/>
              </w:rPr>
              <w:t>тыс. м</w:t>
            </w:r>
            <w:r w:rsidRPr="005F4AD6">
              <w:rPr>
                <w:rFonts w:ascii="Times New Roman" w:eastAsia="Times New Roman" w:hAnsi="Times New Roman" w:cs="Times New Roman"/>
                <w:sz w:val="24"/>
                <w:szCs w:val="24"/>
                <w:vertAlign w:val="superscript"/>
                <w:lang w:eastAsia="ru-RU"/>
              </w:rPr>
              <w:t>2</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0,556</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0,064</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0,112</w:t>
            </w:r>
          </w:p>
        </w:tc>
      </w:tr>
      <w:tr w:rsidR="00E96131" w:rsidRPr="005F4AD6" w:rsidTr="00840924">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19.4</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ежегодно</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км</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12,49</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12,84</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12,62</w:t>
            </w:r>
          </w:p>
        </w:tc>
      </w:tr>
      <w:tr w:rsidR="00E96131" w:rsidRPr="005F4AD6" w:rsidTr="001F2CD0">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«Энергосбережение и повышение энергетической эффективности Новосибирской области» (утверждена постановлением Правительства Новосибирской области от 16.03.2015 № 89-п)</w:t>
            </w:r>
          </w:p>
        </w:tc>
      </w:tr>
      <w:tr w:rsidR="00E96131" w:rsidRPr="005F4AD6" w:rsidTr="00E159E5">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20.1</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Энергоемкость ВРП Новосибирской области (к уровню 2014 года)</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77,0</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76,0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75,0</w:t>
            </w:r>
          </w:p>
        </w:tc>
      </w:tr>
      <w:tr w:rsidR="00E96131" w:rsidRPr="005F4AD6" w:rsidTr="00E159E5">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20.2</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предприятий, заключивших с министерством жилищно-коммунального хозяйства и энергетики Новосибирской области соглашение о взаимодействии и сотрудничестве в сфере энергосбережения и повышения энергетической эффективности, нарастающим итогом</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11</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13</w:t>
            </w:r>
          </w:p>
        </w:tc>
      </w:tr>
      <w:tr w:rsidR="00E96131" w:rsidRPr="005F4AD6" w:rsidTr="00B84276">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21</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(утверждена постановлением Правительства Новосибирской области от 24.02.2014 № 83-п)</w:t>
            </w:r>
          </w:p>
        </w:tc>
      </w:tr>
      <w:tr w:rsidR="00E96131" w:rsidRPr="005F4AD6" w:rsidTr="00124893">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21.1</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Уровень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97,6</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97,7</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97,8</w:t>
            </w:r>
          </w:p>
        </w:tc>
      </w:tr>
      <w:tr w:rsidR="00E96131" w:rsidRPr="005F4AD6" w:rsidTr="001F2CD0">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«Охрана окружающей среды» (утверждена постановлением Правительства Новосибирской области от 28.01.2015 № 28-п)</w:t>
            </w:r>
          </w:p>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w:t>
            </w:r>
          </w:p>
        </w:tc>
      </w:tr>
      <w:tr w:rsidR="00E96131" w:rsidRPr="005F4AD6" w:rsidTr="001F2CD0">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22.1</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населения, улучшившего экологические условия проживания вблизи водных объектов, расположенных на территории Новосибирской области</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тыс. человек</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24,5</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54,4</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F2CD0">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22.2</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Объем зарыбления рыбохозяйственных водоемов рыбопосадочным материалом</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тыс. штук</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54500</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55000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F2CD0">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22.3</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вынесенных в натуру водоохранных зон и прибрежных защитных полос в общей протяженности установленных водоохранных зон</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52,3</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73,61</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1F2CD0">
        <w:trPr>
          <w:trHeight w:val="20"/>
          <w:jc w:val="center"/>
        </w:trPr>
        <w:tc>
          <w:tcPr>
            <w:tcW w:w="675" w:type="dxa"/>
            <w:vMerge w:val="restart"/>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22.4</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Индекс численности охотничьих ресурсов в охотничьих хозяйствах по видам (к уровню 2018 года):</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r>
      <w:tr w:rsidR="00E96131" w:rsidRPr="005F4AD6" w:rsidTr="001F2CD0">
        <w:trPr>
          <w:trHeight w:val="20"/>
          <w:jc w:val="center"/>
        </w:trPr>
        <w:tc>
          <w:tcPr>
            <w:tcW w:w="675" w:type="dxa"/>
            <w:vMerge/>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лось</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134</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135</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w:t>
            </w:r>
          </w:p>
        </w:tc>
      </w:tr>
      <w:tr w:rsidR="00E96131" w:rsidRPr="005F4AD6" w:rsidTr="001F2CD0">
        <w:trPr>
          <w:trHeight w:val="20"/>
          <w:jc w:val="center"/>
        </w:trPr>
        <w:tc>
          <w:tcPr>
            <w:tcW w:w="675" w:type="dxa"/>
            <w:vMerge/>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косуля</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128</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129</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w:t>
            </w:r>
          </w:p>
        </w:tc>
      </w:tr>
      <w:tr w:rsidR="00E96131" w:rsidRPr="005F4AD6" w:rsidTr="001F2CD0">
        <w:trPr>
          <w:trHeight w:val="20"/>
          <w:jc w:val="center"/>
        </w:trPr>
        <w:tc>
          <w:tcPr>
            <w:tcW w:w="675" w:type="dxa"/>
            <w:vMerge/>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соболь</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116</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117</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w:t>
            </w:r>
          </w:p>
        </w:tc>
      </w:tr>
      <w:tr w:rsidR="00E96131" w:rsidRPr="005F4AD6" w:rsidTr="00B84276">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(утверждена постановлением Правительства Новосибирской области от 23.01.2015 № 22-п)</w:t>
            </w:r>
          </w:p>
        </w:tc>
      </w:tr>
      <w:tr w:rsidR="00E96131" w:rsidRPr="005F4AD6" w:rsidTr="008434B7">
        <w:trPr>
          <w:trHeight w:val="1032"/>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23.1</w:t>
            </w:r>
          </w:p>
        </w:tc>
        <w:tc>
          <w:tcPr>
            <w:tcW w:w="4437" w:type="dxa"/>
            <w:shd w:val="clear" w:color="auto" w:fill="auto"/>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Плотность автомобильных дорог регионального и межмуниципального значения с твердым покрытием</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км автодорог на 1000 кв. км территории</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58,09</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58,17</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58,24</w:t>
            </w:r>
          </w:p>
        </w:tc>
      </w:tr>
      <w:tr w:rsidR="00E96131" w:rsidRPr="005F4AD6" w:rsidTr="008434B7">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23.2</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Объемы ввода в эксплуатацию после строительства и реконструкции автомобильных дорог общего пользования регионального и межмуниципального значения, ежегодно</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км</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35,4</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15,4</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16,8</w:t>
            </w:r>
          </w:p>
        </w:tc>
      </w:tr>
      <w:tr w:rsidR="00E96131" w:rsidRPr="005F4AD6" w:rsidTr="008434B7">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23.3</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протяженности автомобильных дорог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периода</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59,1</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59,7</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60,7</w:t>
            </w:r>
          </w:p>
        </w:tc>
      </w:tr>
      <w:tr w:rsidR="00E96131" w:rsidRPr="005F4AD6" w:rsidTr="001F2CD0">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w:t>
            </w:r>
          </w:p>
        </w:tc>
        <w:tc>
          <w:tcPr>
            <w:tcW w:w="9593" w:type="dxa"/>
            <w:gridSpan w:val="5"/>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институтов региональной политики и гражданского общества в Новосибирской области» (утверждена Постановлением Правительства Новосибирской области от 26.12.2018 № 570-п)</w:t>
            </w:r>
          </w:p>
        </w:tc>
      </w:tr>
      <w:tr w:rsidR="00E96131" w:rsidRPr="005F4AD6" w:rsidTr="000E7A19">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24.1</w:t>
            </w:r>
          </w:p>
        </w:tc>
        <w:tc>
          <w:tcPr>
            <w:tcW w:w="4437" w:type="dxa"/>
            <w:shd w:val="clear" w:color="auto" w:fill="FFFFFF" w:themeFill="background1"/>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граждан, принимающих участие в реализации приоритетных социально значимых проектов, включая социально значимые проекты в сфере общественной инфраструктуры, и программ социально ориентированных некоммерческих организаций, в общей численности населения Новосибирской области</w:t>
            </w:r>
          </w:p>
        </w:tc>
        <w:tc>
          <w:tcPr>
            <w:tcW w:w="1517" w:type="dxa"/>
            <w:shd w:val="clear" w:color="auto" w:fill="FFFFFF" w:themeFill="background1"/>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tcBorders>
              <w:top w:val="single" w:sz="2" w:space="0" w:color="auto"/>
              <w:left w:val="single" w:sz="2" w:space="0" w:color="auto"/>
              <w:bottom w:val="single" w:sz="2" w:space="0" w:color="auto"/>
              <w:right w:val="single" w:sz="2"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3,25</w:t>
            </w:r>
          </w:p>
        </w:tc>
        <w:tc>
          <w:tcPr>
            <w:tcW w:w="1124" w:type="dxa"/>
            <w:tcBorders>
              <w:top w:val="single" w:sz="2" w:space="0" w:color="auto"/>
              <w:left w:val="single" w:sz="2" w:space="0" w:color="auto"/>
              <w:bottom w:val="single" w:sz="2" w:space="0" w:color="auto"/>
              <w:right w:val="single" w:sz="2"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3,45</w:t>
            </w:r>
          </w:p>
        </w:tc>
        <w:tc>
          <w:tcPr>
            <w:tcW w:w="1228" w:type="dxa"/>
            <w:tcBorders>
              <w:top w:val="single" w:sz="2" w:space="0" w:color="auto"/>
              <w:left w:val="single" w:sz="2" w:space="0" w:color="auto"/>
              <w:bottom w:val="single" w:sz="2" w:space="0" w:color="auto"/>
              <w:right w:val="single" w:sz="2"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3,65</w:t>
            </w:r>
          </w:p>
        </w:tc>
      </w:tr>
      <w:tr w:rsidR="00E96131" w:rsidRPr="005F4AD6" w:rsidTr="000E7A19">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24.2</w:t>
            </w:r>
          </w:p>
        </w:tc>
        <w:tc>
          <w:tcPr>
            <w:tcW w:w="4437" w:type="dxa"/>
            <w:shd w:val="clear" w:color="auto" w:fill="FFFFFF" w:themeFill="background1"/>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муниципальных районов и городских округов Новосибирской области, в которых действуют программы поддержки общественных инициатив и социально ориентированных некоммерческих организаций (включая г. Новосибирск), от общего количества муниципальных районов и городских округов Новосибирской области</w:t>
            </w:r>
          </w:p>
        </w:tc>
        <w:tc>
          <w:tcPr>
            <w:tcW w:w="1517" w:type="dxa"/>
            <w:shd w:val="clear" w:color="auto" w:fill="FFFFFF" w:themeFill="background1"/>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tcBorders>
              <w:top w:val="single" w:sz="2" w:space="0" w:color="auto"/>
              <w:left w:val="single" w:sz="2" w:space="0" w:color="auto"/>
              <w:bottom w:val="single" w:sz="2" w:space="0" w:color="auto"/>
              <w:right w:val="single" w:sz="2"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54,29</w:t>
            </w:r>
          </w:p>
        </w:tc>
        <w:tc>
          <w:tcPr>
            <w:tcW w:w="1124" w:type="dxa"/>
            <w:tcBorders>
              <w:top w:val="single" w:sz="2" w:space="0" w:color="auto"/>
              <w:left w:val="single" w:sz="2" w:space="0" w:color="auto"/>
              <w:bottom w:val="single" w:sz="2" w:space="0" w:color="auto"/>
              <w:right w:val="single" w:sz="2"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57,14</w:t>
            </w:r>
          </w:p>
        </w:tc>
        <w:tc>
          <w:tcPr>
            <w:tcW w:w="1228" w:type="dxa"/>
            <w:tcBorders>
              <w:top w:val="single" w:sz="2" w:space="0" w:color="auto"/>
              <w:left w:val="single" w:sz="2" w:space="0" w:color="auto"/>
              <w:bottom w:val="single" w:sz="2" w:space="0" w:color="auto"/>
              <w:right w:val="single" w:sz="2"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60,0</w:t>
            </w:r>
          </w:p>
        </w:tc>
      </w:tr>
      <w:tr w:rsidR="00E96131" w:rsidRPr="005F4AD6" w:rsidTr="000E7A19">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24.3</w:t>
            </w:r>
          </w:p>
        </w:tc>
        <w:tc>
          <w:tcPr>
            <w:tcW w:w="4437" w:type="dxa"/>
            <w:shd w:val="clear" w:color="auto" w:fill="FFFFFF" w:themeFill="background1"/>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муниципальных образований Новосибирской области, на территории которых созданы территориальные общественные самоуправления, от общего числа муниципальных образований Новосибирской области</w:t>
            </w:r>
          </w:p>
        </w:tc>
        <w:tc>
          <w:tcPr>
            <w:tcW w:w="1517" w:type="dxa"/>
            <w:shd w:val="clear" w:color="auto" w:fill="FFFFFF" w:themeFill="background1"/>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tcBorders>
              <w:top w:val="single" w:sz="2" w:space="0" w:color="auto"/>
              <w:left w:val="single" w:sz="2" w:space="0" w:color="auto"/>
              <w:bottom w:val="single" w:sz="2" w:space="0" w:color="auto"/>
              <w:right w:val="single" w:sz="2"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40,22</w:t>
            </w:r>
          </w:p>
        </w:tc>
        <w:tc>
          <w:tcPr>
            <w:tcW w:w="1124" w:type="dxa"/>
            <w:tcBorders>
              <w:top w:val="single" w:sz="2" w:space="0" w:color="auto"/>
              <w:left w:val="single" w:sz="2" w:space="0" w:color="auto"/>
              <w:bottom w:val="single" w:sz="2" w:space="0" w:color="auto"/>
              <w:right w:val="single" w:sz="2"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41,3</w:t>
            </w:r>
          </w:p>
        </w:tc>
        <w:tc>
          <w:tcPr>
            <w:tcW w:w="1228" w:type="dxa"/>
            <w:tcBorders>
              <w:top w:val="single" w:sz="2" w:space="0" w:color="auto"/>
              <w:left w:val="single" w:sz="2" w:space="0" w:color="auto"/>
              <w:bottom w:val="single" w:sz="2" w:space="0" w:color="auto"/>
              <w:right w:val="single" w:sz="2"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42,39</w:t>
            </w:r>
          </w:p>
        </w:tc>
      </w:tr>
      <w:tr w:rsidR="00E96131" w:rsidRPr="005F4AD6" w:rsidTr="000E7A19">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24.4</w:t>
            </w:r>
          </w:p>
        </w:tc>
        <w:tc>
          <w:tcPr>
            <w:tcW w:w="4437" w:type="dxa"/>
            <w:shd w:val="clear" w:color="auto" w:fill="FFFFFF" w:themeFill="background1"/>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граждан, принимающих участие в мероприятиях, направленных на формирование патриотического сознания, в общей численности населения Новосибирской области</w:t>
            </w:r>
          </w:p>
        </w:tc>
        <w:tc>
          <w:tcPr>
            <w:tcW w:w="1517" w:type="dxa"/>
            <w:shd w:val="clear" w:color="auto" w:fill="FFFFFF" w:themeFill="background1"/>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w:t>
            </w:r>
          </w:p>
        </w:tc>
        <w:tc>
          <w:tcPr>
            <w:tcW w:w="1287" w:type="dxa"/>
            <w:tcBorders>
              <w:top w:val="single" w:sz="3" w:space="0" w:color="auto"/>
              <w:left w:val="single" w:sz="3" w:space="0" w:color="auto"/>
              <w:bottom w:val="single" w:sz="3" w:space="0" w:color="auto"/>
              <w:right w:val="single" w:sz="3"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8,84</w:t>
            </w:r>
          </w:p>
        </w:tc>
        <w:tc>
          <w:tcPr>
            <w:tcW w:w="1124" w:type="dxa"/>
            <w:tcBorders>
              <w:top w:val="single" w:sz="3" w:space="0" w:color="auto"/>
              <w:left w:val="single" w:sz="3" w:space="0" w:color="auto"/>
              <w:bottom w:val="single" w:sz="3" w:space="0" w:color="auto"/>
              <w:right w:val="single" w:sz="3"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8,90</w:t>
            </w:r>
          </w:p>
        </w:tc>
        <w:tc>
          <w:tcPr>
            <w:tcW w:w="1228" w:type="dxa"/>
            <w:tcBorders>
              <w:top w:val="single" w:sz="3" w:space="0" w:color="auto"/>
              <w:left w:val="single" w:sz="3" w:space="0" w:color="auto"/>
              <w:bottom w:val="single" w:sz="3" w:space="0" w:color="auto"/>
              <w:right w:val="single" w:sz="3"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8,92</w:t>
            </w:r>
          </w:p>
        </w:tc>
      </w:tr>
      <w:tr w:rsidR="00E96131" w:rsidRPr="005F4AD6" w:rsidTr="000E7A19">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24.5</w:t>
            </w:r>
          </w:p>
        </w:tc>
        <w:tc>
          <w:tcPr>
            <w:tcW w:w="4437" w:type="dxa"/>
            <w:shd w:val="clear" w:color="auto" w:fill="FFFFFF" w:themeFill="background1"/>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Уровень толерантного отношения к представителям другой национальности (от общего числа опрошенных)</w:t>
            </w:r>
          </w:p>
        </w:tc>
        <w:tc>
          <w:tcPr>
            <w:tcW w:w="1517" w:type="dxa"/>
            <w:shd w:val="clear" w:color="auto" w:fill="FFFFFF" w:themeFill="background1"/>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tcBorders>
              <w:top w:val="single" w:sz="3" w:space="0" w:color="auto"/>
              <w:left w:val="single" w:sz="3" w:space="0" w:color="auto"/>
              <w:bottom w:val="single" w:sz="3" w:space="0" w:color="auto"/>
              <w:right w:val="single" w:sz="3"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80,5</w:t>
            </w:r>
          </w:p>
        </w:tc>
        <w:tc>
          <w:tcPr>
            <w:tcW w:w="1124" w:type="dxa"/>
            <w:tcBorders>
              <w:top w:val="single" w:sz="3" w:space="0" w:color="auto"/>
              <w:left w:val="single" w:sz="3" w:space="0" w:color="auto"/>
              <w:bottom w:val="single" w:sz="3" w:space="0" w:color="auto"/>
              <w:right w:val="single" w:sz="3"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80,5</w:t>
            </w:r>
          </w:p>
        </w:tc>
        <w:tc>
          <w:tcPr>
            <w:tcW w:w="1228" w:type="dxa"/>
            <w:tcBorders>
              <w:top w:val="single" w:sz="3" w:space="0" w:color="auto"/>
              <w:left w:val="single" w:sz="3" w:space="0" w:color="auto"/>
              <w:bottom w:val="single" w:sz="3" w:space="0" w:color="auto"/>
              <w:right w:val="single" w:sz="3" w:space="0" w:color="auto"/>
            </w:tcBorders>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80,5</w:t>
            </w:r>
          </w:p>
        </w:tc>
      </w:tr>
      <w:tr w:rsidR="00E96131" w:rsidRPr="005F4AD6" w:rsidTr="00B76736">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w:t>
            </w:r>
          </w:p>
        </w:tc>
        <w:tc>
          <w:tcPr>
            <w:tcW w:w="9593" w:type="dxa"/>
            <w:gridSpan w:val="5"/>
            <w:shd w:val="clear" w:color="auto" w:fill="auto"/>
            <w:vAlign w:val="center"/>
          </w:tcPr>
          <w:p w:rsidR="001B3727" w:rsidRPr="005F4AD6" w:rsidRDefault="009159D4"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sz w:val="24"/>
                <w:szCs w:val="24"/>
                <w:lang w:eastAsia="ru-RU"/>
              </w:rPr>
              <w:t>Государственная программа Новосибирской области «Оказание содействия добровольному переселению в Новосибирскую область соотечественников, проживающих за рубежом, на 2013-2020 годы» (утверждена Постановлением Правительства Новосибирской области от 06.08.2013 № 347-п)</w:t>
            </w:r>
          </w:p>
        </w:tc>
      </w:tr>
      <w:tr w:rsidR="00E96131" w:rsidRPr="005F4AD6" w:rsidTr="00B76736">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25.1</w:t>
            </w:r>
          </w:p>
        </w:tc>
        <w:tc>
          <w:tcPr>
            <w:tcW w:w="4437" w:type="dxa"/>
            <w:shd w:val="clear" w:color="auto" w:fill="auto"/>
            <w:vAlign w:val="bottom"/>
          </w:tcPr>
          <w:p w:rsidR="001B3727" w:rsidRPr="005F4AD6" w:rsidRDefault="001B3727" w:rsidP="009159D4">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Количество участников </w:t>
            </w:r>
            <w:r w:rsidR="009159D4" w:rsidRPr="005F4AD6">
              <w:rPr>
                <w:rFonts w:ascii="Times New Roman" w:eastAsia="Times New Roman" w:hAnsi="Times New Roman" w:cs="Times New Roman"/>
                <w:sz w:val="24"/>
                <w:szCs w:val="24"/>
                <w:lang w:eastAsia="ru-RU"/>
              </w:rPr>
              <w:t>П</w:t>
            </w:r>
            <w:r w:rsidRPr="005F4AD6">
              <w:rPr>
                <w:rFonts w:ascii="Times New Roman" w:eastAsia="Times New Roman" w:hAnsi="Times New Roman" w:cs="Times New Roman"/>
                <w:sz w:val="24"/>
                <w:szCs w:val="24"/>
                <w:lang w:eastAsia="ru-RU"/>
              </w:rPr>
              <w:t>рограммы, прибывших на территорию вселения и поставленных на учет в территориальном органе федерального органа исполнительной власти, уполномоченного в сфере миграции</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человек</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3000</w:t>
            </w:r>
          </w:p>
        </w:tc>
        <w:tc>
          <w:tcPr>
            <w:tcW w:w="1124" w:type="dxa"/>
            <w:shd w:val="clear" w:color="auto" w:fill="auto"/>
            <w:vAlign w:val="center"/>
          </w:tcPr>
          <w:p w:rsidR="009159D4" w:rsidRPr="005F4AD6" w:rsidRDefault="009159D4" w:rsidP="001B3727">
            <w:pPr>
              <w:spacing w:after="0" w:line="240" w:lineRule="auto"/>
              <w:jc w:val="center"/>
              <w:rPr>
                <w:rFonts w:ascii="Times New Roman" w:eastAsia="Times New Roman" w:hAnsi="Times New Roman" w:cs="Times New Roman"/>
                <w:sz w:val="24"/>
                <w:szCs w:val="24"/>
                <w:lang w:eastAsia="ru-RU"/>
              </w:rPr>
            </w:pPr>
          </w:p>
          <w:p w:rsidR="001B3727" w:rsidRPr="005F4AD6" w:rsidRDefault="009A726A"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3000</w:t>
            </w:r>
            <w:r w:rsidR="009159D4" w:rsidRPr="005F4AD6">
              <w:rPr>
                <w:rFonts w:ascii="Times New Roman" w:eastAsia="Times New Roman" w:hAnsi="Times New Roman" w:cs="Times New Roman"/>
                <w:sz w:val="24"/>
                <w:szCs w:val="24"/>
                <w:lang w:eastAsia="ru-RU"/>
              </w:rPr>
              <w:t xml:space="preserve"> проект</w:t>
            </w:r>
          </w:p>
        </w:tc>
        <w:tc>
          <w:tcPr>
            <w:tcW w:w="1228" w:type="dxa"/>
            <w:shd w:val="clear" w:color="auto" w:fill="auto"/>
            <w:vAlign w:val="center"/>
          </w:tcPr>
          <w:p w:rsidR="009159D4" w:rsidRPr="005F4AD6" w:rsidRDefault="009159D4" w:rsidP="001B3727">
            <w:pPr>
              <w:spacing w:after="0" w:line="240" w:lineRule="auto"/>
              <w:jc w:val="center"/>
              <w:rPr>
                <w:rFonts w:ascii="Times New Roman" w:eastAsia="Times New Roman" w:hAnsi="Times New Roman" w:cs="Times New Roman"/>
                <w:sz w:val="24"/>
                <w:szCs w:val="24"/>
                <w:lang w:eastAsia="ru-RU"/>
              </w:rPr>
            </w:pPr>
          </w:p>
          <w:p w:rsidR="001B3727" w:rsidRPr="005F4AD6" w:rsidRDefault="009A726A"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3000</w:t>
            </w:r>
            <w:r w:rsidR="009159D4" w:rsidRPr="005F4AD6">
              <w:rPr>
                <w:rFonts w:ascii="Times New Roman" w:eastAsia="Times New Roman" w:hAnsi="Times New Roman" w:cs="Times New Roman"/>
                <w:sz w:val="24"/>
                <w:szCs w:val="24"/>
                <w:lang w:eastAsia="ru-RU"/>
              </w:rPr>
              <w:t xml:space="preserve"> проект</w:t>
            </w:r>
          </w:p>
        </w:tc>
      </w:tr>
      <w:tr w:rsidR="00E96131" w:rsidRPr="005F4AD6" w:rsidTr="00B76736">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«Построение и развитие аппаратно-программного комплекса «Безопасный город» в Новосибирской области» (утверждена постановлением Правительства Новосибирской области от 14.12.2016 № 403-п)</w:t>
            </w:r>
          </w:p>
        </w:tc>
      </w:tr>
      <w:tr w:rsidR="00E96131" w:rsidRPr="005F4AD6" w:rsidTr="00840924">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26.1</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w:t>
            </w:r>
            <w:r w:rsidRPr="005F4AD6">
              <w:rPr>
                <w:rFonts w:ascii="Times New Roman" w:hAnsi="Times New Roman" w:cs="Times New Roman"/>
                <w:sz w:val="24"/>
                <w:szCs w:val="24"/>
              </w:rPr>
              <w:t>Доля информационных подсистем региональной интеграционной платформы аппаратно-программного комплекса «Безопасный город», которыми обеспечены муниципальные районы и городские округа Новосибирской области</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46,7</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100 </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w:t>
            </w:r>
            <w:r w:rsidRPr="005F4AD6">
              <w:rPr>
                <w:rFonts w:ascii="Times New Roman" w:eastAsia="Times New Roman" w:hAnsi="Times New Roman" w:cs="Times New Roman"/>
                <w:sz w:val="24"/>
                <w:szCs w:val="24"/>
                <w:lang w:val="en-US" w:eastAsia="ru-RU"/>
              </w:rPr>
              <w:t>-</w:t>
            </w:r>
          </w:p>
        </w:tc>
      </w:tr>
      <w:tr w:rsidR="00E96131" w:rsidRPr="005F4AD6" w:rsidTr="00840924">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w:t>
            </w:r>
            <w:r w:rsidRPr="005F4AD6">
              <w:rPr>
                <w:rFonts w:ascii="Times New Roman" w:eastAsia="Times New Roman" w:hAnsi="Times New Roman" w:cs="Times New Roman"/>
                <w:sz w:val="24"/>
                <w:szCs w:val="24"/>
                <w:lang w:val="en-US" w:eastAsia="ru-RU"/>
              </w:rPr>
              <w:t>.2</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92,</w:t>
            </w:r>
            <w:r w:rsidRPr="005F4AD6">
              <w:rPr>
                <w:rFonts w:ascii="Times New Roman" w:eastAsia="Times New Roman" w:hAnsi="Times New Roman" w:cs="Times New Roman"/>
                <w:sz w:val="24"/>
                <w:szCs w:val="24"/>
                <w:lang w:val="en-US" w:eastAsia="ru-RU"/>
              </w:rPr>
              <w:t>3</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95,4</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val="en-US" w:eastAsia="ru-RU"/>
              </w:rPr>
              <w:t>-</w:t>
            </w:r>
          </w:p>
        </w:tc>
      </w:tr>
      <w:tr w:rsidR="00E96131" w:rsidRPr="005F4AD6" w:rsidTr="00840924">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26</w:t>
            </w:r>
            <w:r w:rsidRPr="005F4AD6">
              <w:rPr>
                <w:rFonts w:ascii="Times New Roman" w:eastAsia="Times New Roman" w:hAnsi="Times New Roman" w:cs="Times New Roman"/>
                <w:sz w:val="24"/>
                <w:szCs w:val="24"/>
                <w:lang w:val="en-US" w:eastAsia="ru-RU"/>
              </w:rPr>
              <w:t>.3</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фактов нарушений правил дорожного движения, выявленных с помощью автоматических комплексов фото- и видеофиксации, от общего количества выявленных нарушений</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75</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78</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CC31CB">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27</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Государственная программа Новосибирской области «Управление финансами в Новосибирской области» (утверждена постановлением Правительства Новосибирской области от 26.12.2018 № 567-п)</w:t>
            </w:r>
          </w:p>
        </w:tc>
      </w:tr>
      <w:tr w:rsidR="00E96131" w:rsidRPr="005F4AD6" w:rsidTr="00CC31CB">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27.1</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Отклонение фактического исполнения налоговых и неналоговых доходов областного бюджета от первоначальных плановых показателей, рассчитанных с учетом изменений законодательства, принятых после утверждения закона об областном бюджете на очередной финансовый год и плановый период (не более установленного значения целевого индикатора)</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9,8</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9,6</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9,4</w:t>
            </w:r>
          </w:p>
        </w:tc>
      </w:tr>
      <w:tr w:rsidR="00E96131" w:rsidRPr="005F4AD6" w:rsidTr="00CC31CB">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lastRenderedPageBreak/>
              <w:t>27.2</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просроченной кредиторской задолженности в расходах консолидированного бюджета Новосибирской области (не более установленного значения целевого индикатора)</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0,03</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0,03</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0,03</w:t>
            </w:r>
          </w:p>
        </w:tc>
      </w:tr>
      <w:tr w:rsidR="00E96131" w:rsidRPr="005F4AD6" w:rsidTr="00CC31CB">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27.3</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общего объема государственного долга Новосибирской области от суммы доходов областного бюджета Новосибирской области без учета безвозмездных поступлений (не более установленного значения целевого индикатора)</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37,0</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35,0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33,0</w:t>
            </w:r>
          </w:p>
        </w:tc>
      </w:tr>
      <w:tr w:rsidR="00E96131" w:rsidRPr="005F4AD6" w:rsidTr="00840924">
        <w:trPr>
          <w:trHeight w:val="20"/>
          <w:jc w:val="center"/>
        </w:trPr>
        <w:tc>
          <w:tcPr>
            <w:tcW w:w="675" w:type="dxa"/>
            <w:vMerge w:val="restart"/>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27.4</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Дифференциация уровня бюджетной обеспеченности муниципальных образований Новосибирской области после ее выравнивания</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коэффи-циент</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r>
      <w:tr w:rsidR="00E96131" w:rsidRPr="005F4AD6" w:rsidTr="00840924">
        <w:trPr>
          <w:trHeight w:val="20"/>
          <w:jc w:val="center"/>
        </w:trPr>
        <w:tc>
          <w:tcPr>
            <w:tcW w:w="675" w:type="dxa"/>
            <w:vMerge/>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муниципальный район</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коэффи-циент</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1,290</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1,220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1,180</w:t>
            </w:r>
          </w:p>
        </w:tc>
      </w:tr>
      <w:tr w:rsidR="00E96131" w:rsidRPr="005F4AD6" w:rsidTr="00840924">
        <w:trPr>
          <w:trHeight w:val="20"/>
          <w:jc w:val="center"/>
        </w:trPr>
        <w:tc>
          <w:tcPr>
            <w:tcW w:w="675" w:type="dxa"/>
            <w:vMerge/>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городской округ</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коэффи-циент</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1,290</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1,250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1,210</w:t>
            </w:r>
          </w:p>
        </w:tc>
      </w:tr>
      <w:tr w:rsidR="00E96131" w:rsidRPr="005F4AD6" w:rsidTr="00840924">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27.5</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Позиция Новосибирской области в рейтинге по уровню открытости бюджетных данных, формируемом федеральным государственным бюджетным учреждением «Научно-исследовательский финансовый институт» (не ниже установленного значения целевого индикатора)</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позиция в рейтинге</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16</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15</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14</w:t>
            </w:r>
          </w:p>
        </w:tc>
      </w:tr>
      <w:tr w:rsidR="00E96131" w:rsidRPr="005F4AD6" w:rsidTr="00840924">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27.6</w:t>
            </w:r>
          </w:p>
        </w:tc>
        <w:tc>
          <w:tcPr>
            <w:tcW w:w="4437" w:type="dxa"/>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Доля муниципальных образований Новосибирской области, на территории которых реализуются проекты поддержки местных инициатив (не менее установленного значения целевого индикатора)</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32,0</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34,0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36,0</w:t>
            </w:r>
          </w:p>
        </w:tc>
      </w:tr>
      <w:tr w:rsidR="00E96131" w:rsidRPr="005F4AD6" w:rsidTr="00CC31CB">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«Повышение качества и доступности предоставления государственных и муниципальных услуг в Новосибирской области» (утверждена постановлением Правительства Новосибирской области от 09.12.2014 № 477-п)</w:t>
            </w:r>
          </w:p>
        </w:tc>
      </w:tr>
      <w:tr w:rsidR="00E96131" w:rsidRPr="005F4AD6" w:rsidTr="00CC31CB">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28.1</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Уровень удовлетворенности населения Новосибирской области качеством предоставления государственных и муниципальных услуг в Новосибирской области</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90,0</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CC31CB">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28.2</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Среднее время ожидания в очереди при обращении заявителя в орган государственной власти (орган местного самоуправления) для получения государственных (муниципальных) услуг</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минут</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15</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CC31CB">
        <w:trPr>
          <w:trHeight w:val="20"/>
          <w:jc w:val="center"/>
        </w:trPr>
        <w:tc>
          <w:tcPr>
            <w:tcW w:w="675"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28.3</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Доля граждан, имеющих доступ к получению государственных и </w:t>
            </w:r>
            <w:r w:rsidRPr="005F4AD6">
              <w:rPr>
                <w:rFonts w:ascii="Times New Roman" w:eastAsia="Times New Roman" w:hAnsi="Times New Roman" w:cs="Times New Roman"/>
                <w:sz w:val="24"/>
                <w:szCs w:val="24"/>
                <w:lang w:eastAsia="ru-RU"/>
              </w:rPr>
              <w:lastRenderedPageBreak/>
              <w:t>муниципальных услуг по принципу «одного окна» по месту пребывания, в том числе в МФЦ</w:t>
            </w:r>
          </w:p>
        </w:tc>
        <w:tc>
          <w:tcPr>
            <w:tcW w:w="151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w:t>
            </w:r>
          </w:p>
        </w:tc>
        <w:tc>
          <w:tcPr>
            <w:tcW w:w="1287"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90,0</w:t>
            </w:r>
          </w:p>
        </w:tc>
        <w:tc>
          <w:tcPr>
            <w:tcW w:w="1124"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90,0</w:t>
            </w:r>
          </w:p>
        </w:tc>
        <w:tc>
          <w:tcPr>
            <w:tcW w:w="1228" w:type="dxa"/>
            <w:shd w:val="clear" w:color="auto" w:fill="auto"/>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840924">
        <w:trPr>
          <w:trHeight w:val="20"/>
          <w:jc w:val="center"/>
        </w:trPr>
        <w:tc>
          <w:tcPr>
            <w:tcW w:w="675" w:type="dxa"/>
            <w:shd w:val="clear" w:color="auto" w:fill="auto"/>
            <w:noWrap/>
            <w:vAlign w:val="center"/>
            <w:hideMark/>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w:t>
            </w:r>
          </w:p>
        </w:tc>
        <w:tc>
          <w:tcPr>
            <w:tcW w:w="9593" w:type="dxa"/>
            <w:gridSpan w:val="5"/>
            <w:shd w:val="clear" w:color="auto" w:fill="auto"/>
            <w:vAlign w:val="center"/>
            <w:hideMark/>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Государственная программа Новосибирской области «Стимулирование инвестиционной активности в Новосибирской области» (проект)</w:t>
            </w:r>
          </w:p>
        </w:tc>
      </w:tr>
      <w:tr w:rsidR="00E96131" w:rsidRPr="005F4AD6" w:rsidTr="00CC31CB">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29.1</w:t>
            </w:r>
          </w:p>
        </w:tc>
        <w:tc>
          <w:tcPr>
            <w:tcW w:w="4437" w:type="dxa"/>
            <w:shd w:val="clear" w:color="auto" w:fill="auto"/>
            <w:vAlign w:val="bottom"/>
          </w:tcPr>
          <w:p w:rsidR="001B3727" w:rsidRPr="005F4AD6" w:rsidRDefault="001B3727" w:rsidP="00E96131">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Позиция Новосибирской области в Национальном рейтинге состояния инвестиционного климата в субъектах Российской Федерации (ежегодно)</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место</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14</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12</w:t>
            </w:r>
          </w:p>
        </w:tc>
      </w:tr>
      <w:tr w:rsidR="00E96131" w:rsidRPr="005F4AD6" w:rsidTr="00CC31CB">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29.2</w:t>
            </w:r>
          </w:p>
        </w:tc>
        <w:tc>
          <w:tcPr>
            <w:tcW w:w="4437" w:type="dxa"/>
            <w:shd w:val="clear" w:color="auto" w:fill="auto"/>
            <w:vAlign w:val="bottom"/>
          </w:tcPr>
          <w:p w:rsidR="001B3727" w:rsidRPr="005F4AD6" w:rsidRDefault="001B3727" w:rsidP="00E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Уровень развития государственно-частного партнерства в Новосибирской области (ежегодно)</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место</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4</w:t>
            </w:r>
          </w:p>
        </w:tc>
      </w:tr>
      <w:tr w:rsidR="00E96131" w:rsidRPr="005F4AD6" w:rsidTr="00CC31CB">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29.3</w:t>
            </w:r>
          </w:p>
        </w:tc>
        <w:tc>
          <w:tcPr>
            <w:tcW w:w="4437" w:type="dxa"/>
            <w:shd w:val="clear" w:color="auto" w:fill="auto"/>
            <w:vAlign w:val="bottom"/>
          </w:tcPr>
          <w:p w:rsidR="001B3727" w:rsidRPr="005F4AD6" w:rsidRDefault="001B3727" w:rsidP="00E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Количество резидентов действующих парковых проектов Новосибирской области (нарастающим итогом)</w:t>
            </w:r>
          </w:p>
        </w:tc>
        <w:tc>
          <w:tcPr>
            <w:tcW w:w="1517" w:type="dxa"/>
            <w:shd w:val="clear" w:color="auto" w:fill="auto"/>
            <w:noWrap/>
            <w:vAlign w:val="center"/>
          </w:tcPr>
          <w:p w:rsidR="001B3727" w:rsidRPr="005F4AD6" w:rsidRDefault="001B3727" w:rsidP="00D02A5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ед</w:t>
            </w:r>
            <w:r w:rsidR="00D02A57" w:rsidRPr="005F4AD6">
              <w:rPr>
                <w:rFonts w:ascii="Times New Roman" w:hAnsi="Times New Roman" w:cs="Times New Roman"/>
                <w:sz w:val="24"/>
                <w:szCs w:val="24"/>
              </w:rPr>
              <w:t>иниц</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w:t>
            </w:r>
          </w:p>
        </w:tc>
      </w:tr>
      <w:tr w:rsidR="00E96131" w:rsidRPr="005F4AD6" w:rsidTr="00CC31CB">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29.4</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Количество институционально оформленных кластеров на территории Новосибирской области (нарастающим итогом)</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hAnsi="Times New Roman" w:cs="Times New Roman"/>
                <w:sz w:val="24"/>
                <w:szCs w:val="24"/>
              </w:rPr>
              <w:t>единиц</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6</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w:t>
            </w:r>
          </w:p>
        </w:tc>
      </w:tr>
      <w:tr w:rsidR="00E96131" w:rsidRPr="005F4AD6" w:rsidTr="00840924">
        <w:trPr>
          <w:trHeight w:val="20"/>
          <w:jc w:val="center"/>
        </w:trPr>
        <w:tc>
          <w:tcPr>
            <w:tcW w:w="675" w:type="dxa"/>
            <w:shd w:val="clear" w:color="auto" w:fill="auto"/>
            <w:noWrap/>
            <w:vAlign w:val="center"/>
            <w:hideMark/>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29.5</w:t>
            </w:r>
          </w:p>
        </w:tc>
        <w:tc>
          <w:tcPr>
            <w:tcW w:w="4437" w:type="dxa"/>
            <w:shd w:val="clear" w:color="auto" w:fill="auto"/>
            <w:vAlign w:val="bottom"/>
            <w:hideMark/>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Количество муниципальных образований Новосибирской области, на территории которых внедрена система туристской навигации (нарастающим итогом)</w:t>
            </w:r>
          </w:p>
        </w:tc>
        <w:tc>
          <w:tcPr>
            <w:tcW w:w="1517" w:type="dxa"/>
            <w:shd w:val="clear" w:color="auto" w:fill="auto"/>
            <w:noWrap/>
            <w:vAlign w:val="center"/>
            <w:hideMark/>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единиц</w:t>
            </w:r>
          </w:p>
        </w:tc>
        <w:tc>
          <w:tcPr>
            <w:tcW w:w="1287" w:type="dxa"/>
            <w:shd w:val="clear" w:color="auto" w:fill="auto"/>
            <w:noWrap/>
            <w:vAlign w:val="center"/>
            <w:hideMark/>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27</w:t>
            </w:r>
          </w:p>
        </w:tc>
        <w:tc>
          <w:tcPr>
            <w:tcW w:w="1124" w:type="dxa"/>
            <w:shd w:val="clear" w:color="auto" w:fill="auto"/>
            <w:noWrap/>
            <w:vAlign w:val="center"/>
            <w:hideMark/>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w:t>
            </w:r>
          </w:p>
        </w:tc>
        <w:tc>
          <w:tcPr>
            <w:tcW w:w="1228" w:type="dxa"/>
            <w:shd w:val="clear" w:color="auto" w:fill="auto"/>
            <w:noWrap/>
            <w:vAlign w:val="center"/>
            <w:hideMark/>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35</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w:t>
            </w:r>
          </w:p>
        </w:tc>
        <w:tc>
          <w:tcPr>
            <w:tcW w:w="9593" w:type="dxa"/>
            <w:gridSpan w:val="5"/>
            <w:shd w:val="clear" w:color="auto" w:fill="auto"/>
            <w:vAlign w:val="center"/>
          </w:tcPr>
          <w:p w:rsidR="001B3727" w:rsidRPr="005F4AD6" w:rsidRDefault="001B3727" w:rsidP="00E96131">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 xml:space="preserve">Государственная программа Новосибирской области «Стимулирование научной, научно-технической и инновационной деятельности в Новосибирской области» (проект) </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30.1</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Присутствие Новосибирской области в рейтинге инновационных регионов России, разработанном Ассоциацией инновационных регионов России, в группе «сильные инноваторы» (ежегодно)</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присутствие в группе</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присутствие в группе</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присутствие в группе</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30.2</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организаций, осуществляющих технологические инновации, в общем числе организаций Новосибирской области (ежегодно)</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7,3</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7,5</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7,7</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«Цифровая трансформация Новосибирской области» (проект)</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31.1</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сельских жителей Новосибирской области, обеспеченных доступом к современным услугам связи (сотовая связь, широкополосный доступ в интернет, цифровое телевидение) (нарастающим итогом)</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72</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77</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83</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31.2</w:t>
            </w:r>
          </w:p>
        </w:tc>
        <w:tc>
          <w:tcPr>
            <w:tcW w:w="4437" w:type="dxa"/>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Доля граждан, использующих механизм получения государственных и муниципальных услуг в электронной форме</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72</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74</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p>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77</w:t>
            </w:r>
          </w:p>
        </w:tc>
      </w:tr>
      <w:tr w:rsidR="00E96131" w:rsidRPr="005F4AD6" w:rsidTr="00660545">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w:t>
            </w:r>
          </w:p>
        </w:tc>
        <w:tc>
          <w:tcPr>
            <w:tcW w:w="9593" w:type="dxa"/>
            <w:gridSpan w:val="5"/>
            <w:shd w:val="clear" w:color="auto" w:fill="auto"/>
            <w:vAlign w:val="bottom"/>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Calibri" w:hAnsi="Times New Roman" w:cs="Times New Roman"/>
                <w:sz w:val="24"/>
                <w:szCs w:val="24"/>
              </w:rPr>
              <w:t>Государственная программа Новосибирской области «Юстиция» (утверждена постановлением Правительства Новосибирской области от 14.05.2013 № 220-п)</w:t>
            </w:r>
          </w:p>
        </w:tc>
      </w:tr>
      <w:tr w:rsidR="00E96131" w:rsidRPr="005F4AD6" w:rsidTr="00D53C32">
        <w:trPr>
          <w:trHeight w:val="20"/>
          <w:jc w:val="center"/>
        </w:trPr>
        <w:tc>
          <w:tcPr>
            <w:tcW w:w="675" w:type="dxa"/>
            <w:shd w:val="clear" w:color="auto" w:fill="auto"/>
            <w:noWrap/>
            <w:vAlign w:val="center"/>
          </w:tcPr>
          <w:p w:rsidR="001B3727" w:rsidRPr="005F4AD6" w:rsidRDefault="001B3727" w:rsidP="00D02A5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w:t>
            </w:r>
            <w:r w:rsidR="00D02A57" w:rsidRPr="005F4AD6">
              <w:rPr>
                <w:rFonts w:ascii="Times New Roman" w:eastAsia="Times New Roman" w:hAnsi="Times New Roman" w:cs="Times New Roman"/>
                <w:sz w:val="24"/>
                <w:szCs w:val="24"/>
                <w:lang w:eastAsia="ru-RU"/>
              </w:rPr>
              <w:t>1</w:t>
            </w:r>
          </w:p>
        </w:tc>
        <w:tc>
          <w:tcPr>
            <w:tcW w:w="4437" w:type="dxa"/>
            <w:shd w:val="clear" w:color="auto" w:fill="auto"/>
            <w:vAlign w:val="bottom"/>
          </w:tcPr>
          <w:p w:rsidR="001B3727" w:rsidRPr="005F4AD6" w:rsidRDefault="001B3727" w:rsidP="003E07A2">
            <w:pPr>
              <w:autoSpaceDE w:val="0"/>
              <w:autoSpaceDN w:val="0"/>
              <w:adjustRightInd w:val="0"/>
              <w:spacing w:after="0" w:line="240" w:lineRule="auto"/>
              <w:jc w:val="both"/>
              <w:rPr>
                <w:rFonts w:ascii="Times New Roman" w:hAnsi="Times New Roman" w:cs="Times New Roman"/>
                <w:sz w:val="24"/>
                <w:szCs w:val="24"/>
              </w:rPr>
            </w:pPr>
            <w:r w:rsidRPr="005F4AD6">
              <w:rPr>
                <w:rFonts w:ascii="Times New Roman" w:hAnsi="Times New Roman" w:cs="Times New Roman"/>
                <w:sz w:val="24"/>
                <w:szCs w:val="24"/>
              </w:rPr>
              <w:t xml:space="preserve">Количество записей актов гражданского состояния и юридически значимых </w:t>
            </w:r>
            <w:r w:rsidRPr="005F4AD6">
              <w:rPr>
                <w:rFonts w:ascii="Times New Roman" w:hAnsi="Times New Roman" w:cs="Times New Roman"/>
                <w:sz w:val="24"/>
                <w:szCs w:val="24"/>
              </w:rPr>
              <w:lastRenderedPageBreak/>
              <w:t>действий при осуществлении государственной регистрации актов гражданского состояния Новосибирской области, ежегодно</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lastRenderedPageBreak/>
              <w:t>ед.</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292000</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292000</w:t>
            </w:r>
          </w:p>
        </w:tc>
        <w:tc>
          <w:tcPr>
            <w:tcW w:w="1228" w:type="dxa"/>
            <w:shd w:val="clear" w:color="auto" w:fill="auto"/>
            <w:noWrap/>
            <w:vAlign w:val="center"/>
          </w:tcPr>
          <w:p w:rsidR="001B3727" w:rsidRPr="005F4AD6" w:rsidRDefault="003E07A2"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D53C32">
        <w:trPr>
          <w:trHeight w:val="20"/>
          <w:jc w:val="center"/>
        </w:trPr>
        <w:tc>
          <w:tcPr>
            <w:tcW w:w="675" w:type="dxa"/>
            <w:shd w:val="clear" w:color="auto" w:fill="auto"/>
            <w:noWrap/>
            <w:vAlign w:val="center"/>
          </w:tcPr>
          <w:p w:rsidR="001B3727" w:rsidRPr="005F4AD6" w:rsidRDefault="001B3727" w:rsidP="00D02A5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32.</w:t>
            </w:r>
            <w:r w:rsidR="00D02A57" w:rsidRPr="005F4AD6">
              <w:rPr>
                <w:rFonts w:ascii="Times New Roman" w:eastAsia="Times New Roman" w:hAnsi="Times New Roman" w:cs="Times New Roman"/>
                <w:sz w:val="24"/>
                <w:szCs w:val="24"/>
                <w:lang w:eastAsia="ru-RU"/>
              </w:rPr>
              <w:t>2</w:t>
            </w:r>
          </w:p>
        </w:tc>
        <w:tc>
          <w:tcPr>
            <w:tcW w:w="4437" w:type="dxa"/>
            <w:shd w:val="clear" w:color="auto" w:fill="auto"/>
            <w:vAlign w:val="bottom"/>
          </w:tcPr>
          <w:p w:rsidR="001B3727" w:rsidRPr="005F4AD6" w:rsidRDefault="001B3727" w:rsidP="003E07A2">
            <w:pPr>
              <w:autoSpaceDE w:val="0"/>
              <w:autoSpaceDN w:val="0"/>
              <w:adjustRightInd w:val="0"/>
              <w:spacing w:after="0" w:line="240" w:lineRule="auto"/>
              <w:jc w:val="both"/>
              <w:rPr>
                <w:rFonts w:ascii="Times New Roman" w:hAnsi="Times New Roman" w:cs="Times New Roman"/>
                <w:sz w:val="24"/>
                <w:szCs w:val="24"/>
              </w:rPr>
            </w:pPr>
            <w:r w:rsidRPr="005F4AD6">
              <w:rPr>
                <w:rFonts w:ascii="Times New Roman" w:hAnsi="Times New Roman" w:cs="Times New Roman"/>
                <w:sz w:val="24"/>
                <w:szCs w:val="24"/>
              </w:rPr>
              <w:t>Доля судебных участков, обеспеченных надлежащими материально-техническими условиями для их функционирования</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noWrap/>
            <w:vAlign w:val="center"/>
          </w:tcPr>
          <w:p w:rsidR="001B3727" w:rsidRPr="005F4AD6" w:rsidRDefault="00D02A5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97,0</w:t>
            </w:r>
          </w:p>
        </w:tc>
        <w:tc>
          <w:tcPr>
            <w:tcW w:w="1124" w:type="dxa"/>
            <w:shd w:val="clear" w:color="auto" w:fill="auto"/>
            <w:noWrap/>
            <w:vAlign w:val="center"/>
          </w:tcPr>
          <w:p w:rsidR="001B3727" w:rsidRPr="005F4AD6" w:rsidRDefault="00D02A5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97,2</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r>
      <w:tr w:rsidR="00E96131" w:rsidRPr="005F4AD6" w:rsidTr="00B76736">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w:t>
            </w:r>
          </w:p>
        </w:tc>
        <w:tc>
          <w:tcPr>
            <w:tcW w:w="9593" w:type="dxa"/>
            <w:gridSpan w:val="5"/>
            <w:shd w:val="clear" w:color="auto" w:fill="auto"/>
            <w:vAlign w:val="center"/>
          </w:tcPr>
          <w:p w:rsidR="001B3727" w:rsidRPr="005F4AD6" w:rsidRDefault="001B3727" w:rsidP="001B3727">
            <w:pPr>
              <w:spacing w:after="0" w:line="240" w:lineRule="auto"/>
              <w:jc w:val="both"/>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Государственная программа Новосибирской области «Развитие физической культуры и спорта в Новосибирской области» (утверждена постановлением Правительства Новосибирской области от 23.01.2015 № 24-п)</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33.1</w:t>
            </w:r>
          </w:p>
        </w:tc>
        <w:tc>
          <w:tcPr>
            <w:tcW w:w="4437" w:type="dxa"/>
            <w:shd w:val="clear" w:color="auto" w:fill="auto"/>
            <w:vAlign w:val="bottom"/>
          </w:tcPr>
          <w:p w:rsidR="001B3727" w:rsidRPr="005F4AD6" w:rsidRDefault="001B3727" w:rsidP="00E96131">
            <w:pPr>
              <w:autoSpaceDE w:val="0"/>
              <w:autoSpaceDN w:val="0"/>
              <w:adjustRightInd w:val="0"/>
              <w:spacing w:after="0" w:line="240" w:lineRule="auto"/>
              <w:jc w:val="both"/>
              <w:rPr>
                <w:rFonts w:ascii="Times New Roman" w:hAnsi="Times New Roman" w:cs="Times New Roman"/>
                <w:sz w:val="24"/>
                <w:szCs w:val="24"/>
              </w:rPr>
            </w:pPr>
            <w:r w:rsidRPr="005F4AD6">
              <w:rPr>
                <w:rFonts w:ascii="Times New Roman" w:eastAsia="Times New Roman" w:hAnsi="Times New Roman" w:cs="Times New Roman"/>
                <w:sz w:val="24"/>
                <w:szCs w:val="24"/>
                <w:lang w:eastAsia="ru-RU"/>
              </w:rPr>
              <w:t>Доля детей и молодежи (возраст 3 - 29 лет), систематически занимающихся физической культурой и спортом, в общей численности детей и молодежи</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81,0</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81,5</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82,0</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33.2</w:t>
            </w:r>
          </w:p>
        </w:tc>
        <w:tc>
          <w:tcPr>
            <w:tcW w:w="4437" w:type="dxa"/>
            <w:shd w:val="clear" w:color="auto" w:fill="auto"/>
            <w:vAlign w:val="bottom"/>
          </w:tcPr>
          <w:p w:rsidR="001B3727" w:rsidRPr="005F4AD6" w:rsidRDefault="001B3727" w:rsidP="00E96131">
            <w:pPr>
              <w:autoSpaceDE w:val="0"/>
              <w:autoSpaceDN w:val="0"/>
              <w:adjustRightInd w:val="0"/>
              <w:spacing w:after="0" w:line="240" w:lineRule="auto"/>
              <w:jc w:val="both"/>
              <w:rPr>
                <w:rFonts w:ascii="Times New Roman" w:hAnsi="Times New Roman" w:cs="Times New Roman"/>
                <w:sz w:val="24"/>
                <w:szCs w:val="24"/>
              </w:rPr>
            </w:pPr>
            <w:r w:rsidRPr="005F4AD6">
              <w:rPr>
                <w:rFonts w:ascii="Times New Roman" w:eastAsia="Times New Roman" w:hAnsi="Times New Roman" w:cs="Times New Roman"/>
                <w:sz w:val="24"/>
                <w:szCs w:val="24"/>
                <w:lang w:eastAsia="ru-RU"/>
              </w:rPr>
              <w:t>Доля граждан среднего возраста (женщины: 30 - 54 года; мужчины: 30 - 59 лет), систематически занимающихся физической культурой и спортом, в общей численности граждан среднего возраста</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noWrap/>
            <w:vAlign w:val="center"/>
          </w:tcPr>
          <w:p w:rsidR="001B3727" w:rsidRPr="005F4AD6" w:rsidRDefault="001B3727" w:rsidP="001B3727">
            <w:pPr>
              <w:spacing w:line="240" w:lineRule="auto"/>
              <w:jc w:val="center"/>
              <w:outlineLvl w:val="0"/>
              <w:rPr>
                <w:rFonts w:ascii="Times New Roman" w:eastAsia="Times New Roman" w:hAnsi="Times New Roman" w:cs="Times New Roman"/>
                <w:sz w:val="24"/>
                <w:szCs w:val="24"/>
                <w:lang w:eastAsia="ru-RU"/>
              </w:rPr>
            </w:pPr>
            <w:bookmarkStart w:id="141" w:name="_Toc20472020"/>
            <w:r w:rsidRPr="005F4AD6">
              <w:rPr>
                <w:rFonts w:ascii="Times New Roman" w:eastAsia="Times New Roman" w:hAnsi="Times New Roman" w:cs="Times New Roman"/>
                <w:sz w:val="24"/>
                <w:szCs w:val="24"/>
                <w:lang w:eastAsia="ru-RU"/>
              </w:rPr>
              <w:t>30,0</w:t>
            </w:r>
            <w:bookmarkEnd w:id="141"/>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30,8</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36,7</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33.3</w:t>
            </w:r>
          </w:p>
        </w:tc>
        <w:tc>
          <w:tcPr>
            <w:tcW w:w="4437" w:type="dxa"/>
            <w:shd w:val="clear" w:color="auto" w:fill="auto"/>
            <w:vAlign w:val="bottom"/>
          </w:tcPr>
          <w:p w:rsidR="001B3727" w:rsidRPr="005F4AD6" w:rsidRDefault="001B3727" w:rsidP="00E96131">
            <w:pPr>
              <w:autoSpaceDE w:val="0"/>
              <w:autoSpaceDN w:val="0"/>
              <w:adjustRightInd w:val="0"/>
              <w:spacing w:after="0" w:line="240" w:lineRule="auto"/>
              <w:jc w:val="both"/>
              <w:rPr>
                <w:rFonts w:ascii="Times New Roman" w:hAnsi="Times New Roman" w:cs="Times New Roman"/>
                <w:sz w:val="24"/>
                <w:szCs w:val="24"/>
              </w:rPr>
            </w:pPr>
            <w:r w:rsidRPr="005F4AD6">
              <w:rPr>
                <w:rFonts w:ascii="Times New Roman" w:eastAsia="Times New Roman" w:hAnsi="Times New Roman" w:cs="Times New Roman"/>
                <w:sz w:val="24"/>
                <w:szCs w:val="24"/>
                <w:lang w:eastAsia="ru-RU"/>
              </w:rPr>
              <w:t>Доля граждан старшего возраста (женщины: 55 - 79 лет; мужчины: 60 - 79 лет), систематически занимающихся физической культурой и спортом, в общей численности граждан старшего возраста</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16,0</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16,5</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17,0</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33.4</w:t>
            </w:r>
          </w:p>
        </w:tc>
        <w:tc>
          <w:tcPr>
            <w:tcW w:w="4437" w:type="dxa"/>
            <w:shd w:val="clear" w:color="auto" w:fill="auto"/>
            <w:vAlign w:val="bottom"/>
          </w:tcPr>
          <w:p w:rsidR="001B3727" w:rsidRPr="005F4AD6" w:rsidRDefault="001B3727" w:rsidP="00E96131">
            <w:pPr>
              <w:autoSpaceDE w:val="0"/>
              <w:autoSpaceDN w:val="0"/>
              <w:adjustRightInd w:val="0"/>
              <w:spacing w:after="0" w:line="240" w:lineRule="auto"/>
              <w:jc w:val="both"/>
              <w:rPr>
                <w:rFonts w:ascii="Times New Roman" w:hAnsi="Times New Roman" w:cs="Times New Roman"/>
                <w:sz w:val="24"/>
                <w:szCs w:val="24"/>
              </w:rPr>
            </w:pPr>
            <w:r w:rsidRPr="005F4AD6">
              <w:rPr>
                <w:rFonts w:ascii="Times New Roman" w:eastAsia="Times New Roman" w:hAnsi="Times New Roman" w:cs="Times New Roman"/>
                <w:sz w:val="24"/>
                <w:szCs w:val="24"/>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18,9</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19,1</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19,5</w:t>
            </w:r>
          </w:p>
        </w:tc>
      </w:tr>
      <w:tr w:rsidR="00E96131" w:rsidRPr="005F4AD6" w:rsidTr="00D53C32">
        <w:trPr>
          <w:trHeight w:val="20"/>
          <w:jc w:val="center"/>
        </w:trPr>
        <w:tc>
          <w:tcPr>
            <w:tcW w:w="675"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33.5</w:t>
            </w:r>
          </w:p>
        </w:tc>
        <w:tc>
          <w:tcPr>
            <w:tcW w:w="4437" w:type="dxa"/>
            <w:shd w:val="clear" w:color="auto" w:fill="auto"/>
            <w:vAlign w:val="bottom"/>
          </w:tcPr>
          <w:p w:rsidR="001B3727" w:rsidRPr="005F4AD6" w:rsidRDefault="001B3727" w:rsidP="00E96131">
            <w:pPr>
              <w:autoSpaceDE w:val="0"/>
              <w:autoSpaceDN w:val="0"/>
              <w:adjustRightInd w:val="0"/>
              <w:spacing w:after="0" w:line="240" w:lineRule="auto"/>
              <w:jc w:val="both"/>
              <w:rPr>
                <w:rFonts w:ascii="Times New Roman" w:hAnsi="Times New Roman" w:cs="Times New Roman"/>
                <w:sz w:val="24"/>
                <w:szCs w:val="24"/>
              </w:rPr>
            </w:pPr>
            <w:r w:rsidRPr="005F4AD6">
              <w:rPr>
                <w:rFonts w:ascii="Times New Roman" w:eastAsia="Times New Roman" w:hAnsi="Times New Roman" w:cs="Times New Roman"/>
                <w:sz w:val="24"/>
                <w:szCs w:val="24"/>
                <w:lang w:eastAsia="ru-RU"/>
              </w:rPr>
              <w:t>Численность спортсменов Новосибирской области, включенных в составы спортивных сборных команд Российской Федерации</w:t>
            </w:r>
          </w:p>
        </w:tc>
        <w:tc>
          <w:tcPr>
            <w:tcW w:w="151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чел.</w:t>
            </w:r>
          </w:p>
        </w:tc>
        <w:tc>
          <w:tcPr>
            <w:tcW w:w="1287"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360</w:t>
            </w:r>
          </w:p>
        </w:tc>
        <w:tc>
          <w:tcPr>
            <w:tcW w:w="1124"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365</w:t>
            </w:r>
          </w:p>
        </w:tc>
        <w:tc>
          <w:tcPr>
            <w:tcW w:w="1228" w:type="dxa"/>
            <w:shd w:val="clear" w:color="auto" w:fill="auto"/>
            <w:noWrap/>
            <w:vAlign w:val="center"/>
          </w:tcPr>
          <w:p w:rsidR="001B3727" w:rsidRPr="005F4AD6" w:rsidRDefault="001B3727" w:rsidP="001B3727">
            <w:pPr>
              <w:spacing w:after="0" w:line="240" w:lineRule="auto"/>
              <w:jc w:val="center"/>
              <w:rPr>
                <w:rFonts w:ascii="Times New Roman" w:eastAsia="Times New Roman" w:hAnsi="Times New Roman" w:cs="Times New Roman"/>
                <w:sz w:val="24"/>
                <w:szCs w:val="24"/>
                <w:lang w:eastAsia="ru-RU"/>
              </w:rPr>
            </w:pPr>
            <w:r w:rsidRPr="005F4AD6">
              <w:rPr>
                <w:rFonts w:ascii="Times New Roman" w:eastAsia="Times New Roman" w:hAnsi="Times New Roman" w:cs="Times New Roman"/>
                <w:sz w:val="24"/>
                <w:szCs w:val="24"/>
                <w:lang w:eastAsia="ru-RU"/>
              </w:rPr>
              <w:t>370</w:t>
            </w:r>
          </w:p>
        </w:tc>
      </w:tr>
    </w:tbl>
    <w:p w:rsidR="00EB442F" w:rsidRPr="005F4AD6" w:rsidRDefault="00EB442F" w:rsidP="005B66BC">
      <w:pPr>
        <w:widowControl w:val="0"/>
        <w:spacing w:after="0" w:line="240" w:lineRule="auto"/>
        <w:jc w:val="both"/>
        <w:rPr>
          <w:rFonts w:ascii="Times New Roman" w:eastAsia="Times New Roman" w:hAnsi="Times New Roman" w:cs="Times New Roman"/>
          <w:sz w:val="28"/>
          <w:szCs w:val="28"/>
          <w:lang w:eastAsia="ru-RU"/>
        </w:rPr>
      </w:pPr>
    </w:p>
    <w:p w:rsidR="00A27026" w:rsidRPr="005F4AD6" w:rsidRDefault="00A27026" w:rsidP="00122673">
      <w:pPr>
        <w:widowControl w:val="0"/>
        <w:spacing w:after="0" w:line="240" w:lineRule="auto"/>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Применяемые сокращения:</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АО – акционерное общество;</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 xml:space="preserve">АПК – </w:t>
      </w:r>
      <w:r w:rsidRPr="005F4AD6">
        <w:rPr>
          <w:sz w:val="28"/>
          <w:szCs w:val="28"/>
        </w:rPr>
        <w:t>агропромышленный комплекс;</w:t>
      </w:r>
    </w:p>
    <w:p w:rsidR="00134054" w:rsidRPr="005F4AD6" w:rsidRDefault="00134054" w:rsidP="00122673">
      <w:pPr>
        <w:pStyle w:val="af0"/>
        <w:widowControl w:val="0"/>
        <w:jc w:val="both"/>
        <w:rPr>
          <w:rFonts w:eastAsia="Calibri"/>
          <w:sz w:val="28"/>
          <w:szCs w:val="28"/>
        </w:rPr>
      </w:pPr>
      <w:r w:rsidRPr="005F4AD6">
        <w:rPr>
          <w:sz w:val="28"/>
          <w:szCs w:val="28"/>
        </w:rPr>
        <w:t xml:space="preserve">АСИ – автономная некоммерческая организация </w:t>
      </w:r>
      <w:r w:rsidR="00EA7AD8" w:rsidRPr="005F4AD6">
        <w:rPr>
          <w:sz w:val="28"/>
          <w:szCs w:val="28"/>
        </w:rPr>
        <w:t>«</w:t>
      </w:r>
      <w:r w:rsidRPr="005F4AD6">
        <w:rPr>
          <w:sz w:val="28"/>
          <w:szCs w:val="28"/>
        </w:rPr>
        <w:t>Агентство стратегических инициатив по продвижению новых проектов</w:t>
      </w:r>
      <w:r w:rsidR="00EA7AD8" w:rsidRPr="005F4AD6">
        <w:rPr>
          <w:sz w:val="28"/>
          <w:szCs w:val="28"/>
        </w:rPr>
        <w:t>»</w:t>
      </w:r>
      <w:r w:rsidRPr="005F4AD6">
        <w:rPr>
          <w:sz w:val="28"/>
          <w:szCs w:val="28"/>
        </w:rPr>
        <w:t>;</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 xml:space="preserve">ВИЧ </w:t>
      </w:r>
      <w:r w:rsidRPr="005F4AD6">
        <w:rPr>
          <w:sz w:val="28"/>
          <w:szCs w:val="28"/>
        </w:rPr>
        <w:t>–</w:t>
      </w:r>
      <w:r w:rsidRPr="005F4AD6">
        <w:rPr>
          <w:rFonts w:eastAsia="Calibri"/>
          <w:sz w:val="28"/>
          <w:szCs w:val="28"/>
        </w:rPr>
        <w:t xml:space="preserve"> </w:t>
      </w:r>
      <w:r w:rsidRPr="005F4AD6">
        <w:rPr>
          <w:rStyle w:val="aff3"/>
          <w:bCs/>
          <w:i w:val="0"/>
          <w:iCs w:val="0"/>
          <w:sz w:val="28"/>
          <w:szCs w:val="28"/>
          <w:shd w:val="clear" w:color="auto" w:fill="FFFFFF"/>
        </w:rPr>
        <w:t>вирус иммунодефицита человека;</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ВРК – вагоноремонтная компания;</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ВРП – валовой региональный продукт;</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г. – город;</w:t>
      </w:r>
    </w:p>
    <w:p w:rsidR="00134054" w:rsidRPr="005F4AD6" w:rsidRDefault="00134054" w:rsidP="00122673">
      <w:pPr>
        <w:pStyle w:val="af0"/>
        <w:widowControl w:val="0"/>
        <w:jc w:val="both"/>
        <w:rPr>
          <w:rFonts w:eastAsia="MS Mincho"/>
          <w:sz w:val="28"/>
          <w:szCs w:val="28"/>
        </w:rPr>
      </w:pPr>
      <w:r w:rsidRPr="005F4AD6">
        <w:rPr>
          <w:rFonts w:eastAsia="MS Mincho"/>
          <w:sz w:val="28"/>
          <w:szCs w:val="28"/>
        </w:rPr>
        <w:t>га – гектар;</w:t>
      </w:r>
    </w:p>
    <w:p w:rsidR="00134054" w:rsidRPr="005F4AD6" w:rsidRDefault="00134054" w:rsidP="00122673">
      <w:pPr>
        <w:pStyle w:val="af0"/>
        <w:widowControl w:val="0"/>
        <w:jc w:val="both"/>
        <w:rPr>
          <w:rFonts w:eastAsia="Calibri"/>
          <w:sz w:val="28"/>
          <w:szCs w:val="28"/>
        </w:rPr>
      </w:pPr>
      <w:r w:rsidRPr="005F4AD6">
        <w:rPr>
          <w:rFonts w:eastAsia="Calibri"/>
          <w:sz w:val="28"/>
          <w:szCs w:val="28"/>
        </w:rPr>
        <w:lastRenderedPageBreak/>
        <w:t>ГАУ –</w:t>
      </w:r>
      <w:r w:rsidR="00122673" w:rsidRPr="005F4AD6">
        <w:rPr>
          <w:rFonts w:eastAsia="Calibri"/>
          <w:sz w:val="28"/>
          <w:szCs w:val="28"/>
        </w:rPr>
        <w:t xml:space="preserve"> </w:t>
      </w:r>
      <w:r w:rsidRPr="005F4AD6">
        <w:rPr>
          <w:rFonts w:eastAsia="Calibri"/>
          <w:sz w:val="28"/>
          <w:szCs w:val="28"/>
        </w:rPr>
        <w:t>государственное автономное учреждение;</w:t>
      </w:r>
    </w:p>
    <w:p w:rsidR="00134054" w:rsidRPr="005F4AD6" w:rsidRDefault="00134054" w:rsidP="00122673">
      <w:pPr>
        <w:pStyle w:val="af0"/>
        <w:widowControl w:val="0"/>
        <w:jc w:val="both"/>
        <w:rPr>
          <w:sz w:val="28"/>
          <w:szCs w:val="28"/>
          <w:shd w:val="clear" w:color="auto" w:fill="FFFFFF"/>
        </w:rPr>
      </w:pPr>
      <w:r w:rsidRPr="005F4AD6">
        <w:rPr>
          <w:rFonts w:eastAsia="Calibri"/>
          <w:sz w:val="28"/>
          <w:szCs w:val="28"/>
        </w:rPr>
        <w:t>ГБУЗ –</w:t>
      </w:r>
      <w:r w:rsidR="00122673" w:rsidRPr="005F4AD6">
        <w:rPr>
          <w:rFonts w:eastAsia="Calibri"/>
          <w:sz w:val="28"/>
          <w:szCs w:val="28"/>
        </w:rPr>
        <w:t xml:space="preserve"> </w:t>
      </w:r>
      <w:r w:rsidRPr="005F4AD6">
        <w:rPr>
          <w:sz w:val="28"/>
          <w:szCs w:val="28"/>
          <w:shd w:val="clear" w:color="auto" w:fill="FFFFFF"/>
        </w:rPr>
        <w:t>государственное бюджетное учреждение здравоохранения;</w:t>
      </w:r>
    </w:p>
    <w:p w:rsidR="00134054" w:rsidRPr="005F4AD6" w:rsidRDefault="00134054" w:rsidP="00122673">
      <w:pPr>
        <w:pStyle w:val="af0"/>
        <w:widowControl w:val="0"/>
        <w:jc w:val="both"/>
        <w:rPr>
          <w:sz w:val="28"/>
          <w:szCs w:val="28"/>
          <w:shd w:val="clear" w:color="auto" w:fill="FFFFFF"/>
        </w:rPr>
      </w:pPr>
      <w:r w:rsidRPr="005F4AD6">
        <w:rPr>
          <w:sz w:val="28"/>
          <w:szCs w:val="28"/>
          <w:shd w:val="clear" w:color="auto" w:fill="FFFFFF"/>
        </w:rPr>
        <w:t>ГНЦ – государственный научный центр;</w:t>
      </w:r>
    </w:p>
    <w:p w:rsidR="00134054" w:rsidRPr="005F4AD6" w:rsidRDefault="00134054" w:rsidP="00122673">
      <w:pPr>
        <w:pStyle w:val="af0"/>
        <w:widowControl w:val="0"/>
        <w:jc w:val="both"/>
        <w:rPr>
          <w:sz w:val="28"/>
          <w:szCs w:val="28"/>
          <w:shd w:val="clear" w:color="auto" w:fill="FFFFFF"/>
        </w:rPr>
      </w:pPr>
      <w:r w:rsidRPr="005F4AD6">
        <w:rPr>
          <w:sz w:val="28"/>
          <w:szCs w:val="28"/>
          <w:shd w:val="clear" w:color="auto" w:fill="FFFFFF"/>
        </w:rPr>
        <w:t>ГЭС – гидроэлектростанция;</w:t>
      </w:r>
    </w:p>
    <w:p w:rsidR="00134054" w:rsidRPr="005F4AD6" w:rsidRDefault="00134054" w:rsidP="00122673">
      <w:pPr>
        <w:pStyle w:val="af0"/>
        <w:widowControl w:val="0"/>
        <w:jc w:val="both"/>
        <w:rPr>
          <w:rFonts w:eastAsia="Calibri"/>
          <w:sz w:val="28"/>
          <w:szCs w:val="28"/>
        </w:rPr>
      </w:pPr>
      <w:r w:rsidRPr="005F4AD6">
        <w:rPr>
          <w:sz w:val="28"/>
          <w:szCs w:val="28"/>
          <w:shd w:val="clear" w:color="auto" w:fill="FFFFFF"/>
        </w:rPr>
        <w:t>ДК – дом культуры;</w:t>
      </w:r>
    </w:p>
    <w:p w:rsidR="00134054" w:rsidRPr="005F4AD6" w:rsidRDefault="00134054" w:rsidP="00122673">
      <w:pPr>
        <w:pStyle w:val="af0"/>
        <w:widowControl w:val="0"/>
        <w:jc w:val="both"/>
        <w:rPr>
          <w:rFonts w:eastAsia="Calibri"/>
          <w:noProof/>
          <w:sz w:val="28"/>
          <w:szCs w:val="28"/>
        </w:rPr>
      </w:pPr>
      <w:r w:rsidRPr="005F4AD6">
        <w:rPr>
          <w:rFonts w:eastAsia="Calibri"/>
          <w:noProof/>
          <w:sz w:val="28"/>
          <w:szCs w:val="28"/>
        </w:rPr>
        <w:t>ед.</w:t>
      </w:r>
      <w:r w:rsidRPr="005F4AD6">
        <w:rPr>
          <w:rFonts w:eastAsia="Calibri"/>
          <w:sz w:val="28"/>
          <w:szCs w:val="28"/>
        </w:rPr>
        <w:t xml:space="preserve"> – </w:t>
      </w:r>
      <w:r w:rsidRPr="005F4AD6">
        <w:rPr>
          <w:rFonts w:eastAsia="Calibri"/>
          <w:noProof/>
          <w:sz w:val="28"/>
          <w:szCs w:val="28"/>
        </w:rPr>
        <w:t>единиц;</w:t>
      </w:r>
    </w:p>
    <w:p w:rsidR="00134054" w:rsidRPr="005F4AD6" w:rsidRDefault="00134054" w:rsidP="00122673">
      <w:pPr>
        <w:pStyle w:val="af0"/>
        <w:widowControl w:val="0"/>
        <w:jc w:val="both"/>
        <w:rPr>
          <w:rFonts w:eastAsia="Calibri"/>
          <w:sz w:val="28"/>
          <w:szCs w:val="28"/>
          <w:shd w:val="clear" w:color="auto" w:fill="FFFFFF"/>
        </w:rPr>
      </w:pPr>
      <w:r w:rsidRPr="005F4AD6">
        <w:rPr>
          <w:rFonts w:eastAsia="Calibri"/>
          <w:sz w:val="28"/>
          <w:szCs w:val="28"/>
          <w:shd w:val="clear" w:color="auto" w:fill="FFFFFF"/>
        </w:rPr>
        <w:t>ЗАО</w:t>
      </w:r>
      <w:r w:rsidRPr="005F4AD6">
        <w:rPr>
          <w:rFonts w:eastAsia="Calibri"/>
          <w:sz w:val="28"/>
          <w:szCs w:val="28"/>
        </w:rPr>
        <w:t xml:space="preserve"> – </w:t>
      </w:r>
      <w:r w:rsidRPr="005F4AD6">
        <w:rPr>
          <w:rFonts w:eastAsia="Calibri"/>
          <w:sz w:val="28"/>
          <w:szCs w:val="28"/>
          <w:shd w:val="clear" w:color="auto" w:fill="FFFFFF"/>
        </w:rPr>
        <w:t>закрытое акционерное общество;</w:t>
      </w:r>
    </w:p>
    <w:p w:rsidR="00134054" w:rsidRPr="005F4AD6" w:rsidRDefault="00134054" w:rsidP="00122673">
      <w:pPr>
        <w:pStyle w:val="af0"/>
        <w:widowControl w:val="0"/>
        <w:jc w:val="both"/>
        <w:rPr>
          <w:sz w:val="28"/>
          <w:szCs w:val="28"/>
        </w:rPr>
      </w:pPr>
      <w:r w:rsidRPr="005F4AD6">
        <w:rPr>
          <w:sz w:val="28"/>
          <w:szCs w:val="28"/>
        </w:rPr>
        <w:t>ИКТ – информационно-коммуникационные технологии;</w:t>
      </w:r>
    </w:p>
    <w:p w:rsidR="00134054" w:rsidRPr="005F4AD6" w:rsidRDefault="008161F2" w:rsidP="00122673">
      <w:pPr>
        <w:pStyle w:val="af0"/>
        <w:widowControl w:val="0"/>
        <w:jc w:val="both"/>
        <w:rPr>
          <w:rFonts w:eastAsia="Calibri"/>
          <w:bCs/>
          <w:sz w:val="28"/>
          <w:szCs w:val="28"/>
        </w:rPr>
      </w:pPr>
      <w:r w:rsidRPr="005F4AD6">
        <w:rPr>
          <w:rFonts w:eastAsia="Calibri"/>
          <w:sz w:val="28"/>
          <w:szCs w:val="28"/>
        </w:rPr>
        <w:t>КФ</w:t>
      </w:r>
      <w:r w:rsidR="00134054" w:rsidRPr="005F4AD6">
        <w:rPr>
          <w:rFonts w:eastAsia="Calibri"/>
          <w:sz w:val="28"/>
          <w:szCs w:val="28"/>
        </w:rPr>
        <w:t xml:space="preserve">Х – </w:t>
      </w:r>
      <w:r w:rsidR="00134054" w:rsidRPr="005F4AD6">
        <w:rPr>
          <w:rFonts w:eastAsia="Calibri"/>
          <w:bCs/>
          <w:sz w:val="28"/>
          <w:szCs w:val="28"/>
        </w:rPr>
        <w:t>крестьянско-фермерские хозяйства;</w:t>
      </w:r>
    </w:p>
    <w:p w:rsidR="00134054" w:rsidRPr="005F4AD6" w:rsidRDefault="00134054" w:rsidP="00122673">
      <w:pPr>
        <w:pStyle w:val="af0"/>
        <w:widowControl w:val="0"/>
        <w:jc w:val="both"/>
        <w:rPr>
          <w:sz w:val="28"/>
          <w:szCs w:val="28"/>
        </w:rPr>
      </w:pPr>
      <w:r w:rsidRPr="005F4AD6">
        <w:rPr>
          <w:sz w:val="28"/>
          <w:szCs w:val="28"/>
        </w:rPr>
        <w:t>КБК – картонно-бумажный комбинат;</w:t>
      </w:r>
    </w:p>
    <w:p w:rsidR="00134054" w:rsidRPr="005F4AD6" w:rsidRDefault="00134054" w:rsidP="00122673">
      <w:pPr>
        <w:pStyle w:val="af0"/>
        <w:widowControl w:val="0"/>
        <w:jc w:val="both"/>
        <w:rPr>
          <w:sz w:val="28"/>
          <w:szCs w:val="28"/>
        </w:rPr>
      </w:pPr>
      <w:r w:rsidRPr="005F4AD6">
        <w:rPr>
          <w:sz w:val="28"/>
          <w:szCs w:val="28"/>
        </w:rPr>
        <w:t>КБУ – Комбинат бытовых услуг;</w:t>
      </w:r>
    </w:p>
    <w:p w:rsidR="00134054" w:rsidRPr="005F4AD6" w:rsidRDefault="00134054" w:rsidP="00122673">
      <w:pPr>
        <w:pStyle w:val="af0"/>
        <w:widowControl w:val="0"/>
        <w:jc w:val="both"/>
        <w:rPr>
          <w:rFonts w:eastAsia="MS Mincho"/>
          <w:sz w:val="28"/>
          <w:szCs w:val="28"/>
        </w:rPr>
      </w:pPr>
      <w:r w:rsidRPr="005F4AD6">
        <w:rPr>
          <w:rFonts w:eastAsia="MS Mincho"/>
          <w:sz w:val="28"/>
          <w:szCs w:val="28"/>
        </w:rPr>
        <w:t xml:space="preserve">кв. км – квадратный километр; </w:t>
      </w:r>
    </w:p>
    <w:p w:rsidR="00134054" w:rsidRPr="005F4AD6" w:rsidRDefault="00134054" w:rsidP="00122673">
      <w:pPr>
        <w:pStyle w:val="af0"/>
        <w:widowControl w:val="0"/>
        <w:jc w:val="both"/>
        <w:rPr>
          <w:rFonts w:eastAsia="MS Mincho"/>
          <w:sz w:val="28"/>
          <w:szCs w:val="28"/>
        </w:rPr>
      </w:pPr>
      <w:r w:rsidRPr="005F4AD6">
        <w:rPr>
          <w:rFonts w:eastAsia="MS Mincho"/>
          <w:sz w:val="28"/>
          <w:szCs w:val="28"/>
        </w:rPr>
        <w:t>кв. м – квадратный метр;</w:t>
      </w:r>
    </w:p>
    <w:p w:rsidR="00134054" w:rsidRPr="005F4AD6" w:rsidRDefault="00134054" w:rsidP="00122673">
      <w:pPr>
        <w:pStyle w:val="af0"/>
        <w:widowControl w:val="0"/>
        <w:jc w:val="both"/>
        <w:rPr>
          <w:sz w:val="28"/>
          <w:szCs w:val="28"/>
        </w:rPr>
      </w:pPr>
      <w:r w:rsidRPr="005F4AD6">
        <w:rPr>
          <w:sz w:val="28"/>
          <w:szCs w:val="28"/>
        </w:rPr>
        <w:t>КРС – крупный рогатый скот;</w:t>
      </w:r>
    </w:p>
    <w:p w:rsidR="00134054" w:rsidRPr="005F4AD6" w:rsidRDefault="00134054" w:rsidP="00122673">
      <w:pPr>
        <w:pStyle w:val="af0"/>
        <w:widowControl w:val="0"/>
        <w:jc w:val="both"/>
        <w:rPr>
          <w:rFonts w:eastAsia="MS Mincho"/>
          <w:sz w:val="28"/>
          <w:szCs w:val="28"/>
        </w:rPr>
      </w:pPr>
      <w:r w:rsidRPr="005F4AD6">
        <w:rPr>
          <w:rFonts w:eastAsia="MS Mincho"/>
          <w:sz w:val="28"/>
          <w:szCs w:val="28"/>
        </w:rPr>
        <w:t>мин. – минут;</w:t>
      </w:r>
    </w:p>
    <w:p w:rsidR="004E7758" w:rsidRPr="005F4AD6" w:rsidRDefault="004E7758" w:rsidP="004E7758">
      <w:pPr>
        <w:pStyle w:val="af0"/>
        <w:widowControl w:val="0"/>
        <w:jc w:val="both"/>
        <w:rPr>
          <w:rFonts w:eastAsia="MS Mincho"/>
          <w:sz w:val="28"/>
          <w:szCs w:val="28"/>
        </w:rPr>
      </w:pPr>
      <w:r w:rsidRPr="005F4AD6">
        <w:rPr>
          <w:rFonts w:eastAsia="MS Mincho"/>
          <w:sz w:val="28"/>
          <w:szCs w:val="28"/>
        </w:rPr>
        <w:t>МВФ – Международный Валютный Фонд</w:t>
      </w:r>
      <w:r w:rsidR="00BD5EC9" w:rsidRPr="005F4AD6">
        <w:rPr>
          <w:rFonts w:eastAsia="MS Mincho"/>
          <w:sz w:val="28"/>
          <w:szCs w:val="28"/>
        </w:rPr>
        <w:t>;</w:t>
      </w:r>
    </w:p>
    <w:p w:rsidR="00134054" w:rsidRPr="005F4AD6" w:rsidRDefault="00134054" w:rsidP="00122673">
      <w:pPr>
        <w:pStyle w:val="af0"/>
        <w:widowControl w:val="0"/>
        <w:jc w:val="both"/>
        <w:rPr>
          <w:rFonts w:eastAsia="MS Mincho"/>
          <w:sz w:val="28"/>
          <w:szCs w:val="28"/>
        </w:rPr>
      </w:pPr>
      <w:r w:rsidRPr="005F4AD6">
        <w:rPr>
          <w:sz w:val="28"/>
          <w:szCs w:val="28"/>
          <w:shd w:val="clear" w:color="auto" w:fill="FFFFFF"/>
        </w:rPr>
        <w:t xml:space="preserve">МКОУ </w:t>
      </w:r>
      <w:r w:rsidR="00122673" w:rsidRPr="005F4AD6">
        <w:rPr>
          <w:sz w:val="28"/>
          <w:szCs w:val="28"/>
          <w:shd w:val="clear" w:color="auto" w:fill="FFFFFF"/>
        </w:rPr>
        <w:t>– муниципальное казе</w:t>
      </w:r>
      <w:r w:rsidRPr="005F4AD6">
        <w:rPr>
          <w:sz w:val="28"/>
          <w:szCs w:val="28"/>
          <w:shd w:val="clear" w:color="auto" w:fill="FFFFFF"/>
        </w:rPr>
        <w:t>нное общеобразовательное учреждение;</w:t>
      </w:r>
    </w:p>
    <w:p w:rsidR="00134054" w:rsidRPr="005F4AD6" w:rsidRDefault="00134054" w:rsidP="00122673">
      <w:pPr>
        <w:pStyle w:val="af0"/>
        <w:widowControl w:val="0"/>
        <w:jc w:val="both"/>
        <w:rPr>
          <w:sz w:val="28"/>
          <w:szCs w:val="28"/>
        </w:rPr>
      </w:pPr>
      <w:r w:rsidRPr="005F4AD6">
        <w:rPr>
          <w:sz w:val="28"/>
          <w:szCs w:val="28"/>
        </w:rPr>
        <w:t>МО – муниципальные образования;</w:t>
      </w:r>
    </w:p>
    <w:p w:rsidR="00134054" w:rsidRPr="005F4AD6" w:rsidRDefault="00134054" w:rsidP="00122673">
      <w:pPr>
        <w:pStyle w:val="af0"/>
        <w:widowControl w:val="0"/>
        <w:jc w:val="both"/>
        <w:rPr>
          <w:sz w:val="28"/>
          <w:szCs w:val="28"/>
        </w:rPr>
      </w:pPr>
      <w:r w:rsidRPr="005F4AD6">
        <w:rPr>
          <w:sz w:val="28"/>
          <w:szCs w:val="28"/>
        </w:rPr>
        <w:t>МОУ –</w:t>
      </w:r>
      <w:r w:rsidR="00122673" w:rsidRPr="005F4AD6">
        <w:rPr>
          <w:sz w:val="28"/>
          <w:szCs w:val="28"/>
        </w:rPr>
        <w:t xml:space="preserve"> </w:t>
      </w:r>
      <w:r w:rsidRPr="005F4AD6">
        <w:rPr>
          <w:sz w:val="28"/>
          <w:szCs w:val="28"/>
        </w:rPr>
        <w:t>муниципальное общеобразовательное учреждение;</w:t>
      </w:r>
    </w:p>
    <w:p w:rsidR="00134054" w:rsidRPr="005F4AD6" w:rsidRDefault="00134054" w:rsidP="00122673">
      <w:pPr>
        <w:pStyle w:val="af0"/>
        <w:widowControl w:val="0"/>
        <w:jc w:val="both"/>
        <w:rPr>
          <w:sz w:val="28"/>
          <w:szCs w:val="28"/>
        </w:rPr>
      </w:pPr>
      <w:r w:rsidRPr="005F4AD6">
        <w:rPr>
          <w:sz w:val="28"/>
          <w:szCs w:val="28"/>
        </w:rPr>
        <w:t>МУП – муниципальное унитарное предприятие;</w:t>
      </w:r>
    </w:p>
    <w:p w:rsidR="00134054" w:rsidRPr="005F4AD6" w:rsidRDefault="00134054" w:rsidP="00122673">
      <w:pPr>
        <w:pStyle w:val="af0"/>
        <w:widowControl w:val="0"/>
        <w:jc w:val="both"/>
        <w:rPr>
          <w:sz w:val="28"/>
          <w:szCs w:val="28"/>
        </w:rPr>
      </w:pPr>
      <w:r w:rsidRPr="005F4AD6">
        <w:rPr>
          <w:sz w:val="28"/>
          <w:szCs w:val="28"/>
        </w:rPr>
        <w:t>МФЦ – многофункциональный центр;</w:t>
      </w:r>
    </w:p>
    <w:p w:rsidR="00134054" w:rsidRPr="005F4AD6" w:rsidRDefault="00134054" w:rsidP="00122673">
      <w:pPr>
        <w:pStyle w:val="af0"/>
        <w:widowControl w:val="0"/>
        <w:jc w:val="both"/>
        <w:rPr>
          <w:sz w:val="28"/>
          <w:szCs w:val="28"/>
        </w:rPr>
      </w:pPr>
      <w:r w:rsidRPr="005F4AD6">
        <w:rPr>
          <w:sz w:val="28"/>
          <w:szCs w:val="28"/>
        </w:rPr>
        <w:t xml:space="preserve">НЗИВ – </w:t>
      </w:r>
      <w:r w:rsidRPr="005F4AD6">
        <w:rPr>
          <w:sz w:val="28"/>
          <w:szCs w:val="28"/>
          <w:shd w:val="clear" w:color="auto" w:fill="FFFFFF"/>
        </w:rPr>
        <w:t>Новосибирский завод искусственного волокна;</w:t>
      </w:r>
    </w:p>
    <w:p w:rsidR="00134054" w:rsidRPr="005F4AD6" w:rsidRDefault="00134054" w:rsidP="00122673">
      <w:pPr>
        <w:pStyle w:val="af0"/>
        <w:widowControl w:val="0"/>
        <w:jc w:val="both"/>
        <w:rPr>
          <w:rFonts w:eastAsia="MS Mincho"/>
          <w:sz w:val="28"/>
          <w:szCs w:val="28"/>
        </w:rPr>
      </w:pPr>
      <w:r w:rsidRPr="005F4AD6">
        <w:rPr>
          <w:rFonts w:eastAsia="MS Mincho"/>
          <w:sz w:val="28"/>
          <w:szCs w:val="28"/>
        </w:rPr>
        <w:t>НИОКР – научно-исследовательские и опытно-конструкторские работы;</w:t>
      </w:r>
    </w:p>
    <w:p w:rsidR="00134054" w:rsidRPr="005F4AD6" w:rsidRDefault="00122673" w:rsidP="00122673">
      <w:pPr>
        <w:pStyle w:val="af0"/>
        <w:widowControl w:val="0"/>
        <w:jc w:val="both"/>
        <w:rPr>
          <w:rFonts w:eastAsia="MS Mincho"/>
          <w:sz w:val="28"/>
          <w:szCs w:val="28"/>
        </w:rPr>
      </w:pPr>
      <w:r w:rsidRPr="005F4AD6">
        <w:rPr>
          <w:rFonts w:eastAsia="MS Mincho"/>
          <w:sz w:val="28"/>
          <w:szCs w:val="28"/>
        </w:rPr>
        <w:t>НКЦРБ – Н</w:t>
      </w:r>
      <w:r w:rsidR="00134054" w:rsidRPr="005F4AD6">
        <w:rPr>
          <w:rFonts w:eastAsia="MS Mincho"/>
          <w:sz w:val="28"/>
          <w:szCs w:val="28"/>
        </w:rPr>
        <w:t>овосибирская клиническая центральная районная больница;</w:t>
      </w:r>
    </w:p>
    <w:p w:rsidR="00134054" w:rsidRPr="005F4AD6" w:rsidRDefault="00134054" w:rsidP="00122673">
      <w:pPr>
        <w:pStyle w:val="af0"/>
        <w:widowControl w:val="0"/>
        <w:jc w:val="both"/>
        <w:rPr>
          <w:rFonts w:eastAsia="MS Mincho"/>
          <w:sz w:val="28"/>
          <w:szCs w:val="28"/>
        </w:rPr>
      </w:pPr>
      <w:r w:rsidRPr="005F4AD6">
        <w:rPr>
          <w:rFonts w:eastAsia="MS Mincho"/>
          <w:sz w:val="28"/>
          <w:szCs w:val="28"/>
        </w:rPr>
        <w:t>НОВЭЗ – Новосибирский электродный завод;</w:t>
      </w:r>
    </w:p>
    <w:p w:rsidR="00134054" w:rsidRPr="005F4AD6" w:rsidRDefault="00122673" w:rsidP="00122673">
      <w:pPr>
        <w:pStyle w:val="af0"/>
        <w:widowControl w:val="0"/>
        <w:jc w:val="both"/>
        <w:rPr>
          <w:rFonts w:eastAsia="MS Mincho"/>
          <w:sz w:val="28"/>
          <w:szCs w:val="28"/>
        </w:rPr>
      </w:pPr>
      <w:r w:rsidRPr="005F4AD6">
        <w:rPr>
          <w:rFonts w:eastAsia="MS Mincho"/>
          <w:sz w:val="28"/>
          <w:szCs w:val="28"/>
        </w:rPr>
        <w:t xml:space="preserve">НПК </w:t>
      </w:r>
      <w:r w:rsidR="00134054" w:rsidRPr="005F4AD6">
        <w:rPr>
          <w:rFonts w:eastAsia="MS Mincho"/>
          <w:sz w:val="28"/>
          <w:szCs w:val="28"/>
        </w:rPr>
        <w:t>– научно-производственная компания;</w:t>
      </w:r>
    </w:p>
    <w:p w:rsidR="00134054" w:rsidRPr="005F4AD6" w:rsidRDefault="00134054" w:rsidP="00122673">
      <w:pPr>
        <w:pStyle w:val="af0"/>
        <w:widowControl w:val="0"/>
        <w:jc w:val="both"/>
        <w:rPr>
          <w:rFonts w:eastAsia="MS Mincho"/>
          <w:sz w:val="28"/>
          <w:szCs w:val="28"/>
        </w:rPr>
      </w:pPr>
      <w:r w:rsidRPr="005F4AD6">
        <w:rPr>
          <w:rFonts w:eastAsia="MS Mincho"/>
          <w:sz w:val="28"/>
          <w:szCs w:val="28"/>
        </w:rPr>
        <w:t>НСО – Новосибирская область;</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ОАО – открытое акционерное общество;</w:t>
      </w:r>
    </w:p>
    <w:p w:rsidR="0095274A" w:rsidRPr="005F4AD6" w:rsidRDefault="0095274A" w:rsidP="00122673">
      <w:pPr>
        <w:pStyle w:val="af0"/>
        <w:widowControl w:val="0"/>
        <w:jc w:val="both"/>
        <w:rPr>
          <w:rFonts w:eastAsia="Calibri"/>
          <w:sz w:val="28"/>
          <w:szCs w:val="28"/>
        </w:rPr>
      </w:pPr>
      <w:r w:rsidRPr="005F4AD6">
        <w:rPr>
          <w:rFonts w:eastAsia="Calibri"/>
          <w:sz w:val="28"/>
          <w:szCs w:val="28"/>
        </w:rPr>
        <w:t xml:space="preserve">ОДУ – </w:t>
      </w:r>
      <w:r w:rsidRPr="005F4AD6">
        <w:rPr>
          <w:rStyle w:val="aff3"/>
          <w:bCs/>
          <w:i w:val="0"/>
          <w:iCs w:val="0"/>
          <w:sz w:val="28"/>
          <w:szCs w:val="28"/>
          <w:shd w:val="clear" w:color="auto" w:fill="FFFFFF"/>
        </w:rPr>
        <w:t>объединенное диспетчерское управление;</w:t>
      </w:r>
    </w:p>
    <w:p w:rsidR="00134054" w:rsidRPr="005F4AD6" w:rsidRDefault="00134054" w:rsidP="00122673">
      <w:pPr>
        <w:pStyle w:val="af0"/>
        <w:widowControl w:val="0"/>
        <w:jc w:val="both"/>
        <w:rPr>
          <w:rFonts w:eastAsia="Calibri"/>
          <w:sz w:val="28"/>
          <w:szCs w:val="28"/>
          <w:shd w:val="clear" w:color="auto" w:fill="FFFFFF"/>
        </w:rPr>
      </w:pPr>
      <w:r w:rsidRPr="005F4AD6">
        <w:rPr>
          <w:rFonts w:eastAsia="MS Mincho"/>
          <w:sz w:val="28"/>
          <w:szCs w:val="28"/>
        </w:rPr>
        <w:t>ООО</w:t>
      </w:r>
      <w:r w:rsidRPr="005F4AD6">
        <w:rPr>
          <w:rFonts w:eastAsia="Calibri"/>
          <w:sz w:val="28"/>
          <w:szCs w:val="28"/>
        </w:rPr>
        <w:t xml:space="preserve"> – </w:t>
      </w:r>
      <w:r w:rsidRPr="005F4AD6">
        <w:rPr>
          <w:rFonts w:eastAsia="Calibri"/>
          <w:sz w:val="28"/>
          <w:szCs w:val="28"/>
          <w:shd w:val="clear" w:color="auto" w:fill="FFFFFF"/>
        </w:rPr>
        <w:t>общество с ограниченной ответственностью;</w:t>
      </w:r>
    </w:p>
    <w:p w:rsidR="00134054" w:rsidRPr="005F4AD6" w:rsidRDefault="00134054" w:rsidP="00122673">
      <w:pPr>
        <w:pStyle w:val="af0"/>
        <w:widowControl w:val="0"/>
        <w:jc w:val="both"/>
        <w:rPr>
          <w:rFonts w:eastAsia="Calibri"/>
          <w:sz w:val="28"/>
          <w:szCs w:val="28"/>
          <w:shd w:val="clear" w:color="auto" w:fill="FFFFFF"/>
        </w:rPr>
      </w:pPr>
      <w:r w:rsidRPr="005F4AD6">
        <w:rPr>
          <w:rFonts w:eastAsia="Calibri"/>
          <w:sz w:val="28"/>
          <w:szCs w:val="28"/>
          <w:shd w:val="clear" w:color="auto" w:fill="FFFFFF"/>
        </w:rPr>
        <w:t>ОРВ – оценка регулирующего воздействия;</w:t>
      </w:r>
    </w:p>
    <w:p w:rsidR="00134054" w:rsidRPr="005F4AD6" w:rsidRDefault="00134054" w:rsidP="00122673">
      <w:pPr>
        <w:pStyle w:val="af0"/>
        <w:widowControl w:val="0"/>
        <w:jc w:val="both"/>
        <w:rPr>
          <w:rFonts w:eastAsia="Calibri"/>
          <w:sz w:val="28"/>
          <w:szCs w:val="28"/>
          <w:shd w:val="clear" w:color="auto" w:fill="FFFFFF"/>
        </w:rPr>
      </w:pPr>
      <w:r w:rsidRPr="005F4AD6">
        <w:rPr>
          <w:rFonts w:eastAsia="Calibri"/>
          <w:sz w:val="28"/>
          <w:szCs w:val="28"/>
          <w:shd w:val="clear" w:color="auto" w:fill="FFFFFF"/>
        </w:rPr>
        <w:t>п.п. – процентный пункт;</w:t>
      </w:r>
    </w:p>
    <w:p w:rsidR="00134054" w:rsidRPr="005F4AD6" w:rsidRDefault="00134054" w:rsidP="00122673">
      <w:pPr>
        <w:pStyle w:val="af0"/>
        <w:widowControl w:val="0"/>
        <w:jc w:val="both"/>
        <w:rPr>
          <w:rFonts w:eastAsia="Calibri"/>
          <w:sz w:val="28"/>
          <w:szCs w:val="28"/>
          <w:shd w:val="clear" w:color="auto" w:fill="FFFFFF"/>
        </w:rPr>
      </w:pPr>
      <w:r w:rsidRPr="005F4AD6">
        <w:rPr>
          <w:rFonts w:eastAsia="Calibri"/>
          <w:sz w:val="28"/>
          <w:szCs w:val="28"/>
          <w:shd w:val="clear" w:color="auto" w:fill="FFFFFF"/>
        </w:rPr>
        <w:t>ПАО – публичное акционерное общество;</w:t>
      </w:r>
    </w:p>
    <w:p w:rsidR="002F497A" w:rsidRPr="005F4AD6" w:rsidRDefault="002F497A" w:rsidP="00122673">
      <w:pPr>
        <w:pStyle w:val="af0"/>
        <w:widowControl w:val="0"/>
        <w:jc w:val="both"/>
        <w:rPr>
          <w:rFonts w:eastAsia="Calibri"/>
          <w:bCs/>
          <w:sz w:val="28"/>
          <w:szCs w:val="28"/>
          <w:shd w:val="clear" w:color="auto" w:fill="FFFFFF"/>
        </w:rPr>
      </w:pPr>
      <w:r w:rsidRPr="005F4AD6">
        <w:rPr>
          <w:rFonts w:eastAsia="Calibri"/>
          <w:sz w:val="28"/>
          <w:szCs w:val="28"/>
          <w:shd w:val="clear" w:color="auto" w:fill="FFFFFF"/>
        </w:rPr>
        <w:t xml:space="preserve">ПНД – </w:t>
      </w:r>
      <w:r w:rsidRPr="005F4AD6">
        <w:rPr>
          <w:rStyle w:val="aff3"/>
          <w:bCs/>
          <w:i w:val="0"/>
          <w:iCs w:val="0"/>
          <w:sz w:val="28"/>
          <w:szCs w:val="28"/>
          <w:shd w:val="clear" w:color="auto" w:fill="FFFFFF"/>
        </w:rPr>
        <w:t>полиэтилена низкого давления;</w:t>
      </w:r>
    </w:p>
    <w:p w:rsidR="00134054" w:rsidRPr="005F4AD6" w:rsidRDefault="00134054" w:rsidP="00122673">
      <w:pPr>
        <w:pStyle w:val="af0"/>
        <w:widowControl w:val="0"/>
        <w:jc w:val="both"/>
        <w:rPr>
          <w:rFonts w:eastAsia="Calibri"/>
          <w:sz w:val="28"/>
          <w:szCs w:val="28"/>
          <w:shd w:val="clear" w:color="auto" w:fill="FFFFFF"/>
        </w:rPr>
      </w:pPr>
      <w:r w:rsidRPr="005F4AD6">
        <w:rPr>
          <w:rFonts w:eastAsia="Calibri"/>
          <w:sz w:val="28"/>
          <w:szCs w:val="28"/>
          <w:shd w:val="clear" w:color="auto" w:fill="FFFFFF"/>
        </w:rPr>
        <w:t>ПФ – птицефабрика;</w:t>
      </w:r>
    </w:p>
    <w:p w:rsidR="00EA5005" w:rsidRPr="005F4AD6" w:rsidRDefault="00EA5005" w:rsidP="00122673">
      <w:pPr>
        <w:pStyle w:val="af0"/>
        <w:widowControl w:val="0"/>
        <w:jc w:val="both"/>
        <w:rPr>
          <w:rFonts w:eastAsia="Calibri"/>
          <w:sz w:val="28"/>
          <w:szCs w:val="28"/>
          <w:shd w:val="clear" w:color="auto" w:fill="FFFFFF"/>
        </w:rPr>
      </w:pPr>
      <w:r w:rsidRPr="005F4AD6">
        <w:rPr>
          <w:rFonts w:eastAsia="Calibri"/>
          <w:sz w:val="28"/>
          <w:szCs w:val="28"/>
          <w:shd w:val="clear" w:color="auto" w:fill="FFFFFF"/>
        </w:rPr>
        <w:t>ПФК – производственная фармацевтическая компания;</w:t>
      </w:r>
    </w:p>
    <w:p w:rsidR="00134054" w:rsidRPr="005F4AD6" w:rsidRDefault="00134054" w:rsidP="00122673">
      <w:pPr>
        <w:pStyle w:val="af0"/>
        <w:widowControl w:val="0"/>
        <w:jc w:val="both"/>
        <w:rPr>
          <w:bCs/>
          <w:sz w:val="28"/>
          <w:szCs w:val="28"/>
          <w:shd w:val="clear" w:color="auto" w:fill="FFFFFF"/>
        </w:rPr>
      </w:pPr>
      <w:r w:rsidRPr="005F4AD6">
        <w:rPr>
          <w:rFonts w:eastAsia="Calibri"/>
          <w:sz w:val="28"/>
          <w:szCs w:val="28"/>
          <w:shd w:val="clear" w:color="auto" w:fill="FFFFFF"/>
        </w:rPr>
        <w:t xml:space="preserve">ПЭТ – </w:t>
      </w:r>
      <w:r w:rsidRPr="005F4AD6">
        <w:rPr>
          <w:bCs/>
          <w:sz w:val="28"/>
          <w:szCs w:val="28"/>
          <w:shd w:val="clear" w:color="auto" w:fill="FFFFFF"/>
        </w:rPr>
        <w:t>полиэтилентерефталат;</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р.п. – рабочий поселок;</w:t>
      </w:r>
    </w:p>
    <w:p w:rsidR="00A92D92" w:rsidRPr="005F4AD6" w:rsidRDefault="00A92D92" w:rsidP="00122673">
      <w:pPr>
        <w:pStyle w:val="af0"/>
        <w:widowControl w:val="0"/>
        <w:jc w:val="both"/>
        <w:rPr>
          <w:rFonts w:eastAsia="Calibri"/>
          <w:sz w:val="28"/>
          <w:szCs w:val="28"/>
        </w:rPr>
      </w:pPr>
      <w:r w:rsidRPr="005F4AD6">
        <w:rPr>
          <w:rFonts w:eastAsia="Calibri"/>
          <w:sz w:val="28"/>
          <w:szCs w:val="28"/>
        </w:rPr>
        <w:t>РФ – Российская Федерация;</w:t>
      </w:r>
    </w:p>
    <w:p w:rsidR="00134054" w:rsidRPr="005F4AD6" w:rsidRDefault="00134054" w:rsidP="00122673">
      <w:pPr>
        <w:pStyle w:val="af0"/>
        <w:widowControl w:val="0"/>
        <w:jc w:val="both"/>
        <w:rPr>
          <w:rFonts w:eastAsia="Calibri"/>
          <w:sz w:val="28"/>
          <w:szCs w:val="28"/>
          <w:shd w:val="clear" w:color="auto" w:fill="FFFFFF"/>
        </w:rPr>
      </w:pPr>
      <w:r w:rsidRPr="005F4AD6">
        <w:rPr>
          <w:bCs/>
          <w:sz w:val="28"/>
          <w:szCs w:val="28"/>
          <w:shd w:val="clear" w:color="auto" w:fill="FFFFFF"/>
        </w:rPr>
        <w:t>РЖД – российские железные дороги;</w:t>
      </w:r>
    </w:p>
    <w:p w:rsidR="00134054" w:rsidRPr="005F4AD6" w:rsidRDefault="00134054" w:rsidP="00122673">
      <w:pPr>
        <w:pStyle w:val="af0"/>
        <w:widowControl w:val="0"/>
        <w:jc w:val="both"/>
        <w:rPr>
          <w:rFonts w:eastAsia="MS Mincho"/>
          <w:sz w:val="28"/>
          <w:szCs w:val="28"/>
        </w:rPr>
      </w:pPr>
      <w:r w:rsidRPr="005F4AD6">
        <w:rPr>
          <w:rFonts w:eastAsia="MS Mincho"/>
          <w:sz w:val="28"/>
          <w:szCs w:val="28"/>
        </w:rPr>
        <w:t>руб. – рублей;</w:t>
      </w:r>
    </w:p>
    <w:p w:rsidR="00134054" w:rsidRPr="005F4AD6" w:rsidRDefault="00134054" w:rsidP="00122673">
      <w:pPr>
        <w:pStyle w:val="af0"/>
        <w:widowControl w:val="0"/>
        <w:jc w:val="both"/>
        <w:rPr>
          <w:rFonts w:eastAsia="MS Mincho"/>
          <w:sz w:val="28"/>
          <w:szCs w:val="28"/>
        </w:rPr>
      </w:pPr>
      <w:r w:rsidRPr="005F4AD6">
        <w:rPr>
          <w:sz w:val="28"/>
          <w:szCs w:val="28"/>
          <w:shd w:val="clear" w:color="auto" w:fill="FFFFFF"/>
        </w:rPr>
        <w:t>РЭС – Региональные электрические сети;</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с. – село;</w:t>
      </w:r>
    </w:p>
    <w:p w:rsidR="00134054" w:rsidRPr="005F4AD6" w:rsidRDefault="00134054" w:rsidP="00122673">
      <w:pPr>
        <w:pStyle w:val="af0"/>
        <w:widowControl w:val="0"/>
        <w:jc w:val="both"/>
        <w:rPr>
          <w:sz w:val="28"/>
          <w:szCs w:val="28"/>
          <w:shd w:val="clear" w:color="auto" w:fill="FFFFFF"/>
        </w:rPr>
      </w:pPr>
      <w:r w:rsidRPr="005F4AD6">
        <w:rPr>
          <w:rFonts w:eastAsia="Calibri"/>
          <w:sz w:val="28"/>
          <w:szCs w:val="28"/>
        </w:rPr>
        <w:t xml:space="preserve">СГК – </w:t>
      </w:r>
      <w:r w:rsidRPr="005F4AD6">
        <w:rPr>
          <w:sz w:val="28"/>
          <w:szCs w:val="28"/>
          <w:shd w:val="clear" w:color="auto" w:fill="FFFFFF"/>
        </w:rPr>
        <w:t>Сибирская генерирующая компания;</w:t>
      </w:r>
    </w:p>
    <w:p w:rsidR="00134054" w:rsidRPr="005F4AD6" w:rsidRDefault="00134054" w:rsidP="00122673">
      <w:pPr>
        <w:widowControl w:val="0"/>
        <w:shd w:val="clear" w:color="auto" w:fill="FFFFFF" w:themeFill="background1"/>
        <w:spacing w:after="0" w:line="240" w:lineRule="auto"/>
        <w:jc w:val="both"/>
        <w:rPr>
          <w:rFonts w:ascii="Times New Roman" w:eastAsia="Calibri" w:hAnsi="Times New Roman" w:cs="Times New Roman"/>
          <w:sz w:val="28"/>
          <w:szCs w:val="28"/>
        </w:rPr>
      </w:pPr>
      <w:r w:rsidRPr="005F4AD6">
        <w:rPr>
          <w:rFonts w:ascii="Times New Roman" w:eastAsia="Calibri" w:hAnsi="Times New Roman" w:cs="Times New Roman"/>
          <w:sz w:val="28"/>
          <w:szCs w:val="28"/>
        </w:rPr>
        <w:t>СМИ – средства массовой информации;</w:t>
      </w:r>
    </w:p>
    <w:p w:rsidR="00660545" w:rsidRPr="005F4AD6" w:rsidRDefault="00660545" w:rsidP="00122673">
      <w:pPr>
        <w:widowControl w:val="0"/>
        <w:shd w:val="clear" w:color="auto" w:fill="FFFFFF" w:themeFill="background1"/>
        <w:spacing w:after="0" w:line="240" w:lineRule="auto"/>
        <w:jc w:val="both"/>
        <w:rPr>
          <w:rFonts w:ascii="Times New Roman" w:eastAsia="Calibri" w:hAnsi="Times New Roman" w:cs="Times New Roman"/>
          <w:sz w:val="28"/>
          <w:szCs w:val="28"/>
        </w:rPr>
      </w:pPr>
      <w:r w:rsidRPr="005F4AD6">
        <w:rPr>
          <w:rFonts w:ascii="Times New Roman" w:hAnsi="Times New Roman" w:cs="Times New Roman"/>
          <w:sz w:val="28"/>
          <w:szCs w:val="28"/>
          <w:shd w:val="clear" w:color="auto" w:fill="FFFFFF"/>
        </w:rPr>
        <w:lastRenderedPageBreak/>
        <w:t>СО ЕЭС – системный оператор единой энергетической системы;</w:t>
      </w:r>
    </w:p>
    <w:p w:rsidR="00134054" w:rsidRPr="005F4AD6" w:rsidRDefault="00134054" w:rsidP="00122673">
      <w:pPr>
        <w:pStyle w:val="af0"/>
        <w:widowControl w:val="0"/>
        <w:jc w:val="both"/>
        <w:rPr>
          <w:sz w:val="28"/>
          <w:szCs w:val="28"/>
        </w:rPr>
      </w:pPr>
      <w:r w:rsidRPr="005F4AD6">
        <w:rPr>
          <w:rFonts w:eastAsia="Calibri"/>
          <w:sz w:val="28"/>
          <w:szCs w:val="28"/>
          <w:shd w:val="clear" w:color="auto" w:fill="FFFFFF"/>
        </w:rPr>
        <w:t xml:space="preserve">СО НКО – </w:t>
      </w:r>
      <w:r w:rsidRPr="005F4AD6">
        <w:rPr>
          <w:sz w:val="28"/>
          <w:szCs w:val="28"/>
        </w:rPr>
        <w:t>социально ориентированные некоммерческие организации;</w:t>
      </w:r>
    </w:p>
    <w:p w:rsidR="00134054" w:rsidRPr="005F4AD6" w:rsidRDefault="00134054" w:rsidP="00122673">
      <w:pPr>
        <w:pStyle w:val="af0"/>
        <w:widowControl w:val="0"/>
        <w:jc w:val="both"/>
        <w:rPr>
          <w:rFonts w:eastAsia="Calibri"/>
          <w:sz w:val="28"/>
          <w:szCs w:val="28"/>
          <w:shd w:val="clear" w:color="auto" w:fill="FFFFFF"/>
        </w:rPr>
      </w:pPr>
      <w:r w:rsidRPr="005F4AD6">
        <w:rPr>
          <w:sz w:val="28"/>
          <w:szCs w:val="28"/>
        </w:rPr>
        <w:t>СОШ – средняя образовательная школа;</w:t>
      </w:r>
    </w:p>
    <w:p w:rsidR="00134054" w:rsidRPr="005F4AD6" w:rsidRDefault="00134054" w:rsidP="00122673">
      <w:pPr>
        <w:pStyle w:val="af0"/>
        <w:widowControl w:val="0"/>
        <w:jc w:val="both"/>
        <w:rPr>
          <w:sz w:val="28"/>
          <w:szCs w:val="28"/>
        </w:rPr>
      </w:pPr>
      <w:r w:rsidRPr="005F4AD6">
        <w:rPr>
          <w:sz w:val="28"/>
          <w:szCs w:val="28"/>
        </w:rPr>
        <w:t>СТО – станция техобслуживания;</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СФО – Сибирский федеральный округ;</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США – Соединенные Штаты Америки;</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т – тонна;</w:t>
      </w:r>
    </w:p>
    <w:p w:rsidR="00134054" w:rsidRPr="005F4AD6" w:rsidRDefault="00134054" w:rsidP="00122673">
      <w:pPr>
        <w:pStyle w:val="af0"/>
        <w:widowControl w:val="0"/>
        <w:jc w:val="both"/>
        <w:rPr>
          <w:sz w:val="28"/>
          <w:szCs w:val="28"/>
        </w:rPr>
      </w:pPr>
      <w:r w:rsidRPr="005F4AD6">
        <w:rPr>
          <w:sz w:val="28"/>
          <w:szCs w:val="28"/>
        </w:rPr>
        <w:t>ТОСЭР – территория опережающего социально-экономического развития;</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тыс. – тысяч;</w:t>
      </w:r>
    </w:p>
    <w:p w:rsidR="00134054" w:rsidRPr="005F4AD6" w:rsidRDefault="00134054" w:rsidP="00122673">
      <w:pPr>
        <w:pStyle w:val="af0"/>
        <w:widowControl w:val="0"/>
        <w:jc w:val="both"/>
        <w:rPr>
          <w:rFonts w:eastAsia="Calibri"/>
          <w:sz w:val="28"/>
          <w:szCs w:val="28"/>
        </w:rPr>
      </w:pPr>
      <w:r w:rsidRPr="005F4AD6">
        <w:rPr>
          <w:bCs/>
          <w:sz w:val="28"/>
          <w:szCs w:val="28"/>
        </w:rPr>
        <w:t xml:space="preserve">ФБУН – </w:t>
      </w:r>
      <w:r w:rsidRPr="005F4AD6">
        <w:rPr>
          <w:sz w:val="28"/>
          <w:szCs w:val="28"/>
          <w:shd w:val="clear" w:color="auto" w:fill="FFFFFF"/>
        </w:rPr>
        <w:t>федеральное бюджетное учреждение науки;</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ФГАУ – федеральное государственное автономное учреждение;</w:t>
      </w:r>
    </w:p>
    <w:p w:rsidR="00134054" w:rsidRPr="005F4AD6" w:rsidRDefault="00134054" w:rsidP="00122673">
      <w:pPr>
        <w:pStyle w:val="af0"/>
        <w:widowControl w:val="0"/>
        <w:jc w:val="both"/>
        <w:rPr>
          <w:rFonts w:eastAsia="Calibri"/>
          <w:sz w:val="28"/>
          <w:szCs w:val="28"/>
        </w:rPr>
      </w:pPr>
      <w:r w:rsidRPr="005F4AD6">
        <w:rPr>
          <w:rFonts w:eastAsia="Calibri"/>
          <w:sz w:val="28"/>
          <w:szCs w:val="28"/>
        </w:rPr>
        <w:t>ЦРБ – центральная районная больница;</w:t>
      </w:r>
    </w:p>
    <w:p w:rsidR="00134054" w:rsidRPr="005F4AD6" w:rsidRDefault="00134054" w:rsidP="00122673">
      <w:pPr>
        <w:pStyle w:val="af0"/>
        <w:widowControl w:val="0"/>
        <w:jc w:val="both"/>
        <w:rPr>
          <w:rFonts w:eastAsia="Calibri"/>
          <w:bCs/>
          <w:sz w:val="28"/>
          <w:szCs w:val="28"/>
          <w:shd w:val="clear" w:color="auto" w:fill="FFFFFF"/>
        </w:rPr>
      </w:pPr>
      <w:r w:rsidRPr="005F4AD6">
        <w:rPr>
          <w:rFonts w:eastAsia="Calibri"/>
          <w:bCs/>
          <w:sz w:val="28"/>
          <w:szCs w:val="28"/>
          <w:shd w:val="clear" w:color="auto" w:fill="FFFFFF"/>
        </w:rPr>
        <w:t>чел. – человек;</w:t>
      </w:r>
    </w:p>
    <w:p w:rsidR="00134054" w:rsidRPr="005F4AD6" w:rsidRDefault="00134054" w:rsidP="00122673">
      <w:pPr>
        <w:pStyle w:val="af0"/>
        <w:widowControl w:val="0"/>
        <w:jc w:val="both"/>
        <w:rPr>
          <w:rFonts w:eastAsia="MS Mincho"/>
          <w:sz w:val="28"/>
          <w:szCs w:val="28"/>
        </w:rPr>
      </w:pPr>
      <w:r w:rsidRPr="005F4AD6">
        <w:rPr>
          <w:rFonts w:eastAsia="MS Mincho"/>
          <w:sz w:val="28"/>
          <w:szCs w:val="28"/>
        </w:rPr>
        <w:t xml:space="preserve">шт. </w:t>
      </w:r>
      <w:r w:rsidRPr="005F4AD6">
        <w:rPr>
          <w:rFonts w:eastAsia="Calibri"/>
          <w:sz w:val="28"/>
          <w:szCs w:val="28"/>
        </w:rPr>
        <w:t xml:space="preserve">– </w:t>
      </w:r>
      <w:r w:rsidRPr="005F4AD6">
        <w:rPr>
          <w:rFonts w:eastAsia="MS Mincho"/>
          <w:sz w:val="28"/>
          <w:szCs w:val="28"/>
        </w:rPr>
        <w:t>штук.</w:t>
      </w:r>
    </w:p>
    <w:p w:rsidR="00811114" w:rsidRPr="005F4AD6" w:rsidRDefault="00811114" w:rsidP="005B66BC">
      <w:pPr>
        <w:pStyle w:val="af0"/>
        <w:widowControl w:val="0"/>
        <w:rPr>
          <w:rFonts w:eastAsia="MS Mincho"/>
          <w:sz w:val="28"/>
          <w:szCs w:val="28"/>
        </w:rPr>
      </w:pPr>
    </w:p>
    <w:p w:rsidR="002A69DD" w:rsidRPr="005F4AD6" w:rsidRDefault="002A69DD" w:rsidP="005B66BC">
      <w:pPr>
        <w:pStyle w:val="af0"/>
        <w:widowControl w:val="0"/>
        <w:rPr>
          <w:rFonts w:eastAsia="MS Mincho"/>
          <w:sz w:val="28"/>
          <w:szCs w:val="28"/>
        </w:rPr>
      </w:pPr>
    </w:p>
    <w:p w:rsidR="002A69DD" w:rsidRPr="005F4AD6" w:rsidRDefault="002A69DD" w:rsidP="005B66BC">
      <w:pPr>
        <w:pStyle w:val="af0"/>
        <w:widowControl w:val="0"/>
        <w:rPr>
          <w:rFonts w:eastAsia="MS Mincho"/>
          <w:sz w:val="28"/>
          <w:szCs w:val="28"/>
        </w:rPr>
      </w:pPr>
    </w:p>
    <w:p w:rsidR="002A69DD" w:rsidRPr="00122673" w:rsidRDefault="00F57EDE" w:rsidP="005B66BC">
      <w:pPr>
        <w:pStyle w:val="af0"/>
        <w:widowControl w:val="0"/>
        <w:jc w:val="center"/>
        <w:rPr>
          <w:rFonts w:eastAsia="MS Mincho"/>
          <w:sz w:val="28"/>
          <w:szCs w:val="28"/>
        </w:rPr>
      </w:pPr>
      <w:r w:rsidRPr="005F4AD6">
        <w:rPr>
          <w:rFonts w:eastAsia="MS Mincho"/>
          <w:sz w:val="28"/>
          <w:szCs w:val="28"/>
        </w:rPr>
        <w:t>____</w:t>
      </w:r>
      <w:r w:rsidR="00134054" w:rsidRPr="005F4AD6">
        <w:rPr>
          <w:rFonts w:eastAsia="MS Mincho"/>
          <w:sz w:val="28"/>
          <w:szCs w:val="28"/>
        </w:rPr>
        <w:t>___</w:t>
      </w:r>
      <w:r w:rsidR="00240D20" w:rsidRPr="005F4AD6">
        <w:rPr>
          <w:rFonts w:eastAsia="MS Mincho"/>
          <w:sz w:val="28"/>
          <w:szCs w:val="28"/>
          <w:u w:val="single"/>
        </w:rPr>
        <w:tab/>
      </w:r>
      <w:r w:rsidR="00240D20" w:rsidRPr="005F4AD6">
        <w:rPr>
          <w:rFonts w:eastAsia="MS Mincho"/>
          <w:sz w:val="28"/>
          <w:szCs w:val="28"/>
          <w:u w:val="single"/>
        </w:rPr>
        <w:tab/>
      </w:r>
      <w:r w:rsidR="00240D20" w:rsidRPr="005F4AD6">
        <w:rPr>
          <w:rFonts w:eastAsia="MS Mincho"/>
          <w:sz w:val="28"/>
          <w:szCs w:val="28"/>
          <w:u w:val="single"/>
        </w:rPr>
        <w:tab/>
      </w:r>
      <w:r w:rsidR="00240D20" w:rsidRPr="005F4AD6">
        <w:rPr>
          <w:rFonts w:eastAsia="MS Mincho"/>
          <w:sz w:val="28"/>
          <w:szCs w:val="28"/>
          <w:u w:val="single"/>
        </w:rPr>
        <w:tab/>
      </w:r>
      <w:r w:rsidR="00134054" w:rsidRPr="005F4AD6">
        <w:rPr>
          <w:rFonts w:eastAsia="MS Mincho"/>
          <w:sz w:val="28"/>
          <w:szCs w:val="28"/>
        </w:rPr>
        <w:t>__</w:t>
      </w:r>
    </w:p>
    <w:sectPr w:rsidR="002A69DD" w:rsidRPr="00122673" w:rsidSect="00270DD2">
      <w:pgSz w:w="11906" w:h="16838"/>
      <w:pgMar w:top="1134" w:right="56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349" w:rsidRDefault="00A05349" w:rsidP="00976AC9">
      <w:pPr>
        <w:spacing w:after="0" w:line="240" w:lineRule="auto"/>
      </w:pPr>
      <w:r>
        <w:separator/>
      </w:r>
    </w:p>
  </w:endnote>
  <w:endnote w:type="continuationSeparator" w:id="0">
    <w:p w:rsidR="00A05349" w:rsidRDefault="00A05349" w:rsidP="0097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349" w:rsidRDefault="00A05349" w:rsidP="00976AC9">
      <w:pPr>
        <w:spacing w:after="0" w:line="240" w:lineRule="auto"/>
      </w:pPr>
      <w:r>
        <w:separator/>
      </w:r>
    </w:p>
  </w:footnote>
  <w:footnote w:type="continuationSeparator" w:id="0">
    <w:p w:rsidR="00A05349" w:rsidRDefault="00A05349" w:rsidP="00976AC9">
      <w:pPr>
        <w:spacing w:after="0" w:line="240" w:lineRule="auto"/>
      </w:pPr>
      <w:r>
        <w:continuationSeparator/>
      </w:r>
    </w:p>
  </w:footnote>
  <w:footnote w:id="1">
    <w:p w:rsidR="00425EC4" w:rsidRPr="00D04C7F" w:rsidRDefault="00425EC4" w:rsidP="00632B39">
      <w:pPr>
        <w:pStyle w:val="a5"/>
        <w:jc w:val="both"/>
        <w:rPr>
          <w:rFonts w:ascii="Times New Roman" w:hAnsi="Times New Roman" w:cs="Times New Roman"/>
        </w:rPr>
      </w:pPr>
      <w:r w:rsidRPr="00D04C7F">
        <w:rPr>
          <w:rStyle w:val="a7"/>
          <w:rFonts w:ascii="Times New Roman" w:hAnsi="Times New Roman" w:cs="Times New Roman"/>
          <w:sz w:val="20"/>
        </w:rPr>
        <w:footnoteRef/>
      </w:r>
      <w:r w:rsidRPr="00D04C7F">
        <w:rPr>
          <w:rFonts w:ascii="Times New Roman" w:hAnsi="Times New Roman" w:cs="Times New Roman"/>
        </w:rPr>
        <w:t xml:space="preserve"> – по данным Территориального органа Федеральной службы государственной статистики </w:t>
      </w:r>
      <w:r>
        <w:rPr>
          <w:rFonts w:ascii="Times New Roman" w:hAnsi="Times New Roman" w:cs="Times New Roman"/>
        </w:rPr>
        <w:t>по Новосибирской области за 2017</w:t>
      </w:r>
      <w:r w:rsidRPr="00D04C7F">
        <w:rPr>
          <w:rFonts w:ascii="Times New Roman" w:hAnsi="Times New Roman" w:cs="Times New Roman"/>
        </w:rPr>
        <w:t xml:space="preserve"> год</w:t>
      </w:r>
      <w:r>
        <w:rPr>
          <w:rFonts w:ascii="Times New Roman" w:hAnsi="Times New Roman" w:cs="Times New Roman"/>
        </w:rPr>
        <w:t>.</w:t>
      </w:r>
    </w:p>
  </w:footnote>
  <w:footnote w:id="2">
    <w:p w:rsidR="00425EC4" w:rsidRPr="00542445" w:rsidRDefault="00425EC4" w:rsidP="00B367B8">
      <w:pPr>
        <w:pStyle w:val="a5"/>
        <w:jc w:val="both"/>
        <w:rPr>
          <w:rFonts w:ascii="Times New Roman" w:hAnsi="Times New Roman" w:cs="Times New Roman"/>
          <w:sz w:val="24"/>
          <w:szCs w:val="24"/>
        </w:rPr>
      </w:pPr>
      <w:r w:rsidRPr="00542445">
        <w:rPr>
          <w:rStyle w:val="a7"/>
          <w:rFonts w:ascii="Times New Roman" w:hAnsi="Times New Roman" w:cs="Times New Roman"/>
          <w:sz w:val="24"/>
          <w:szCs w:val="24"/>
        </w:rPr>
        <w:footnoteRef/>
      </w:r>
      <w:r w:rsidRPr="00542445">
        <w:rPr>
          <w:rFonts w:ascii="Times New Roman" w:hAnsi="Times New Roman" w:cs="Times New Roman"/>
          <w:sz w:val="24"/>
          <w:szCs w:val="24"/>
        </w:rPr>
        <w:t xml:space="preserve"> Значения </w:t>
      </w:r>
      <w:r>
        <w:rPr>
          <w:rFonts w:ascii="Times New Roman" w:hAnsi="Times New Roman" w:cs="Times New Roman"/>
          <w:sz w:val="24"/>
          <w:szCs w:val="24"/>
        </w:rPr>
        <w:t>показателей</w:t>
      </w:r>
      <w:r w:rsidRPr="00542445">
        <w:rPr>
          <w:rFonts w:ascii="Times New Roman" w:hAnsi="Times New Roman" w:cs="Times New Roman"/>
          <w:sz w:val="24"/>
          <w:szCs w:val="24"/>
        </w:rPr>
        <w:t xml:space="preserve"> государственных программ Новосибирской области </w:t>
      </w:r>
      <w:r>
        <w:rPr>
          <w:rFonts w:ascii="Times New Roman" w:hAnsi="Times New Roman" w:cs="Times New Roman"/>
          <w:sz w:val="24"/>
          <w:szCs w:val="24"/>
        </w:rPr>
        <w:t xml:space="preserve">могут быть скорректированы по мере принятия закона об областном бюджете Новосибирский области, внесения изменений в него.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28046"/>
      <w:docPartObj>
        <w:docPartGallery w:val="Page Numbers (Top of Page)"/>
        <w:docPartUnique/>
      </w:docPartObj>
    </w:sdtPr>
    <w:sdtEndPr>
      <w:rPr>
        <w:rFonts w:ascii="Times New Roman" w:hAnsi="Times New Roman" w:cs="Times New Roman"/>
        <w:sz w:val="20"/>
        <w:szCs w:val="20"/>
      </w:rPr>
    </w:sdtEndPr>
    <w:sdtContent>
      <w:p w:rsidR="00425EC4" w:rsidRPr="005B66BC" w:rsidRDefault="00425EC4">
        <w:pPr>
          <w:pStyle w:val="af4"/>
          <w:jc w:val="center"/>
          <w:rPr>
            <w:rFonts w:ascii="Times New Roman" w:hAnsi="Times New Roman" w:cs="Times New Roman"/>
            <w:sz w:val="20"/>
            <w:szCs w:val="20"/>
          </w:rPr>
        </w:pPr>
        <w:r w:rsidRPr="005B66BC">
          <w:rPr>
            <w:rFonts w:ascii="Times New Roman" w:hAnsi="Times New Roman" w:cs="Times New Roman"/>
            <w:sz w:val="20"/>
            <w:szCs w:val="20"/>
          </w:rPr>
          <w:fldChar w:fldCharType="begin"/>
        </w:r>
        <w:r w:rsidRPr="005B66BC">
          <w:rPr>
            <w:rFonts w:ascii="Times New Roman" w:hAnsi="Times New Roman" w:cs="Times New Roman"/>
            <w:sz w:val="20"/>
            <w:szCs w:val="20"/>
          </w:rPr>
          <w:instrText>PAGE   \* MERGEFORMAT</w:instrText>
        </w:r>
        <w:r w:rsidRPr="005B66BC">
          <w:rPr>
            <w:rFonts w:ascii="Times New Roman" w:hAnsi="Times New Roman" w:cs="Times New Roman"/>
            <w:sz w:val="20"/>
            <w:szCs w:val="20"/>
          </w:rPr>
          <w:fldChar w:fldCharType="separate"/>
        </w:r>
        <w:r w:rsidR="00302099">
          <w:rPr>
            <w:rFonts w:ascii="Times New Roman" w:hAnsi="Times New Roman" w:cs="Times New Roman"/>
            <w:noProof/>
            <w:sz w:val="20"/>
            <w:szCs w:val="20"/>
          </w:rPr>
          <w:t>69</w:t>
        </w:r>
        <w:r w:rsidRPr="005B66BC">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684" w:hanging="975"/>
      </w:pPr>
    </w:lvl>
  </w:abstractNum>
  <w:abstractNum w:abstractNumId="1" w15:restartNumberingAfterBreak="0">
    <w:nsid w:val="01536BD1"/>
    <w:multiLevelType w:val="hybridMultilevel"/>
    <w:tmpl w:val="953C9BDC"/>
    <w:lvl w:ilvl="0" w:tplc="11E4B52A">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4985B55"/>
    <w:multiLevelType w:val="multilevel"/>
    <w:tmpl w:val="463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4484"/>
    <w:multiLevelType w:val="hybridMultilevel"/>
    <w:tmpl w:val="BF8CF480"/>
    <w:lvl w:ilvl="0" w:tplc="0A70D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B724CD"/>
    <w:multiLevelType w:val="hybridMultilevel"/>
    <w:tmpl w:val="2048BA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276A18"/>
    <w:multiLevelType w:val="hybridMultilevel"/>
    <w:tmpl w:val="C8784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04B52"/>
    <w:multiLevelType w:val="hybridMultilevel"/>
    <w:tmpl w:val="FC4447A6"/>
    <w:lvl w:ilvl="0" w:tplc="35E87A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D9690E"/>
    <w:multiLevelType w:val="hybridMultilevel"/>
    <w:tmpl w:val="6B088266"/>
    <w:lvl w:ilvl="0" w:tplc="2E64212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3305052D"/>
    <w:multiLevelType w:val="hybridMultilevel"/>
    <w:tmpl w:val="E7CE5F80"/>
    <w:lvl w:ilvl="0" w:tplc="86A61794">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31743F6"/>
    <w:multiLevelType w:val="multilevel"/>
    <w:tmpl w:val="602AC8AE"/>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15:restartNumberingAfterBreak="0">
    <w:nsid w:val="331B450E"/>
    <w:multiLevelType w:val="hybridMultilevel"/>
    <w:tmpl w:val="5636D512"/>
    <w:lvl w:ilvl="0" w:tplc="C346F1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FE68E9"/>
    <w:multiLevelType w:val="multilevel"/>
    <w:tmpl w:val="137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40515"/>
    <w:multiLevelType w:val="hybridMultilevel"/>
    <w:tmpl w:val="B2BA3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7B2EC3"/>
    <w:multiLevelType w:val="hybridMultilevel"/>
    <w:tmpl w:val="B29A41FC"/>
    <w:lvl w:ilvl="0" w:tplc="CF626B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F4266E9"/>
    <w:multiLevelType w:val="hybridMultilevel"/>
    <w:tmpl w:val="E3861908"/>
    <w:lvl w:ilvl="0" w:tplc="B4AA54B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F75104B"/>
    <w:multiLevelType w:val="hybridMultilevel"/>
    <w:tmpl w:val="067ADABE"/>
    <w:lvl w:ilvl="0" w:tplc="4E1CEC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3A401CF"/>
    <w:multiLevelType w:val="hybridMultilevel"/>
    <w:tmpl w:val="445CF7A0"/>
    <w:lvl w:ilvl="0" w:tplc="B9AA1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2F4EAC"/>
    <w:multiLevelType w:val="hybridMultilevel"/>
    <w:tmpl w:val="31B2E5EC"/>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56A94B2A"/>
    <w:multiLevelType w:val="hybridMultilevel"/>
    <w:tmpl w:val="206C4D4C"/>
    <w:lvl w:ilvl="0" w:tplc="A47812A2">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9" w15:restartNumberingAfterBreak="0">
    <w:nsid w:val="594B4C00"/>
    <w:multiLevelType w:val="hybridMultilevel"/>
    <w:tmpl w:val="E1A86842"/>
    <w:lvl w:ilvl="0" w:tplc="4FCE2B70">
      <w:start w:val="1"/>
      <w:numFmt w:val="bullet"/>
      <w:lvlText w:val="-"/>
      <w:lvlJc w:val="left"/>
      <w:pPr>
        <w:tabs>
          <w:tab w:val="num" w:pos="720"/>
        </w:tabs>
        <w:ind w:left="720" w:hanging="360"/>
      </w:pPr>
      <w:rPr>
        <w:rFonts w:ascii="Courier New" w:hAnsi="Courier New" w:cs="Times New Roman" w:hint="default"/>
        <w:b/>
        <w:i w:val="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D0426C"/>
    <w:multiLevelType w:val="hybridMultilevel"/>
    <w:tmpl w:val="F4FC1D08"/>
    <w:lvl w:ilvl="0" w:tplc="2C16A024">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DA24746"/>
    <w:multiLevelType w:val="hybridMultilevel"/>
    <w:tmpl w:val="30DA637A"/>
    <w:lvl w:ilvl="0" w:tplc="72A6AEDE">
      <w:start w:val="1"/>
      <w:numFmt w:val="upperRoman"/>
      <w:lvlText w:val="%1."/>
      <w:lvlJc w:val="left"/>
      <w:pPr>
        <w:ind w:left="2858" w:hanging="720"/>
      </w:pPr>
      <w:rPr>
        <w:rFonts w:eastAsia="Times New Roman" w:hint="default"/>
        <w:b/>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22" w15:restartNumberingAfterBreak="0">
    <w:nsid w:val="618440EC"/>
    <w:multiLevelType w:val="hybridMultilevel"/>
    <w:tmpl w:val="2966A62C"/>
    <w:lvl w:ilvl="0" w:tplc="6B2849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6A946F25"/>
    <w:multiLevelType w:val="hybridMultilevel"/>
    <w:tmpl w:val="D97613FE"/>
    <w:lvl w:ilvl="0" w:tplc="691849A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B6C58E2"/>
    <w:multiLevelType w:val="hybridMultilevel"/>
    <w:tmpl w:val="809A2432"/>
    <w:lvl w:ilvl="0" w:tplc="24D69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3C02DD"/>
    <w:multiLevelType w:val="hybridMultilevel"/>
    <w:tmpl w:val="B3B4AD78"/>
    <w:lvl w:ilvl="0" w:tplc="04C44F76">
      <w:start w:val="1"/>
      <w:numFmt w:val="decimal"/>
      <w:lvlText w:val="%1."/>
      <w:lvlJc w:val="left"/>
      <w:pPr>
        <w:ind w:left="1211" w:hanging="360"/>
      </w:pPr>
      <w:rPr>
        <w:rFonts w:eastAsia="Times New Roman"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7D0441D"/>
    <w:multiLevelType w:val="hybridMultilevel"/>
    <w:tmpl w:val="BE00818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3"/>
  </w:num>
  <w:num w:numId="3">
    <w:abstractNumId w:val="14"/>
  </w:num>
  <w:num w:numId="4">
    <w:abstractNumId w:val="23"/>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6"/>
  </w:num>
  <w:num w:numId="9">
    <w:abstractNumId w:val="27"/>
  </w:num>
  <w:num w:numId="10">
    <w:abstractNumId w:val="5"/>
  </w:num>
  <w:num w:numId="11">
    <w:abstractNumId w:val="2"/>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0"/>
  </w:num>
  <w:num w:numId="17">
    <w:abstractNumId w:val="26"/>
  </w:num>
  <w:num w:numId="18">
    <w:abstractNumId w:val="20"/>
  </w:num>
  <w:num w:numId="19">
    <w:abstractNumId w:val="1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1"/>
  </w:num>
  <w:num w:numId="23">
    <w:abstractNumId w:val="25"/>
  </w:num>
  <w:num w:numId="24">
    <w:abstractNumId w:val="4"/>
  </w:num>
  <w:num w:numId="25">
    <w:abstractNumId w:val="3"/>
  </w:num>
  <w:num w:numId="26">
    <w:abstractNumId w:val="7"/>
  </w:num>
  <w:num w:numId="27">
    <w:abstractNumId w:val="12"/>
  </w:num>
  <w:num w:numId="28">
    <w:abstractNumId w:val="1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44"/>
    <w:rsid w:val="00004397"/>
    <w:rsid w:val="00004CEE"/>
    <w:rsid w:val="00004EEA"/>
    <w:rsid w:val="00005827"/>
    <w:rsid w:val="00006B38"/>
    <w:rsid w:val="00006C19"/>
    <w:rsid w:val="00007199"/>
    <w:rsid w:val="00010808"/>
    <w:rsid w:val="0001188A"/>
    <w:rsid w:val="000129CE"/>
    <w:rsid w:val="000149D5"/>
    <w:rsid w:val="00020616"/>
    <w:rsid w:val="000226A9"/>
    <w:rsid w:val="00022759"/>
    <w:rsid w:val="000232DB"/>
    <w:rsid w:val="000235DB"/>
    <w:rsid w:val="000245C8"/>
    <w:rsid w:val="000247D5"/>
    <w:rsid w:val="000248FD"/>
    <w:rsid w:val="00024997"/>
    <w:rsid w:val="000264AE"/>
    <w:rsid w:val="000265D9"/>
    <w:rsid w:val="00026C3F"/>
    <w:rsid w:val="0002742A"/>
    <w:rsid w:val="000308D2"/>
    <w:rsid w:val="00030C8F"/>
    <w:rsid w:val="00031182"/>
    <w:rsid w:val="000312E6"/>
    <w:rsid w:val="000317B2"/>
    <w:rsid w:val="000317FA"/>
    <w:rsid w:val="000320F3"/>
    <w:rsid w:val="0003312B"/>
    <w:rsid w:val="00033532"/>
    <w:rsid w:val="00035193"/>
    <w:rsid w:val="0003617D"/>
    <w:rsid w:val="0003666C"/>
    <w:rsid w:val="00040E54"/>
    <w:rsid w:val="000415B0"/>
    <w:rsid w:val="000418BF"/>
    <w:rsid w:val="00042052"/>
    <w:rsid w:val="00042205"/>
    <w:rsid w:val="00042461"/>
    <w:rsid w:val="00042D56"/>
    <w:rsid w:val="0004396B"/>
    <w:rsid w:val="00043AF7"/>
    <w:rsid w:val="00043EE8"/>
    <w:rsid w:val="000443CF"/>
    <w:rsid w:val="000446C3"/>
    <w:rsid w:val="00044CA9"/>
    <w:rsid w:val="00044D3B"/>
    <w:rsid w:val="00045F1C"/>
    <w:rsid w:val="000475C5"/>
    <w:rsid w:val="00047616"/>
    <w:rsid w:val="00047B0A"/>
    <w:rsid w:val="0005000C"/>
    <w:rsid w:val="00050D2A"/>
    <w:rsid w:val="00051978"/>
    <w:rsid w:val="000523FE"/>
    <w:rsid w:val="00053011"/>
    <w:rsid w:val="000541AE"/>
    <w:rsid w:val="00054389"/>
    <w:rsid w:val="00055241"/>
    <w:rsid w:val="00056047"/>
    <w:rsid w:val="000575FB"/>
    <w:rsid w:val="00057D1F"/>
    <w:rsid w:val="0006051A"/>
    <w:rsid w:val="00061892"/>
    <w:rsid w:val="00061A23"/>
    <w:rsid w:val="00061D06"/>
    <w:rsid w:val="000636AE"/>
    <w:rsid w:val="00063C5B"/>
    <w:rsid w:val="00063CA8"/>
    <w:rsid w:val="00063DDA"/>
    <w:rsid w:val="000649B1"/>
    <w:rsid w:val="00064B61"/>
    <w:rsid w:val="00065513"/>
    <w:rsid w:val="000666F6"/>
    <w:rsid w:val="00067A1B"/>
    <w:rsid w:val="00067CB0"/>
    <w:rsid w:val="0007019C"/>
    <w:rsid w:val="0007084A"/>
    <w:rsid w:val="00070F25"/>
    <w:rsid w:val="00071A10"/>
    <w:rsid w:val="00072A0A"/>
    <w:rsid w:val="00072EE0"/>
    <w:rsid w:val="00073A82"/>
    <w:rsid w:val="0007443F"/>
    <w:rsid w:val="00074A6C"/>
    <w:rsid w:val="00074F76"/>
    <w:rsid w:val="00075052"/>
    <w:rsid w:val="00075A3D"/>
    <w:rsid w:val="000765D1"/>
    <w:rsid w:val="00077009"/>
    <w:rsid w:val="00077117"/>
    <w:rsid w:val="00077BF9"/>
    <w:rsid w:val="0008020C"/>
    <w:rsid w:val="0008064F"/>
    <w:rsid w:val="00080A9C"/>
    <w:rsid w:val="000811FF"/>
    <w:rsid w:val="0008208E"/>
    <w:rsid w:val="00082CA0"/>
    <w:rsid w:val="00083833"/>
    <w:rsid w:val="00084141"/>
    <w:rsid w:val="00085EDD"/>
    <w:rsid w:val="000867CF"/>
    <w:rsid w:val="00090DA6"/>
    <w:rsid w:val="000924A4"/>
    <w:rsid w:val="000928EF"/>
    <w:rsid w:val="000947CB"/>
    <w:rsid w:val="0009548A"/>
    <w:rsid w:val="000959F0"/>
    <w:rsid w:val="00095AF6"/>
    <w:rsid w:val="00096894"/>
    <w:rsid w:val="00097395"/>
    <w:rsid w:val="000978AD"/>
    <w:rsid w:val="000A0BC1"/>
    <w:rsid w:val="000A0FA9"/>
    <w:rsid w:val="000A1563"/>
    <w:rsid w:val="000A1C6E"/>
    <w:rsid w:val="000A25CC"/>
    <w:rsid w:val="000A28F7"/>
    <w:rsid w:val="000A3C21"/>
    <w:rsid w:val="000A4243"/>
    <w:rsid w:val="000A59D9"/>
    <w:rsid w:val="000A5CEE"/>
    <w:rsid w:val="000A6F25"/>
    <w:rsid w:val="000A77DA"/>
    <w:rsid w:val="000A7A55"/>
    <w:rsid w:val="000A7C5B"/>
    <w:rsid w:val="000B11B3"/>
    <w:rsid w:val="000B1F2A"/>
    <w:rsid w:val="000B23FB"/>
    <w:rsid w:val="000B2841"/>
    <w:rsid w:val="000B3969"/>
    <w:rsid w:val="000B56AD"/>
    <w:rsid w:val="000B56B8"/>
    <w:rsid w:val="000B644F"/>
    <w:rsid w:val="000B672B"/>
    <w:rsid w:val="000C0D39"/>
    <w:rsid w:val="000C1382"/>
    <w:rsid w:val="000C26F3"/>
    <w:rsid w:val="000C2CAE"/>
    <w:rsid w:val="000C2D35"/>
    <w:rsid w:val="000C3C9B"/>
    <w:rsid w:val="000C3E18"/>
    <w:rsid w:val="000C49CF"/>
    <w:rsid w:val="000C5073"/>
    <w:rsid w:val="000C582D"/>
    <w:rsid w:val="000C58CC"/>
    <w:rsid w:val="000C5DB7"/>
    <w:rsid w:val="000C5E30"/>
    <w:rsid w:val="000C72B2"/>
    <w:rsid w:val="000C78C8"/>
    <w:rsid w:val="000C7EB6"/>
    <w:rsid w:val="000D122E"/>
    <w:rsid w:val="000D1535"/>
    <w:rsid w:val="000D1C52"/>
    <w:rsid w:val="000D2BA2"/>
    <w:rsid w:val="000D2EA0"/>
    <w:rsid w:val="000D3120"/>
    <w:rsid w:val="000D3176"/>
    <w:rsid w:val="000D319D"/>
    <w:rsid w:val="000D3493"/>
    <w:rsid w:val="000D3C0A"/>
    <w:rsid w:val="000D3FD7"/>
    <w:rsid w:val="000D40BE"/>
    <w:rsid w:val="000D601A"/>
    <w:rsid w:val="000D6644"/>
    <w:rsid w:val="000D70B7"/>
    <w:rsid w:val="000D7503"/>
    <w:rsid w:val="000E08B1"/>
    <w:rsid w:val="000E0D94"/>
    <w:rsid w:val="000E1C5D"/>
    <w:rsid w:val="000E1F64"/>
    <w:rsid w:val="000E31D6"/>
    <w:rsid w:val="000E4032"/>
    <w:rsid w:val="000E502D"/>
    <w:rsid w:val="000E507D"/>
    <w:rsid w:val="000E55DB"/>
    <w:rsid w:val="000E5C96"/>
    <w:rsid w:val="000E640B"/>
    <w:rsid w:val="000E69A9"/>
    <w:rsid w:val="000E6A50"/>
    <w:rsid w:val="000E6D3F"/>
    <w:rsid w:val="000E7618"/>
    <w:rsid w:val="000E7A19"/>
    <w:rsid w:val="000F025F"/>
    <w:rsid w:val="000F0B46"/>
    <w:rsid w:val="000F0C40"/>
    <w:rsid w:val="000F1213"/>
    <w:rsid w:val="000F18B7"/>
    <w:rsid w:val="000F26F0"/>
    <w:rsid w:val="000F2724"/>
    <w:rsid w:val="000F2823"/>
    <w:rsid w:val="000F2A9A"/>
    <w:rsid w:val="000F2D70"/>
    <w:rsid w:val="000F3094"/>
    <w:rsid w:val="000F33DF"/>
    <w:rsid w:val="000F3F4C"/>
    <w:rsid w:val="000F3FCD"/>
    <w:rsid w:val="000F4DF5"/>
    <w:rsid w:val="000F4F3D"/>
    <w:rsid w:val="000F6AF5"/>
    <w:rsid w:val="000F6F62"/>
    <w:rsid w:val="000F7CFD"/>
    <w:rsid w:val="001000E1"/>
    <w:rsid w:val="00103B0E"/>
    <w:rsid w:val="0010412D"/>
    <w:rsid w:val="001045DC"/>
    <w:rsid w:val="00105251"/>
    <w:rsid w:val="001055A0"/>
    <w:rsid w:val="00106642"/>
    <w:rsid w:val="0011079B"/>
    <w:rsid w:val="001109AF"/>
    <w:rsid w:val="00110EC2"/>
    <w:rsid w:val="00111B0A"/>
    <w:rsid w:val="001121E4"/>
    <w:rsid w:val="001139BD"/>
    <w:rsid w:val="00114350"/>
    <w:rsid w:val="0011456A"/>
    <w:rsid w:val="00114812"/>
    <w:rsid w:val="00114852"/>
    <w:rsid w:val="001163A2"/>
    <w:rsid w:val="0011647D"/>
    <w:rsid w:val="001166D8"/>
    <w:rsid w:val="00116B31"/>
    <w:rsid w:val="001205D4"/>
    <w:rsid w:val="00122426"/>
    <w:rsid w:val="00122673"/>
    <w:rsid w:val="0012351A"/>
    <w:rsid w:val="00124893"/>
    <w:rsid w:val="00124CF2"/>
    <w:rsid w:val="00125C4A"/>
    <w:rsid w:val="001260DC"/>
    <w:rsid w:val="00126AA0"/>
    <w:rsid w:val="001279FD"/>
    <w:rsid w:val="00130276"/>
    <w:rsid w:val="00130284"/>
    <w:rsid w:val="00131256"/>
    <w:rsid w:val="001318F6"/>
    <w:rsid w:val="0013241E"/>
    <w:rsid w:val="00134054"/>
    <w:rsid w:val="001341DB"/>
    <w:rsid w:val="001355A1"/>
    <w:rsid w:val="001365CF"/>
    <w:rsid w:val="0013669D"/>
    <w:rsid w:val="001379FB"/>
    <w:rsid w:val="00140546"/>
    <w:rsid w:val="00142149"/>
    <w:rsid w:val="001421AF"/>
    <w:rsid w:val="00142645"/>
    <w:rsid w:val="001443ED"/>
    <w:rsid w:val="001448EC"/>
    <w:rsid w:val="00145169"/>
    <w:rsid w:val="0014654C"/>
    <w:rsid w:val="0014687F"/>
    <w:rsid w:val="00146ACA"/>
    <w:rsid w:val="00147217"/>
    <w:rsid w:val="001479E5"/>
    <w:rsid w:val="001509E5"/>
    <w:rsid w:val="00150B66"/>
    <w:rsid w:val="00151A68"/>
    <w:rsid w:val="00152E55"/>
    <w:rsid w:val="00153A09"/>
    <w:rsid w:val="00155718"/>
    <w:rsid w:val="00156530"/>
    <w:rsid w:val="00160051"/>
    <w:rsid w:val="00161976"/>
    <w:rsid w:val="00161D5B"/>
    <w:rsid w:val="00162485"/>
    <w:rsid w:val="00162C3A"/>
    <w:rsid w:val="001635F3"/>
    <w:rsid w:val="001640D2"/>
    <w:rsid w:val="00164179"/>
    <w:rsid w:val="00164611"/>
    <w:rsid w:val="00164D5C"/>
    <w:rsid w:val="00164D90"/>
    <w:rsid w:val="001650B9"/>
    <w:rsid w:val="00165641"/>
    <w:rsid w:val="00166FEC"/>
    <w:rsid w:val="0017069D"/>
    <w:rsid w:val="001712BC"/>
    <w:rsid w:val="00172998"/>
    <w:rsid w:val="00172FEC"/>
    <w:rsid w:val="00173DD0"/>
    <w:rsid w:val="00174AD6"/>
    <w:rsid w:val="00175499"/>
    <w:rsid w:val="001758FC"/>
    <w:rsid w:val="0017596B"/>
    <w:rsid w:val="001776BC"/>
    <w:rsid w:val="001778D3"/>
    <w:rsid w:val="00177AE5"/>
    <w:rsid w:val="00181E03"/>
    <w:rsid w:val="001827AE"/>
    <w:rsid w:val="00183386"/>
    <w:rsid w:val="001836EB"/>
    <w:rsid w:val="001845B2"/>
    <w:rsid w:val="00184DEB"/>
    <w:rsid w:val="001854CC"/>
    <w:rsid w:val="00185850"/>
    <w:rsid w:val="00185A8B"/>
    <w:rsid w:val="0018669D"/>
    <w:rsid w:val="001869D7"/>
    <w:rsid w:val="00186B9B"/>
    <w:rsid w:val="00186DD0"/>
    <w:rsid w:val="00187865"/>
    <w:rsid w:val="00187EEE"/>
    <w:rsid w:val="0019024E"/>
    <w:rsid w:val="00190F47"/>
    <w:rsid w:val="00191743"/>
    <w:rsid w:val="00191C1E"/>
    <w:rsid w:val="00191E5C"/>
    <w:rsid w:val="001920C6"/>
    <w:rsid w:val="0019229F"/>
    <w:rsid w:val="001922A0"/>
    <w:rsid w:val="00192CFA"/>
    <w:rsid w:val="001941D9"/>
    <w:rsid w:val="0019475F"/>
    <w:rsid w:val="00194A82"/>
    <w:rsid w:val="00194EC7"/>
    <w:rsid w:val="0019561C"/>
    <w:rsid w:val="00196425"/>
    <w:rsid w:val="0019698F"/>
    <w:rsid w:val="001972C3"/>
    <w:rsid w:val="001979D0"/>
    <w:rsid w:val="001A0125"/>
    <w:rsid w:val="001A0721"/>
    <w:rsid w:val="001A1B4F"/>
    <w:rsid w:val="001A209D"/>
    <w:rsid w:val="001A27CB"/>
    <w:rsid w:val="001A2A46"/>
    <w:rsid w:val="001A2B96"/>
    <w:rsid w:val="001A36A4"/>
    <w:rsid w:val="001A45B3"/>
    <w:rsid w:val="001A46DB"/>
    <w:rsid w:val="001A4782"/>
    <w:rsid w:val="001A5BEA"/>
    <w:rsid w:val="001A639E"/>
    <w:rsid w:val="001A6B3F"/>
    <w:rsid w:val="001A6B5A"/>
    <w:rsid w:val="001A77A5"/>
    <w:rsid w:val="001A7CAB"/>
    <w:rsid w:val="001B0A51"/>
    <w:rsid w:val="001B0AB5"/>
    <w:rsid w:val="001B0D23"/>
    <w:rsid w:val="001B1610"/>
    <w:rsid w:val="001B1B98"/>
    <w:rsid w:val="001B1DF5"/>
    <w:rsid w:val="001B3727"/>
    <w:rsid w:val="001B492C"/>
    <w:rsid w:val="001B4AED"/>
    <w:rsid w:val="001B4E67"/>
    <w:rsid w:val="001B577A"/>
    <w:rsid w:val="001B5871"/>
    <w:rsid w:val="001B595F"/>
    <w:rsid w:val="001B65AC"/>
    <w:rsid w:val="001B6C2E"/>
    <w:rsid w:val="001C0592"/>
    <w:rsid w:val="001C2001"/>
    <w:rsid w:val="001C239F"/>
    <w:rsid w:val="001C391F"/>
    <w:rsid w:val="001C3A31"/>
    <w:rsid w:val="001C3D54"/>
    <w:rsid w:val="001C3D78"/>
    <w:rsid w:val="001C5568"/>
    <w:rsid w:val="001C581B"/>
    <w:rsid w:val="001C5831"/>
    <w:rsid w:val="001C6C5E"/>
    <w:rsid w:val="001C6E69"/>
    <w:rsid w:val="001C7DA3"/>
    <w:rsid w:val="001D0A3D"/>
    <w:rsid w:val="001D0C0E"/>
    <w:rsid w:val="001D0E37"/>
    <w:rsid w:val="001D10D2"/>
    <w:rsid w:val="001D2A35"/>
    <w:rsid w:val="001D3FAF"/>
    <w:rsid w:val="001D54B1"/>
    <w:rsid w:val="001D6204"/>
    <w:rsid w:val="001D6F10"/>
    <w:rsid w:val="001D73C9"/>
    <w:rsid w:val="001D770D"/>
    <w:rsid w:val="001E0968"/>
    <w:rsid w:val="001E0AB9"/>
    <w:rsid w:val="001E0ED1"/>
    <w:rsid w:val="001E25F3"/>
    <w:rsid w:val="001E3315"/>
    <w:rsid w:val="001E37CE"/>
    <w:rsid w:val="001E417D"/>
    <w:rsid w:val="001E54DF"/>
    <w:rsid w:val="001E694C"/>
    <w:rsid w:val="001E76DB"/>
    <w:rsid w:val="001E78D0"/>
    <w:rsid w:val="001E7F37"/>
    <w:rsid w:val="001F0011"/>
    <w:rsid w:val="001F060A"/>
    <w:rsid w:val="001F2CD0"/>
    <w:rsid w:val="001F2EAF"/>
    <w:rsid w:val="001F2FF1"/>
    <w:rsid w:val="001F3B45"/>
    <w:rsid w:val="001F66E6"/>
    <w:rsid w:val="001F7321"/>
    <w:rsid w:val="002009D6"/>
    <w:rsid w:val="002009F5"/>
    <w:rsid w:val="002047D2"/>
    <w:rsid w:val="00204CBC"/>
    <w:rsid w:val="00205B76"/>
    <w:rsid w:val="00205BE7"/>
    <w:rsid w:val="0020697C"/>
    <w:rsid w:val="002109B9"/>
    <w:rsid w:val="00210B8D"/>
    <w:rsid w:val="00210E26"/>
    <w:rsid w:val="00211A95"/>
    <w:rsid w:val="0021226F"/>
    <w:rsid w:val="00214216"/>
    <w:rsid w:val="00214D37"/>
    <w:rsid w:val="00215032"/>
    <w:rsid w:val="00215A00"/>
    <w:rsid w:val="00217469"/>
    <w:rsid w:val="00217A4B"/>
    <w:rsid w:val="00217CCD"/>
    <w:rsid w:val="002206F4"/>
    <w:rsid w:val="0022157E"/>
    <w:rsid w:val="00221C8F"/>
    <w:rsid w:val="00221E28"/>
    <w:rsid w:val="00221FDB"/>
    <w:rsid w:val="00222D78"/>
    <w:rsid w:val="00222E3B"/>
    <w:rsid w:val="0022308D"/>
    <w:rsid w:val="0022472E"/>
    <w:rsid w:val="002249F4"/>
    <w:rsid w:val="00226349"/>
    <w:rsid w:val="00227E14"/>
    <w:rsid w:val="002300ED"/>
    <w:rsid w:val="0023107E"/>
    <w:rsid w:val="002317A1"/>
    <w:rsid w:val="00232D7E"/>
    <w:rsid w:val="00232DD0"/>
    <w:rsid w:val="00234C36"/>
    <w:rsid w:val="00235129"/>
    <w:rsid w:val="00235802"/>
    <w:rsid w:val="0023668C"/>
    <w:rsid w:val="00236C3C"/>
    <w:rsid w:val="002371AF"/>
    <w:rsid w:val="00237D43"/>
    <w:rsid w:val="0024004D"/>
    <w:rsid w:val="002401CF"/>
    <w:rsid w:val="00240D20"/>
    <w:rsid w:val="00241DC3"/>
    <w:rsid w:val="00241F58"/>
    <w:rsid w:val="002421F6"/>
    <w:rsid w:val="0024320D"/>
    <w:rsid w:val="00245EDF"/>
    <w:rsid w:val="00246414"/>
    <w:rsid w:val="002475BE"/>
    <w:rsid w:val="00251117"/>
    <w:rsid w:val="00252038"/>
    <w:rsid w:val="00252716"/>
    <w:rsid w:val="00252A25"/>
    <w:rsid w:val="00252D46"/>
    <w:rsid w:val="00255B9E"/>
    <w:rsid w:val="00256B7D"/>
    <w:rsid w:val="00257286"/>
    <w:rsid w:val="00260455"/>
    <w:rsid w:val="0026048A"/>
    <w:rsid w:val="002612EB"/>
    <w:rsid w:val="00261E1C"/>
    <w:rsid w:val="00261EA9"/>
    <w:rsid w:val="00262707"/>
    <w:rsid w:val="00262852"/>
    <w:rsid w:val="00262BA9"/>
    <w:rsid w:val="002633A9"/>
    <w:rsid w:val="00263FD5"/>
    <w:rsid w:val="0026639D"/>
    <w:rsid w:val="00266A60"/>
    <w:rsid w:val="002675A8"/>
    <w:rsid w:val="00267E56"/>
    <w:rsid w:val="00270A13"/>
    <w:rsid w:val="00270DD2"/>
    <w:rsid w:val="00271263"/>
    <w:rsid w:val="0027127A"/>
    <w:rsid w:val="002714FE"/>
    <w:rsid w:val="00271DFE"/>
    <w:rsid w:val="00272612"/>
    <w:rsid w:val="00272663"/>
    <w:rsid w:val="00272BAE"/>
    <w:rsid w:val="00273BB7"/>
    <w:rsid w:val="00274076"/>
    <w:rsid w:val="00274B12"/>
    <w:rsid w:val="00274E4B"/>
    <w:rsid w:val="00275012"/>
    <w:rsid w:val="0027539B"/>
    <w:rsid w:val="002755FF"/>
    <w:rsid w:val="00277E6E"/>
    <w:rsid w:val="002801F8"/>
    <w:rsid w:val="002808DF"/>
    <w:rsid w:val="00280AD8"/>
    <w:rsid w:val="00280B68"/>
    <w:rsid w:val="00281AD5"/>
    <w:rsid w:val="002843EC"/>
    <w:rsid w:val="002853B6"/>
    <w:rsid w:val="0028663A"/>
    <w:rsid w:val="00286A30"/>
    <w:rsid w:val="00286F9A"/>
    <w:rsid w:val="002870E5"/>
    <w:rsid w:val="00290475"/>
    <w:rsid w:val="0029060E"/>
    <w:rsid w:val="00291044"/>
    <w:rsid w:val="00293A6D"/>
    <w:rsid w:val="00294375"/>
    <w:rsid w:val="00295B9D"/>
    <w:rsid w:val="00296D66"/>
    <w:rsid w:val="002A0A91"/>
    <w:rsid w:val="002A10DD"/>
    <w:rsid w:val="002A3323"/>
    <w:rsid w:val="002A3C3C"/>
    <w:rsid w:val="002A3D7A"/>
    <w:rsid w:val="002A3FE9"/>
    <w:rsid w:val="002A4CB7"/>
    <w:rsid w:val="002A54A1"/>
    <w:rsid w:val="002A5724"/>
    <w:rsid w:val="002A579E"/>
    <w:rsid w:val="002A69DD"/>
    <w:rsid w:val="002B0283"/>
    <w:rsid w:val="002B07FD"/>
    <w:rsid w:val="002B09F6"/>
    <w:rsid w:val="002B10E2"/>
    <w:rsid w:val="002B2A2F"/>
    <w:rsid w:val="002B2B07"/>
    <w:rsid w:val="002B4372"/>
    <w:rsid w:val="002B4AB1"/>
    <w:rsid w:val="002B57D2"/>
    <w:rsid w:val="002B5E23"/>
    <w:rsid w:val="002B7675"/>
    <w:rsid w:val="002B7D60"/>
    <w:rsid w:val="002C0074"/>
    <w:rsid w:val="002C14E0"/>
    <w:rsid w:val="002C3D76"/>
    <w:rsid w:val="002C4234"/>
    <w:rsid w:val="002C4ADD"/>
    <w:rsid w:val="002C67D4"/>
    <w:rsid w:val="002C7769"/>
    <w:rsid w:val="002D1D3F"/>
    <w:rsid w:val="002D2D84"/>
    <w:rsid w:val="002D3524"/>
    <w:rsid w:val="002D3CE2"/>
    <w:rsid w:val="002D4541"/>
    <w:rsid w:val="002D54DC"/>
    <w:rsid w:val="002D6434"/>
    <w:rsid w:val="002E0934"/>
    <w:rsid w:val="002E17F5"/>
    <w:rsid w:val="002E1E23"/>
    <w:rsid w:val="002E38E4"/>
    <w:rsid w:val="002E419C"/>
    <w:rsid w:val="002E4700"/>
    <w:rsid w:val="002E486C"/>
    <w:rsid w:val="002E4C2E"/>
    <w:rsid w:val="002E5F80"/>
    <w:rsid w:val="002E6353"/>
    <w:rsid w:val="002E6EF8"/>
    <w:rsid w:val="002E6F12"/>
    <w:rsid w:val="002E6FB3"/>
    <w:rsid w:val="002F0F08"/>
    <w:rsid w:val="002F1C46"/>
    <w:rsid w:val="002F1C7A"/>
    <w:rsid w:val="002F497A"/>
    <w:rsid w:val="002F5A3A"/>
    <w:rsid w:val="002F5CA0"/>
    <w:rsid w:val="002F6175"/>
    <w:rsid w:val="002F639B"/>
    <w:rsid w:val="002F7304"/>
    <w:rsid w:val="002F7E27"/>
    <w:rsid w:val="002F7E3E"/>
    <w:rsid w:val="00300097"/>
    <w:rsid w:val="00300B5F"/>
    <w:rsid w:val="00300FD7"/>
    <w:rsid w:val="00301749"/>
    <w:rsid w:val="00301BAA"/>
    <w:rsid w:val="00301E81"/>
    <w:rsid w:val="00302099"/>
    <w:rsid w:val="0030278D"/>
    <w:rsid w:val="00302A61"/>
    <w:rsid w:val="00302A6C"/>
    <w:rsid w:val="0030348D"/>
    <w:rsid w:val="00303E8A"/>
    <w:rsid w:val="00304930"/>
    <w:rsid w:val="0030499C"/>
    <w:rsid w:val="003050EF"/>
    <w:rsid w:val="00305A25"/>
    <w:rsid w:val="00305A3D"/>
    <w:rsid w:val="0030793E"/>
    <w:rsid w:val="00307E78"/>
    <w:rsid w:val="003117D4"/>
    <w:rsid w:val="00311E5D"/>
    <w:rsid w:val="00312282"/>
    <w:rsid w:val="00312523"/>
    <w:rsid w:val="00312A84"/>
    <w:rsid w:val="00313104"/>
    <w:rsid w:val="0031507F"/>
    <w:rsid w:val="00315F92"/>
    <w:rsid w:val="003166A6"/>
    <w:rsid w:val="003209AD"/>
    <w:rsid w:val="00320EDA"/>
    <w:rsid w:val="003219B2"/>
    <w:rsid w:val="0032216E"/>
    <w:rsid w:val="00323134"/>
    <w:rsid w:val="00324070"/>
    <w:rsid w:val="0032495D"/>
    <w:rsid w:val="00324A8D"/>
    <w:rsid w:val="00324B8E"/>
    <w:rsid w:val="00325397"/>
    <w:rsid w:val="003254AB"/>
    <w:rsid w:val="00325722"/>
    <w:rsid w:val="00326469"/>
    <w:rsid w:val="0033019B"/>
    <w:rsid w:val="00330710"/>
    <w:rsid w:val="003308D3"/>
    <w:rsid w:val="003324B5"/>
    <w:rsid w:val="00333772"/>
    <w:rsid w:val="00334823"/>
    <w:rsid w:val="00335844"/>
    <w:rsid w:val="00335C05"/>
    <w:rsid w:val="00335D37"/>
    <w:rsid w:val="003360A9"/>
    <w:rsid w:val="00337917"/>
    <w:rsid w:val="003401CB"/>
    <w:rsid w:val="00341636"/>
    <w:rsid w:val="00341D14"/>
    <w:rsid w:val="00342527"/>
    <w:rsid w:val="00344CA6"/>
    <w:rsid w:val="00344E3F"/>
    <w:rsid w:val="00344EA8"/>
    <w:rsid w:val="00345255"/>
    <w:rsid w:val="0034585A"/>
    <w:rsid w:val="00346342"/>
    <w:rsid w:val="00346447"/>
    <w:rsid w:val="003466B4"/>
    <w:rsid w:val="00346858"/>
    <w:rsid w:val="003471B7"/>
    <w:rsid w:val="00347219"/>
    <w:rsid w:val="00347F56"/>
    <w:rsid w:val="003501F1"/>
    <w:rsid w:val="00350CF0"/>
    <w:rsid w:val="003514C5"/>
    <w:rsid w:val="0035183B"/>
    <w:rsid w:val="0035227C"/>
    <w:rsid w:val="00353C13"/>
    <w:rsid w:val="00354175"/>
    <w:rsid w:val="003544FB"/>
    <w:rsid w:val="00354BC6"/>
    <w:rsid w:val="003569AC"/>
    <w:rsid w:val="00356D7C"/>
    <w:rsid w:val="003570A3"/>
    <w:rsid w:val="00357417"/>
    <w:rsid w:val="003617A4"/>
    <w:rsid w:val="003617F5"/>
    <w:rsid w:val="00362EBA"/>
    <w:rsid w:val="00363538"/>
    <w:rsid w:val="00363D1F"/>
    <w:rsid w:val="0036731F"/>
    <w:rsid w:val="00367DED"/>
    <w:rsid w:val="00370572"/>
    <w:rsid w:val="00370820"/>
    <w:rsid w:val="0037174B"/>
    <w:rsid w:val="003719E3"/>
    <w:rsid w:val="00371A32"/>
    <w:rsid w:val="00373BF8"/>
    <w:rsid w:val="003748D5"/>
    <w:rsid w:val="0037557F"/>
    <w:rsid w:val="00375C92"/>
    <w:rsid w:val="00376A13"/>
    <w:rsid w:val="00377546"/>
    <w:rsid w:val="00377EB7"/>
    <w:rsid w:val="003807AA"/>
    <w:rsid w:val="00380A7A"/>
    <w:rsid w:val="00380D08"/>
    <w:rsid w:val="00382069"/>
    <w:rsid w:val="0038257B"/>
    <w:rsid w:val="00384C5B"/>
    <w:rsid w:val="003853B0"/>
    <w:rsid w:val="0038642C"/>
    <w:rsid w:val="003873E5"/>
    <w:rsid w:val="00387654"/>
    <w:rsid w:val="00387CBA"/>
    <w:rsid w:val="00387D20"/>
    <w:rsid w:val="00390D71"/>
    <w:rsid w:val="00390FF9"/>
    <w:rsid w:val="0039207E"/>
    <w:rsid w:val="003927CF"/>
    <w:rsid w:val="00393FE7"/>
    <w:rsid w:val="00394BA4"/>
    <w:rsid w:val="00397209"/>
    <w:rsid w:val="003A0B59"/>
    <w:rsid w:val="003A0F2E"/>
    <w:rsid w:val="003A11AF"/>
    <w:rsid w:val="003A1EFB"/>
    <w:rsid w:val="003A2676"/>
    <w:rsid w:val="003A2783"/>
    <w:rsid w:val="003A39DF"/>
    <w:rsid w:val="003A39F0"/>
    <w:rsid w:val="003A6843"/>
    <w:rsid w:val="003A6CAF"/>
    <w:rsid w:val="003B1D65"/>
    <w:rsid w:val="003B20BF"/>
    <w:rsid w:val="003B2A43"/>
    <w:rsid w:val="003B3016"/>
    <w:rsid w:val="003B4C12"/>
    <w:rsid w:val="003B67E2"/>
    <w:rsid w:val="003B6DA7"/>
    <w:rsid w:val="003B70E5"/>
    <w:rsid w:val="003B7AB7"/>
    <w:rsid w:val="003B7DAC"/>
    <w:rsid w:val="003C03AC"/>
    <w:rsid w:val="003C1CE5"/>
    <w:rsid w:val="003C2251"/>
    <w:rsid w:val="003C261C"/>
    <w:rsid w:val="003C2C4B"/>
    <w:rsid w:val="003C40B3"/>
    <w:rsid w:val="003C42CA"/>
    <w:rsid w:val="003C5783"/>
    <w:rsid w:val="003C653D"/>
    <w:rsid w:val="003C7056"/>
    <w:rsid w:val="003C7100"/>
    <w:rsid w:val="003C7FE9"/>
    <w:rsid w:val="003D1B6E"/>
    <w:rsid w:val="003D21E6"/>
    <w:rsid w:val="003D2963"/>
    <w:rsid w:val="003D376C"/>
    <w:rsid w:val="003D3D3A"/>
    <w:rsid w:val="003D41AD"/>
    <w:rsid w:val="003D4396"/>
    <w:rsid w:val="003D578C"/>
    <w:rsid w:val="003D70D1"/>
    <w:rsid w:val="003D7ACA"/>
    <w:rsid w:val="003D7FC4"/>
    <w:rsid w:val="003E03C2"/>
    <w:rsid w:val="003E0685"/>
    <w:rsid w:val="003E07A2"/>
    <w:rsid w:val="003E1B27"/>
    <w:rsid w:val="003E1F0F"/>
    <w:rsid w:val="003E2884"/>
    <w:rsid w:val="003E4A0E"/>
    <w:rsid w:val="003E4B0D"/>
    <w:rsid w:val="003E7CA4"/>
    <w:rsid w:val="003F0C15"/>
    <w:rsid w:val="003F0F19"/>
    <w:rsid w:val="003F13BF"/>
    <w:rsid w:val="003F1D2E"/>
    <w:rsid w:val="003F231E"/>
    <w:rsid w:val="003F2DBD"/>
    <w:rsid w:val="003F5418"/>
    <w:rsid w:val="003F5708"/>
    <w:rsid w:val="003F5B9F"/>
    <w:rsid w:val="003F6C9D"/>
    <w:rsid w:val="003F7294"/>
    <w:rsid w:val="004009C9"/>
    <w:rsid w:val="004025EA"/>
    <w:rsid w:val="004027D9"/>
    <w:rsid w:val="004033A3"/>
    <w:rsid w:val="00404278"/>
    <w:rsid w:val="00404C18"/>
    <w:rsid w:val="0040564A"/>
    <w:rsid w:val="0040569E"/>
    <w:rsid w:val="00405B47"/>
    <w:rsid w:val="004061BC"/>
    <w:rsid w:val="0040663E"/>
    <w:rsid w:val="00407BF0"/>
    <w:rsid w:val="00410825"/>
    <w:rsid w:val="004127D8"/>
    <w:rsid w:val="00412C33"/>
    <w:rsid w:val="00415233"/>
    <w:rsid w:val="00415CA5"/>
    <w:rsid w:val="004178A6"/>
    <w:rsid w:val="004205A1"/>
    <w:rsid w:val="00421893"/>
    <w:rsid w:val="0042229D"/>
    <w:rsid w:val="004223C9"/>
    <w:rsid w:val="0042252D"/>
    <w:rsid w:val="00422F57"/>
    <w:rsid w:val="0042411A"/>
    <w:rsid w:val="00425B79"/>
    <w:rsid w:val="00425EC4"/>
    <w:rsid w:val="004269FB"/>
    <w:rsid w:val="00426E57"/>
    <w:rsid w:val="0042726B"/>
    <w:rsid w:val="0043037C"/>
    <w:rsid w:val="00430A34"/>
    <w:rsid w:val="00431902"/>
    <w:rsid w:val="00432E2E"/>
    <w:rsid w:val="004335F2"/>
    <w:rsid w:val="00433755"/>
    <w:rsid w:val="004349A5"/>
    <w:rsid w:val="00434E1B"/>
    <w:rsid w:val="004356D4"/>
    <w:rsid w:val="00436BD1"/>
    <w:rsid w:val="00436CFD"/>
    <w:rsid w:val="0043724A"/>
    <w:rsid w:val="00437F79"/>
    <w:rsid w:val="0044067E"/>
    <w:rsid w:val="00440724"/>
    <w:rsid w:val="004407E9"/>
    <w:rsid w:val="004409CA"/>
    <w:rsid w:val="00440A4A"/>
    <w:rsid w:val="00440FA1"/>
    <w:rsid w:val="00441085"/>
    <w:rsid w:val="0044108F"/>
    <w:rsid w:val="0044114D"/>
    <w:rsid w:val="00441348"/>
    <w:rsid w:val="0044373B"/>
    <w:rsid w:val="00446523"/>
    <w:rsid w:val="00447199"/>
    <w:rsid w:val="004477CD"/>
    <w:rsid w:val="0044795B"/>
    <w:rsid w:val="004515E2"/>
    <w:rsid w:val="0045183C"/>
    <w:rsid w:val="00451BC2"/>
    <w:rsid w:val="0045247E"/>
    <w:rsid w:val="00453ADF"/>
    <w:rsid w:val="00453B66"/>
    <w:rsid w:val="00453C85"/>
    <w:rsid w:val="00453D30"/>
    <w:rsid w:val="00454921"/>
    <w:rsid w:val="004567EB"/>
    <w:rsid w:val="00456BFD"/>
    <w:rsid w:val="00456C0E"/>
    <w:rsid w:val="0046133F"/>
    <w:rsid w:val="00462776"/>
    <w:rsid w:val="004627F3"/>
    <w:rsid w:val="00464934"/>
    <w:rsid w:val="004651F1"/>
    <w:rsid w:val="00465D18"/>
    <w:rsid w:val="00465E46"/>
    <w:rsid w:val="004665E1"/>
    <w:rsid w:val="004675B5"/>
    <w:rsid w:val="00470E01"/>
    <w:rsid w:val="004713C5"/>
    <w:rsid w:val="00472DF8"/>
    <w:rsid w:val="00472E8B"/>
    <w:rsid w:val="0047327E"/>
    <w:rsid w:val="00473651"/>
    <w:rsid w:val="00473EF7"/>
    <w:rsid w:val="00474CE8"/>
    <w:rsid w:val="004753D2"/>
    <w:rsid w:val="00475AEB"/>
    <w:rsid w:val="00475CE1"/>
    <w:rsid w:val="00475E8C"/>
    <w:rsid w:val="00476D85"/>
    <w:rsid w:val="004771C2"/>
    <w:rsid w:val="0047741D"/>
    <w:rsid w:val="004776C3"/>
    <w:rsid w:val="00477A3B"/>
    <w:rsid w:val="00480714"/>
    <w:rsid w:val="00480859"/>
    <w:rsid w:val="00482342"/>
    <w:rsid w:val="00482823"/>
    <w:rsid w:val="004838FD"/>
    <w:rsid w:val="00485059"/>
    <w:rsid w:val="004850E9"/>
    <w:rsid w:val="00486631"/>
    <w:rsid w:val="00486863"/>
    <w:rsid w:val="004868B4"/>
    <w:rsid w:val="0048694B"/>
    <w:rsid w:val="0048787B"/>
    <w:rsid w:val="00487A79"/>
    <w:rsid w:val="00487AF7"/>
    <w:rsid w:val="00487CCC"/>
    <w:rsid w:val="00490F17"/>
    <w:rsid w:val="0049135F"/>
    <w:rsid w:val="00492362"/>
    <w:rsid w:val="00492705"/>
    <w:rsid w:val="00492D29"/>
    <w:rsid w:val="00493D61"/>
    <w:rsid w:val="004948AB"/>
    <w:rsid w:val="00495284"/>
    <w:rsid w:val="0049549E"/>
    <w:rsid w:val="00495D01"/>
    <w:rsid w:val="00495EA6"/>
    <w:rsid w:val="004965DB"/>
    <w:rsid w:val="00497110"/>
    <w:rsid w:val="00497200"/>
    <w:rsid w:val="00497644"/>
    <w:rsid w:val="004A0195"/>
    <w:rsid w:val="004A08C7"/>
    <w:rsid w:val="004A09D1"/>
    <w:rsid w:val="004A0FEF"/>
    <w:rsid w:val="004A2B82"/>
    <w:rsid w:val="004A3298"/>
    <w:rsid w:val="004A5202"/>
    <w:rsid w:val="004A6B2C"/>
    <w:rsid w:val="004A7BA4"/>
    <w:rsid w:val="004A7C48"/>
    <w:rsid w:val="004B0BEA"/>
    <w:rsid w:val="004B2C39"/>
    <w:rsid w:val="004B3146"/>
    <w:rsid w:val="004B383A"/>
    <w:rsid w:val="004B3D19"/>
    <w:rsid w:val="004B466D"/>
    <w:rsid w:val="004B54B4"/>
    <w:rsid w:val="004B5707"/>
    <w:rsid w:val="004B64EC"/>
    <w:rsid w:val="004B6D02"/>
    <w:rsid w:val="004B707D"/>
    <w:rsid w:val="004B7D34"/>
    <w:rsid w:val="004C0887"/>
    <w:rsid w:val="004C1CBD"/>
    <w:rsid w:val="004C1D96"/>
    <w:rsid w:val="004C2045"/>
    <w:rsid w:val="004C3A82"/>
    <w:rsid w:val="004C42E3"/>
    <w:rsid w:val="004C44F2"/>
    <w:rsid w:val="004C5D9A"/>
    <w:rsid w:val="004C6802"/>
    <w:rsid w:val="004D00DF"/>
    <w:rsid w:val="004D0850"/>
    <w:rsid w:val="004D10BE"/>
    <w:rsid w:val="004D11DC"/>
    <w:rsid w:val="004D1492"/>
    <w:rsid w:val="004D2A58"/>
    <w:rsid w:val="004D3355"/>
    <w:rsid w:val="004D3AD2"/>
    <w:rsid w:val="004D5237"/>
    <w:rsid w:val="004D575B"/>
    <w:rsid w:val="004D59B2"/>
    <w:rsid w:val="004D79B8"/>
    <w:rsid w:val="004E06CA"/>
    <w:rsid w:val="004E0C99"/>
    <w:rsid w:val="004E2893"/>
    <w:rsid w:val="004E306C"/>
    <w:rsid w:val="004E3687"/>
    <w:rsid w:val="004E3F47"/>
    <w:rsid w:val="004E4D0B"/>
    <w:rsid w:val="004E68CD"/>
    <w:rsid w:val="004E6916"/>
    <w:rsid w:val="004E7758"/>
    <w:rsid w:val="004E7B2F"/>
    <w:rsid w:val="004E7CAF"/>
    <w:rsid w:val="004E7FDC"/>
    <w:rsid w:val="004F1365"/>
    <w:rsid w:val="004F19EC"/>
    <w:rsid w:val="004F25AE"/>
    <w:rsid w:val="004F25D3"/>
    <w:rsid w:val="004F28A7"/>
    <w:rsid w:val="004F3523"/>
    <w:rsid w:val="004F3A73"/>
    <w:rsid w:val="004F3DAE"/>
    <w:rsid w:val="004F3E8E"/>
    <w:rsid w:val="004F4132"/>
    <w:rsid w:val="004F508A"/>
    <w:rsid w:val="004F5B50"/>
    <w:rsid w:val="004F5E65"/>
    <w:rsid w:val="004F6435"/>
    <w:rsid w:val="004F684A"/>
    <w:rsid w:val="004F6C32"/>
    <w:rsid w:val="00501626"/>
    <w:rsid w:val="00505C59"/>
    <w:rsid w:val="005060B0"/>
    <w:rsid w:val="005061B2"/>
    <w:rsid w:val="00506452"/>
    <w:rsid w:val="00506982"/>
    <w:rsid w:val="005069BC"/>
    <w:rsid w:val="00506F15"/>
    <w:rsid w:val="00511113"/>
    <w:rsid w:val="00511234"/>
    <w:rsid w:val="00511266"/>
    <w:rsid w:val="00512092"/>
    <w:rsid w:val="00512C68"/>
    <w:rsid w:val="00512FAA"/>
    <w:rsid w:val="005131C6"/>
    <w:rsid w:val="0051338A"/>
    <w:rsid w:val="00513D40"/>
    <w:rsid w:val="0051508B"/>
    <w:rsid w:val="005150BA"/>
    <w:rsid w:val="0051552A"/>
    <w:rsid w:val="00516647"/>
    <w:rsid w:val="005175FD"/>
    <w:rsid w:val="00517B03"/>
    <w:rsid w:val="00520126"/>
    <w:rsid w:val="00522248"/>
    <w:rsid w:val="00522810"/>
    <w:rsid w:val="00522FB4"/>
    <w:rsid w:val="00523383"/>
    <w:rsid w:val="00523ADC"/>
    <w:rsid w:val="00523E0B"/>
    <w:rsid w:val="00524334"/>
    <w:rsid w:val="00524382"/>
    <w:rsid w:val="00524644"/>
    <w:rsid w:val="00524AA9"/>
    <w:rsid w:val="00524BB6"/>
    <w:rsid w:val="00526848"/>
    <w:rsid w:val="00527F64"/>
    <w:rsid w:val="005314A6"/>
    <w:rsid w:val="00531526"/>
    <w:rsid w:val="00531AEC"/>
    <w:rsid w:val="005327FF"/>
    <w:rsid w:val="00532D71"/>
    <w:rsid w:val="005331B6"/>
    <w:rsid w:val="00536423"/>
    <w:rsid w:val="005376F4"/>
    <w:rsid w:val="00540470"/>
    <w:rsid w:val="005407AB"/>
    <w:rsid w:val="00540DA8"/>
    <w:rsid w:val="00541AE8"/>
    <w:rsid w:val="00542069"/>
    <w:rsid w:val="00542445"/>
    <w:rsid w:val="005426D9"/>
    <w:rsid w:val="005436F4"/>
    <w:rsid w:val="00543D75"/>
    <w:rsid w:val="00543DE4"/>
    <w:rsid w:val="00544958"/>
    <w:rsid w:val="00550A49"/>
    <w:rsid w:val="00550C20"/>
    <w:rsid w:val="005524B9"/>
    <w:rsid w:val="00552B84"/>
    <w:rsid w:val="00552D22"/>
    <w:rsid w:val="00552D8D"/>
    <w:rsid w:val="0055300E"/>
    <w:rsid w:val="00553259"/>
    <w:rsid w:val="00553851"/>
    <w:rsid w:val="00554C56"/>
    <w:rsid w:val="005553FF"/>
    <w:rsid w:val="00556437"/>
    <w:rsid w:val="00557772"/>
    <w:rsid w:val="00557CF5"/>
    <w:rsid w:val="00560212"/>
    <w:rsid w:val="005619C4"/>
    <w:rsid w:val="00561CF2"/>
    <w:rsid w:val="00565AA8"/>
    <w:rsid w:val="00565AEF"/>
    <w:rsid w:val="0056639C"/>
    <w:rsid w:val="005672FB"/>
    <w:rsid w:val="00567CCE"/>
    <w:rsid w:val="00571033"/>
    <w:rsid w:val="005710FE"/>
    <w:rsid w:val="0057118E"/>
    <w:rsid w:val="005721D4"/>
    <w:rsid w:val="00574268"/>
    <w:rsid w:val="00574541"/>
    <w:rsid w:val="0057479A"/>
    <w:rsid w:val="00574F89"/>
    <w:rsid w:val="00575AA3"/>
    <w:rsid w:val="00575C58"/>
    <w:rsid w:val="0057606A"/>
    <w:rsid w:val="00577975"/>
    <w:rsid w:val="00577CF8"/>
    <w:rsid w:val="0058083A"/>
    <w:rsid w:val="0058095C"/>
    <w:rsid w:val="00580E0A"/>
    <w:rsid w:val="00580E8A"/>
    <w:rsid w:val="0058178F"/>
    <w:rsid w:val="00582C2A"/>
    <w:rsid w:val="005832EB"/>
    <w:rsid w:val="0058430E"/>
    <w:rsid w:val="00584F55"/>
    <w:rsid w:val="0058546E"/>
    <w:rsid w:val="00586116"/>
    <w:rsid w:val="0058792C"/>
    <w:rsid w:val="00587F51"/>
    <w:rsid w:val="005908CB"/>
    <w:rsid w:val="0059107D"/>
    <w:rsid w:val="00591617"/>
    <w:rsid w:val="0059169B"/>
    <w:rsid w:val="00591A5D"/>
    <w:rsid w:val="00592329"/>
    <w:rsid w:val="00592728"/>
    <w:rsid w:val="00592798"/>
    <w:rsid w:val="00593AFC"/>
    <w:rsid w:val="00594B13"/>
    <w:rsid w:val="0059680F"/>
    <w:rsid w:val="00596893"/>
    <w:rsid w:val="00596CF4"/>
    <w:rsid w:val="005A0161"/>
    <w:rsid w:val="005A1AC6"/>
    <w:rsid w:val="005A3464"/>
    <w:rsid w:val="005A35B7"/>
    <w:rsid w:val="005A35FC"/>
    <w:rsid w:val="005A439C"/>
    <w:rsid w:val="005A5275"/>
    <w:rsid w:val="005A53DA"/>
    <w:rsid w:val="005A663E"/>
    <w:rsid w:val="005A6CB5"/>
    <w:rsid w:val="005A6D8C"/>
    <w:rsid w:val="005A7A17"/>
    <w:rsid w:val="005B03C0"/>
    <w:rsid w:val="005B04FE"/>
    <w:rsid w:val="005B0F4E"/>
    <w:rsid w:val="005B24B4"/>
    <w:rsid w:val="005B28AC"/>
    <w:rsid w:val="005B2CD5"/>
    <w:rsid w:val="005B3460"/>
    <w:rsid w:val="005B3961"/>
    <w:rsid w:val="005B5B55"/>
    <w:rsid w:val="005B6474"/>
    <w:rsid w:val="005B66BC"/>
    <w:rsid w:val="005B77CE"/>
    <w:rsid w:val="005C09EE"/>
    <w:rsid w:val="005C11A9"/>
    <w:rsid w:val="005C1869"/>
    <w:rsid w:val="005C1FD0"/>
    <w:rsid w:val="005C29E9"/>
    <w:rsid w:val="005C330E"/>
    <w:rsid w:val="005C412E"/>
    <w:rsid w:val="005C4403"/>
    <w:rsid w:val="005C58C5"/>
    <w:rsid w:val="005C5F1A"/>
    <w:rsid w:val="005C616A"/>
    <w:rsid w:val="005C7856"/>
    <w:rsid w:val="005C791C"/>
    <w:rsid w:val="005D01B0"/>
    <w:rsid w:val="005D0882"/>
    <w:rsid w:val="005D1416"/>
    <w:rsid w:val="005D187E"/>
    <w:rsid w:val="005D1E8C"/>
    <w:rsid w:val="005D37A5"/>
    <w:rsid w:val="005D407A"/>
    <w:rsid w:val="005D4837"/>
    <w:rsid w:val="005D7846"/>
    <w:rsid w:val="005D795C"/>
    <w:rsid w:val="005D7A86"/>
    <w:rsid w:val="005E041C"/>
    <w:rsid w:val="005E1900"/>
    <w:rsid w:val="005E1BDC"/>
    <w:rsid w:val="005E1D87"/>
    <w:rsid w:val="005E28C0"/>
    <w:rsid w:val="005E468C"/>
    <w:rsid w:val="005E495A"/>
    <w:rsid w:val="005E62A1"/>
    <w:rsid w:val="005E6637"/>
    <w:rsid w:val="005F00DB"/>
    <w:rsid w:val="005F0FA2"/>
    <w:rsid w:val="005F189B"/>
    <w:rsid w:val="005F40F4"/>
    <w:rsid w:val="005F413E"/>
    <w:rsid w:val="005F4AD6"/>
    <w:rsid w:val="005F4E8F"/>
    <w:rsid w:val="005F5139"/>
    <w:rsid w:val="005F5ACC"/>
    <w:rsid w:val="005F764F"/>
    <w:rsid w:val="005F7CC0"/>
    <w:rsid w:val="0060026E"/>
    <w:rsid w:val="0060110C"/>
    <w:rsid w:val="00601C61"/>
    <w:rsid w:val="00602559"/>
    <w:rsid w:val="00602C16"/>
    <w:rsid w:val="00605165"/>
    <w:rsid w:val="0060540C"/>
    <w:rsid w:val="00605F14"/>
    <w:rsid w:val="006062BC"/>
    <w:rsid w:val="00606A4B"/>
    <w:rsid w:val="00607FC7"/>
    <w:rsid w:val="0061021C"/>
    <w:rsid w:val="00612573"/>
    <w:rsid w:val="006127BF"/>
    <w:rsid w:val="006135B3"/>
    <w:rsid w:val="00613FC1"/>
    <w:rsid w:val="00614721"/>
    <w:rsid w:val="006156CF"/>
    <w:rsid w:val="00616539"/>
    <w:rsid w:val="0061699D"/>
    <w:rsid w:val="00616DFF"/>
    <w:rsid w:val="00620814"/>
    <w:rsid w:val="00620A6E"/>
    <w:rsid w:val="00620A76"/>
    <w:rsid w:val="00620CC0"/>
    <w:rsid w:val="006221A0"/>
    <w:rsid w:val="0062295B"/>
    <w:rsid w:val="00622B49"/>
    <w:rsid w:val="00623D3E"/>
    <w:rsid w:val="00623E8C"/>
    <w:rsid w:val="00623EF2"/>
    <w:rsid w:val="006249DA"/>
    <w:rsid w:val="00625DAC"/>
    <w:rsid w:val="00626A45"/>
    <w:rsid w:val="006278E8"/>
    <w:rsid w:val="00630BC6"/>
    <w:rsid w:val="00631311"/>
    <w:rsid w:val="0063248D"/>
    <w:rsid w:val="00632B39"/>
    <w:rsid w:val="006339C0"/>
    <w:rsid w:val="0063442A"/>
    <w:rsid w:val="006345E9"/>
    <w:rsid w:val="006345FA"/>
    <w:rsid w:val="00634913"/>
    <w:rsid w:val="00636D17"/>
    <w:rsid w:val="00637363"/>
    <w:rsid w:val="006407B6"/>
    <w:rsid w:val="00640B51"/>
    <w:rsid w:val="00640F50"/>
    <w:rsid w:val="00641068"/>
    <w:rsid w:val="00641899"/>
    <w:rsid w:val="0064207B"/>
    <w:rsid w:val="00642CF0"/>
    <w:rsid w:val="00643C77"/>
    <w:rsid w:val="0064479B"/>
    <w:rsid w:val="00644E9C"/>
    <w:rsid w:val="00647648"/>
    <w:rsid w:val="006505D9"/>
    <w:rsid w:val="00650BDD"/>
    <w:rsid w:val="00650D35"/>
    <w:rsid w:val="00651AFD"/>
    <w:rsid w:val="006531C2"/>
    <w:rsid w:val="006534D4"/>
    <w:rsid w:val="00653AB5"/>
    <w:rsid w:val="00653AFC"/>
    <w:rsid w:val="006540C4"/>
    <w:rsid w:val="00655068"/>
    <w:rsid w:val="00656314"/>
    <w:rsid w:val="006572B8"/>
    <w:rsid w:val="00657723"/>
    <w:rsid w:val="0065778A"/>
    <w:rsid w:val="00660545"/>
    <w:rsid w:val="00660E70"/>
    <w:rsid w:val="00662234"/>
    <w:rsid w:val="006623F0"/>
    <w:rsid w:val="00662CE7"/>
    <w:rsid w:val="00662D36"/>
    <w:rsid w:val="006636D8"/>
    <w:rsid w:val="00663C99"/>
    <w:rsid w:val="006640B7"/>
    <w:rsid w:val="00664216"/>
    <w:rsid w:val="00665650"/>
    <w:rsid w:val="006659E3"/>
    <w:rsid w:val="00665B13"/>
    <w:rsid w:val="00666100"/>
    <w:rsid w:val="00670FA0"/>
    <w:rsid w:val="00671BD1"/>
    <w:rsid w:val="00672E09"/>
    <w:rsid w:val="00673035"/>
    <w:rsid w:val="00673908"/>
    <w:rsid w:val="00673D81"/>
    <w:rsid w:val="006758C2"/>
    <w:rsid w:val="00677897"/>
    <w:rsid w:val="006811BA"/>
    <w:rsid w:val="00681974"/>
    <w:rsid w:val="0068250C"/>
    <w:rsid w:val="00683133"/>
    <w:rsid w:val="00683B87"/>
    <w:rsid w:val="00684211"/>
    <w:rsid w:val="00685713"/>
    <w:rsid w:val="00686037"/>
    <w:rsid w:val="006862DB"/>
    <w:rsid w:val="00686D6F"/>
    <w:rsid w:val="00686E16"/>
    <w:rsid w:val="00686EE3"/>
    <w:rsid w:val="00687117"/>
    <w:rsid w:val="0068767B"/>
    <w:rsid w:val="00687D8A"/>
    <w:rsid w:val="00690E05"/>
    <w:rsid w:val="00690FB8"/>
    <w:rsid w:val="00691FAB"/>
    <w:rsid w:val="006924D9"/>
    <w:rsid w:val="00692D5F"/>
    <w:rsid w:val="00693746"/>
    <w:rsid w:val="00693EBF"/>
    <w:rsid w:val="00693F0A"/>
    <w:rsid w:val="00694756"/>
    <w:rsid w:val="00695BC0"/>
    <w:rsid w:val="00695D1B"/>
    <w:rsid w:val="0069642C"/>
    <w:rsid w:val="006964E5"/>
    <w:rsid w:val="00696583"/>
    <w:rsid w:val="006965A2"/>
    <w:rsid w:val="00697099"/>
    <w:rsid w:val="006A250D"/>
    <w:rsid w:val="006A305C"/>
    <w:rsid w:val="006A30A6"/>
    <w:rsid w:val="006A4451"/>
    <w:rsid w:val="006A4DAB"/>
    <w:rsid w:val="006A5129"/>
    <w:rsid w:val="006A7A46"/>
    <w:rsid w:val="006A7F65"/>
    <w:rsid w:val="006B0255"/>
    <w:rsid w:val="006B0373"/>
    <w:rsid w:val="006B151F"/>
    <w:rsid w:val="006B2721"/>
    <w:rsid w:val="006B2761"/>
    <w:rsid w:val="006B33EF"/>
    <w:rsid w:val="006B4BA1"/>
    <w:rsid w:val="006B52E7"/>
    <w:rsid w:val="006B6704"/>
    <w:rsid w:val="006B76BD"/>
    <w:rsid w:val="006B772B"/>
    <w:rsid w:val="006C0533"/>
    <w:rsid w:val="006C1025"/>
    <w:rsid w:val="006C38DB"/>
    <w:rsid w:val="006C47E4"/>
    <w:rsid w:val="006C48A4"/>
    <w:rsid w:val="006C53CB"/>
    <w:rsid w:val="006C6D7D"/>
    <w:rsid w:val="006C7A6D"/>
    <w:rsid w:val="006D11B2"/>
    <w:rsid w:val="006D18C6"/>
    <w:rsid w:val="006D2368"/>
    <w:rsid w:val="006D23ED"/>
    <w:rsid w:val="006D27F2"/>
    <w:rsid w:val="006D2DE7"/>
    <w:rsid w:val="006D45B0"/>
    <w:rsid w:val="006D7657"/>
    <w:rsid w:val="006E0585"/>
    <w:rsid w:val="006E06FF"/>
    <w:rsid w:val="006E0931"/>
    <w:rsid w:val="006E2920"/>
    <w:rsid w:val="006E321D"/>
    <w:rsid w:val="006E3872"/>
    <w:rsid w:val="006E38D0"/>
    <w:rsid w:val="006E67FF"/>
    <w:rsid w:val="006E6D0E"/>
    <w:rsid w:val="006E6FB8"/>
    <w:rsid w:val="006E76BB"/>
    <w:rsid w:val="006E7D25"/>
    <w:rsid w:val="006F03D1"/>
    <w:rsid w:val="006F2665"/>
    <w:rsid w:val="006F2749"/>
    <w:rsid w:val="006F4205"/>
    <w:rsid w:val="006F492B"/>
    <w:rsid w:val="006F4DF5"/>
    <w:rsid w:val="006F5560"/>
    <w:rsid w:val="007006E4"/>
    <w:rsid w:val="00700916"/>
    <w:rsid w:val="00700F21"/>
    <w:rsid w:val="007025A9"/>
    <w:rsid w:val="00702BB8"/>
    <w:rsid w:val="00702DAB"/>
    <w:rsid w:val="00703658"/>
    <w:rsid w:val="0070379F"/>
    <w:rsid w:val="007045B2"/>
    <w:rsid w:val="00704924"/>
    <w:rsid w:val="00704A3D"/>
    <w:rsid w:val="00704FE5"/>
    <w:rsid w:val="00705352"/>
    <w:rsid w:val="00705C20"/>
    <w:rsid w:val="00705C75"/>
    <w:rsid w:val="007060FE"/>
    <w:rsid w:val="00706837"/>
    <w:rsid w:val="00707B8F"/>
    <w:rsid w:val="00707EB7"/>
    <w:rsid w:val="007105A2"/>
    <w:rsid w:val="0071139F"/>
    <w:rsid w:val="00711E68"/>
    <w:rsid w:val="00711E83"/>
    <w:rsid w:val="007135BC"/>
    <w:rsid w:val="00713F32"/>
    <w:rsid w:val="007152CB"/>
    <w:rsid w:val="0071613D"/>
    <w:rsid w:val="00716D23"/>
    <w:rsid w:val="00716DA9"/>
    <w:rsid w:val="00717A6C"/>
    <w:rsid w:val="00720CCB"/>
    <w:rsid w:val="0072199A"/>
    <w:rsid w:val="00721CAA"/>
    <w:rsid w:val="00722026"/>
    <w:rsid w:val="00722B43"/>
    <w:rsid w:val="00723209"/>
    <w:rsid w:val="00723306"/>
    <w:rsid w:val="00723541"/>
    <w:rsid w:val="00723962"/>
    <w:rsid w:val="00725726"/>
    <w:rsid w:val="00725792"/>
    <w:rsid w:val="0072656D"/>
    <w:rsid w:val="007276AD"/>
    <w:rsid w:val="00730B31"/>
    <w:rsid w:val="007312AF"/>
    <w:rsid w:val="00731851"/>
    <w:rsid w:val="007321E1"/>
    <w:rsid w:val="0073264C"/>
    <w:rsid w:val="0073464C"/>
    <w:rsid w:val="00734A7A"/>
    <w:rsid w:val="00735206"/>
    <w:rsid w:val="00736EE6"/>
    <w:rsid w:val="00737622"/>
    <w:rsid w:val="00737741"/>
    <w:rsid w:val="00737C31"/>
    <w:rsid w:val="00737E5B"/>
    <w:rsid w:val="0074058A"/>
    <w:rsid w:val="00740A2C"/>
    <w:rsid w:val="007411CD"/>
    <w:rsid w:val="00741231"/>
    <w:rsid w:val="00741233"/>
    <w:rsid w:val="007413A9"/>
    <w:rsid w:val="007421C2"/>
    <w:rsid w:val="00742923"/>
    <w:rsid w:val="00742FE8"/>
    <w:rsid w:val="00743192"/>
    <w:rsid w:val="00744473"/>
    <w:rsid w:val="0074486C"/>
    <w:rsid w:val="00744DD8"/>
    <w:rsid w:val="0074549E"/>
    <w:rsid w:val="00745974"/>
    <w:rsid w:val="00746241"/>
    <w:rsid w:val="00746812"/>
    <w:rsid w:val="00750EEB"/>
    <w:rsid w:val="00750FA1"/>
    <w:rsid w:val="007513D8"/>
    <w:rsid w:val="00751BC6"/>
    <w:rsid w:val="00751E00"/>
    <w:rsid w:val="0075228B"/>
    <w:rsid w:val="00755169"/>
    <w:rsid w:val="00755672"/>
    <w:rsid w:val="00755B30"/>
    <w:rsid w:val="007561D8"/>
    <w:rsid w:val="00757E3B"/>
    <w:rsid w:val="00757FC3"/>
    <w:rsid w:val="00760068"/>
    <w:rsid w:val="007610E7"/>
    <w:rsid w:val="007621CD"/>
    <w:rsid w:val="00762267"/>
    <w:rsid w:val="00762F9A"/>
    <w:rsid w:val="00763200"/>
    <w:rsid w:val="00763D43"/>
    <w:rsid w:val="00764A41"/>
    <w:rsid w:val="00765C30"/>
    <w:rsid w:val="007704C4"/>
    <w:rsid w:val="007707B1"/>
    <w:rsid w:val="0077086D"/>
    <w:rsid w:val="007709FA"/>
    <w:rsid w:val="007711B6"/>
    <w:rsid w:val="00771D94"/>
    <w:rsid w:val="00772DB7"/>
    <w:rsid w:val="007731D0"/>
    <w:rsid w:val="0077343F"/>
    <w:rsid w:val="0077345C"/>
    <w:rsid w:val="007734D0"/>
    <w:rsid w:val="00773D5C"/>
    <w:rsid w:val="00774527"/>
    <w:rsid w:val="0077486B"/>
    <w:rsid w:val="00774BB3"/>
    <w:rsid w:val="00775DC8"/>
    <w:rsid w:val="0077619A"/>
    <w:rsid w:val="0077649D"/>
    <w:rsid w:val="007771E9"/>
    <w:rsid w:val="00782104"/>
    <w:rsid w:val="0078326D"/>
    <w:rsid w:val="007833FC"/>
    <w:rsid w:val="00784692"/>
    <w:rsid w:val="00785997"/>
    <w:rsid w:val="00786471"/>
    <w:rsid w:val="0078658C"/>
    <w:rsid w:val="007870FF"/>
    <w:rsid w:val="00790F4C"/>
    <w:rsid w:val="00791833"/>
    <w:rsid w:val="00792399"/>
    <w:rsid w:val="007925F2"/>
    <w:rsid w:val="0079365B"/>
    <w:rsid w:val="007954E7"/>
    <w:rsid w:val="00795BFE"/>
    <w:rsid w:val="00796E06"/>
    <w:rsid w:val="007A0411"/>
    <w:rsid w:val="007A33EC"/>
    <w:rsid w:val="007A43EF"/>
    <w:rsid w:val="007A45B0"/>
    <w:rsid w:val="007A5143"/>
    <w:rsid w:val="007B03D7"/>
    <w:rsid w:val="007B0676"/>
    <w:rsid w:val="007B0913"/>
    <w:rsid w:val="007B1AE1"/>
    <w:rsid w:val="007B26A4"/>
    <w:rsid w:val="007B395E"/>
    <w:rsid w:val="007B39C5"/>
    <w:rsid w:val="007B4197"/>
    <w:rsid w:val="007B4D98"/>
    <w:rsid w:val="007B5322"/>
    <w:rsid w:val="007B5AF1"/>
    <w:rsid w:val="007B5EC9"/>
    <w:rsid w:val="007C0784"/>
    <w:rsid w:val="007C0851"/>
    <w:rsid w:val="007C0E40"/>
    <w:rsid w:val="007C2052"/>
    <w:rsid w:val="007C233A"/>
    <w:rsid w:val="007C2542"/>
    <w:rsid w:val="007C26F4"/>
    <w:rsid w:val="007C2BF5"/>
    <w:rsid w:val="007C2E34"/>
    <w:rsid w:val="007C3274"/>
    <w:rsid w:val="007C394D"/>
    <w:rsid w:val="007C3D55"/>
    <w:rsid w:val="007C44EB"/>
    <w:rsid w:val="007C54FB"/>
    <w:rsid w:val="007C61B0"/>
    <w:rsid w:val="007C6D0B"/>
    <w:rsid w:val="007C6DDA"/>
    <w:rsid w:val="007C779C"/>
    <w:rsid w:val="007C7B6C"/>
    <w:rsid w:val="007D1590"/>
    <w:rsid w:val="007D1626"/>
    <w:rsid w:val="007D1DD0"/>
    <w:rsid w:val="007D23A3"/>
    <w:rsid w:val="007D278E"/>
    <w:rsid w:val="007D352E"/>
    <w:rsid w:val="007D3C78"/>
    <w:rsid w:val="007D3F26"/>
    <w:rsid w:val="007D565F"/>
    <w:rsid w:val="007E0754"/>
    <w:rsid w:val="007E0D35"/>
    <w:rsid w:val="007E0D90"/>
    <w:rsid w:val="007E3115"/>
    <w:rsid w:val="007E386E"/>
    <w:rsid w:val="007E3D20"/>
    <w:rsid w:val="007E45AD"/>
    <w:rsid w:val="007E48D6"/>
    <w:rsid w:val="007E5E68"/>
    <w:rsid w:val="007E631D"/>
    <w:rsid w:val="007E64E1"/>
    <w:rsid w:val="007E6FB0"/>
    <w:rsid w:val="007E7718"/>
    <w:rsid w:val="007F003A"/>
    <w:rsid w:val="007F1A08"/>
    <w:rsid w:val="007F1D4A"/>
    <w:rsid w:val="007F2191"/>
    <w:rsid w:val="007F609F"/>
    <w:rsid w:val="007F66BA"/>
    <w:rsid w:val="007F73B1"/>
    <w:rsid w:val="007F7559"/>
    <w:rsid w:val="007F7CFB"/>
    <w:rsid w:val="0080002F"/>
    <w:rsid w:val="00801AE2"/>
    <w:rsid w:val="00801DCF"/>
    <w:rsid w:val="00802DE2"/>
    <w:rsid w:val="008032CA"/>
    <w:rsid w:val="008033C3"/>
    <w:rsid w:val="008049EC"/>
    <w:rsid w:val="00804A76"/>
    <w:rsid w:val="00805A7C"/>
    <w:rsid w:val="008061B0"/>
    <w:rsid w:val="008064A1"/>
    <w:rsid w:val="00806667"/>
    <w:rsid w:val="00807743"/>
    <w:rsid w:val="00811114"/>
    <w:rsid w:val="00812292"/>
    <w:rsid w:val="0081232E"/>
    <w:rsid w:val="00812932"/>
    <w:rsid w:val="008136BC"/>
    <w:rsid w:val="008139F5"/>
    <w:rsid w:val="00813A6A"/>
    <w:rsid w:val="00813BDF"/>
    <w:rsid w:val="00814601"/>
    <w:rsid w:val="00816025"/>
    <w:rsid w:val="008161F2"/>
    <w:rsid w:val="00817619"/>
    <w:rsid w:val="008200A7"/>
    <w:rsid w:val="00820220"/>
    <w:rsid w:val="008207F8"/>
    <w:rsid w:val="00820DB3"/>
    <w:rsid w:val="00824285"/>
    <w:rsid w:val="00824732"/>
    <w:rsid w:val="008249CB"/>
    <w:rsid w:val="00824AE1"/>
    <w:rsid w:val="0082539E"/>
    <w:rsid w:val="008255CF"/>
    <w:rsid w:val="00825F82"/>
    <w:rsid w:val="008260C7"/>
    <w:rsid w:val="0082652D"/>
    <w:rsid w:val="008276F4"/>
    <w:rsid w:val="008313E6"/>
    <w:rsid w:val="00831726"/>
    <w:rsid w:val="0083178E"/>
    <w:rsid w:val="00831D00"/>
    <w:rsid w:val="0083247F"/>
    <w:rsid w:val="00832DB0"/>
    <w:rsid w:val="00832E8A"/>
    <w:rsid w:val="008344D0"/>
    <w:rsid w:val="00834539"/>
    <w:rsid w:val="00834880"/>
    <w:rsid w:val="00834EAA"/>
    <w:rsid w:val="00835780"/>
    <w:rsid w:val="008357DE"/>
    <w:rsid w:val="00840153"/>
    <w:rsid w:val="0084070B"/>
    <w:rsid w:val="00840924"/>
    <w:rsid w:val="008411D9"/>
    <w:rsid w:val="0084147D"/>
    <w:rsid w:val="00842BC8"/>
    <w:rsid w:val="00842D97"/>
    <w:rsid w:val="00843209"/>
    <w:rsid w:val="008434B7"/>
    <w:rsid w:val="0084414E"/>
    <w:rsid w:val="008463FB"/>
    <w:rsid w:val="008467DF"/>
    <w:rsid w:val="0084796A"/>
    <w:rsid w:val="00847A44"/>
    <w:rsid w:val="00850746"/>
    <w:rsid w:val="00851022"/>
    <w:rsid w:val="00853263"/>
    <w:rsid w:val="0085340A"/>
    <w:rsid w:val="00855011"/>
    <w:rsid w:val="00855754"/>
    <w:rsid w:val="00856458"/>
    <w:rsid w:val="008567D4"/>
    <w:rsid w:val="008576E3"/>
    <w:rsid w:val="00860D1C"/>
    <w:rsid w:val="008614E7"/>
    <w:rsid w:val="00861C7B"/>
    <w:rsid w:val="0086242B"/>
    <w:rsid w:val="0086250D"/>
    <w:rsid w:val="008627AB"/>
    <w:rsid w:val="00862A21"/>
    <w:rsid w:val="008658D4"/>
    <w:rsid w:val="00865F22"/>
    <w:rsid w:val="00866431"/>
    <w:rsid w:val="00867764"/>
    <w:rsid w:val="008708D1"/>
    <w:rsid w:val="00871E5E"/>
    <w:rsid w:val="00873318"/>
    <w:rsid w:val="008747D2"/>
    <w:rsid w:val="0087593C"/>
    <w:rsid w:val="008770E6"/>
    <w:rsid w:val="008808B9"/>
    <w:rsid w:val="00881197"/>
    <w:rsid w:val="00881263"/>
    <w:rsid w:val="008855FD"/>
    <w:rsid w:val="00885AD6"/>
    <w:rsid w:val="00886A70"/>
    <w:rsid w:val="00886E48"/>
    <w:rsid w:val="00887ADA"/>
    <w:rsid w:val="00887E14"/>
    <w:rsid w:val="00890D29"/>
    <w:rsid w:val="008919F8"/>
    <w:rsid w:val="00891B99"/>
    <w:rsid w:val="00892118"/>
    <w:rsid w:val="008930A1"/>
    <w:rsid w:val="00893F94"/>
    <w:rsid w:val="0089416D"/>
    <w:rsid w:val="008945E4"/>
    <w:rsid w:val="00894ADF"/>
    <w:rsid w:val="008957D6"/>
    <w:rsid w:val="00895859"/>
    <w:rsid w:val="00895F89"/>
    <w:rsid w:val="0089666A"/>
    <w:rsid w:val="008A1072"/>
    <w:rsid w:val="008A1605"/>
    <w:rsid w:val="008A2E08"/>
    <w:rsid w:val="008A3FEC"/>
    <w:rsid w:val="008A456F"/>
    <w:rsid w:val="008A4F1A"/>
    <w:rsid w:val="008A5335"/>
    <w:rsid w:val="008A5BED"/>
    <w:rsid w:val="008A7CC5"/>
    <w:rsid w:val="008B0051"/>
    <w:rsid w:val="008B1720"/>
    <w:rsid w:val="008B18A3"/>
    <w:rsid w:val="008B2A53"/>
    <w:rsid w:val="008B3822"/>
    <w:rsid w:val="008B3DBF"/>
    <w:rsid w:val="008B6764"/>
    <w:rsid w:val="008B67AE"/>
    <w:rsid w:val="008B7520"/>
    <w:rsid w:val="008B7AE3"/>
    <w:rsid w:val="008C097E"/>
    <w:rsid w:val="008C0BDA"/>
    <w:rsid w:val="008C1A45"/>
    <w:rsid w:val="008C25FA"/>
    <w:rsid w:val="008C2CA8"/>
    <w:rsid w:val="008C3285"/>
    <w:rsid w:val="008C48B6"/>
    <w:rsid w:val="008C4D89"/>
    <w:rsid w:val="008C5A03"/>
    <w:rsid w:val="008C5A1D"/>
    <w:rsid w:val="008C6427"/>
    <w:rsid w:val="008C65B2"/>
    <w:rsid w:val="008C6A6A"/>
    <w:rsid w:val="008D1DE4"/>
    <w:rsid w:val="008D3005"/>
    <w:rsid w:val="008D3C48"/>
    <w:rsid w:val="008D432A"/>
    <w:rsid w:val="008D65F0"/>
    <w:rsid w:val="008D67F3"/>
    <w:rsid w:val="008D7225"/>
    <w:rsid w:val="008D73C8"/>
    <w:rsid w:val="008D7816"/>
    <w:rsid w:val="008D7E5A"/>
    <w:rsid w:val="008E0704"/>
    <w:rsid w:val="008E0EA1"/>
    <w:rsid w:val="008E1581"/>
    <w:rsid w:val="008E27CA"/>
    <w:rsid w:val="008E2D4D"/>
    <w:rsid w:val="008E2D52"/>
    <w:rsid w:val="008E3A7E"/>
    <w:rsid w:val="008E3D7C"/>
    <w:rsid w:val="008E5BAD"/>
    <w:rsid w:val="008E5E9C"/>
    <w:rsid w:val="008E63DD"/>
    <w:rsid w:val="008E79F6"/>
    <w:rsid w:val="008F0CFB"/>
    <w:rsid w:val="008F2374"/>
    <w:rsid w:val="008F29C9"/>
    <w:rsid w:val="008F2C10"/>
    <w:rsid w:val="008F2D45"/>
    <w:rsid w:val="008F35A4"/>
    <w:rsid w:val="008F4042"/>
    <w:rsid w:val="008F4A26"/>
    <w:rsid w:val="008F54CA"/>
    <w:rsid w:val="008F6A37"/>
    <w:rsid w:val="008F6D9A"/>
    <w:rsid w:val="008F6FDB"/>
    <w:rsid w:val="008F75E9"/>
    <w:rsid w:val="008F76F9"/>
    <w:rsid w:val="008F771E"/>
    <w:rsid w:val="009002B2"/>
    <w:rsid w:val="00900CA1"/>
    <w:rsid w:val="00901974"/>
    <w:rsid w:val="00902384"/>
    <w:rsid w:val="00902649"/>
    <w:rsid w:val="009031EB"/>
    <w:rsid w:val="009032D2"/>
    <w:rsid w:val="00903DF6"/>
    <w:rsid w:val="00904320"/>
    <w:rsid w:val="00904388"/>
    <w:rsid w:val="00904A1E"/>
    <w:rsid w:val="009051FA"/>
    <w:rsid w:val="0090554F"/>
    <w:rsid w:val="009072AD"/>
    <w:rsid w:val="009077FD"/>
    <w:rsid w:val="00907B1D"/>
    <w:rsid w:val="00907EBA"/>
    <w:rsid w:val="009100F3"/>
    <w:rsid w:val="00910A5A"/>
    <w:rsid w:val="00910DDA"/>
    <w:rsid w:val="00912D87"/>
    <w:rsid w:val="00914A19"/>
    <w:rsid w:val="00914E65"/>
    <w:rsid w:val="00914ED6"/>
    <w:rsid w:val="009159D4"/>
    <w:rsid w:val="00916B2D"/>
    <w:rsid w:val="009200EF"/>
    <w:rsid w:val="00920166"/>
    <w:rsid w:val="009232B2"/>
    <w:rsid w:val="00923948"/>
    <w:rsid w:val="00924137"/>
    <w:rsid w:val="009241FA"/>
    <w:rsid w:val="0092454D"/>
    <w:rsid w:val="00924758"/>
    <w:rsid w:val="009253B5"/>
    <w:rsid w:val="009266DD"/>
    <w:rsid w:val="00926AE7"/>
    <w:rsid w:val="009273DE"/>
    <w:rsid w:val="009307C5"/>
    <w:rsid w:val="00930965"/>
    <w:rsid w:val="00931464"/>
    <w:rsid w:val="0093282E"/>
    <w:rsid w:val="00933C12"/>
    <w:rsid w:val="00934AD6"/>
    <w:rsid w:val="00934D23"/>
    <w:rsid w:val="00934F86"/>
    <w:rsid w:val="00934FC6"/>
    <w:rsid w:val="00936907"/>
    <w:rsid w:val="00936EE2"/>
    <w:rsid w:val="009373D3"/>
    <w:rsid w:val="00942E23"/>
    <w:rsid w:val="00942F7C"/>
    <w:rsid w:val="00944D49"/>
    <w:rsid w:val="009450D7"/>
    <w:rsid w:val="00945162"/>
    <w:rsid w:val="00946FBA"/>
    <w:rsid w:val="0094790B"/>
    <w:rsid w:val="009500D8"/>
    <w:rsid w:val="00950A92"/>
    <w:rsid w:val="009515A9"/>
    <w:rsid w:val="0095274A"/>
    <w:rsid w:val="00952E0D"/>
    <w:rsid w:val="00952E8C"/>
    <w:rsid w:val="00953D57"/>
    <w:rsid w:val="00956FC9"/>
    <w:rsid w:val="009572E9"/>
    <w:rsid w:val="00957C5A"/>
    <w:rsid w:val="0096061B"/>
    <w:rsid w:val="00960B10"/>
    <w:rsid w:val="009619D1"/>
    <w:rsid w:val="00961AD3"/>
    <w:rsid w:val="00962390"/>
    <w:rsid w:val="009632A1"/>
    <w:rsid w:val="009638DE"/>
    <w:rsid w:val="00963A5A"/>
    <w:rsid w:val="009643BD"/>
    <w:rsid w:val="00964581"/>
    <w:rsid w:val="009651A4"/>
    <w:rsid w:val="009653F6"/>
    <w:rsid w:val="00966C98"/>
    <w:rsid w:val="00967B35"/>
    <w:rsid w:val="0097056E"/>
    <w:rsid w:val="009705E6"/>
    <w:rsid w:val="0097262A"/>
    <w:rsid w:val="00972C2B"/>
    <w:rsid w:val="009746E1"/>
    <w:rsid w:val="00975C19"/>
    <w:rsid w:val="0097670E"/>
    <w:rsid w:val="00976AC9"/>
    <w:rsid w:val="00977198"/>
    <w:rsid w:val="00977F18"/>
    <w:rsid w:val="00977F4A"/>
    <w:rsid w:val="00980E7F"/>
    <w:rsid w:val="009818AC"/>
    <w:rsid w:val="009826F1"/>
    <w:rsid w:val="00982797"/>
    <w:rsid w:val="0098342B"/>
    <w:rsid w:val="00983EBC"/>
    <w:rsid w:val="0098458B"/>
    <w:rsid w:val="009857A3"/>
    <w:rsid w:val="00986056"/>
    <w:rsid w:val="009869E0"/>
    <w:rsid w:val="00986DF5"/>
    <w:rsid w:val="0098757C"/>
    <w:rsid w:val="00987971"/>
    <w:rsid w:val="00987BB9"/>
    <w:rsid w:val="00990CE3"/>
    <w:rsid w:val="00991A44"/>
    <w:rsid w:val="00992D02"/>
    <w:rsid w:val="00993476"/>
    <w:rsid w:val="00993652"/>
    <w:rsid w:val="00994CA5"/>
    <w:rsid w:val="00996192"/>
    <w:rsid w:val="009964D5"/>
    <w:rsid w:val="00996FDD"/>
    <w:rsid w:val="00997C1A"/>
    <w:rsid w:val="00997EA4"/>
    <w:rsid w:val="009A0442"/>
    <w:rsid w:val="009A0A6A"/>
    <w:rsid w:val="009A0F6C"/>
    <w:rsid w:val="009A1D0A"/>
    <w:rsid w:val="009A24A3"/>
    <w:rsid w:val="009A250C"/>
    <w:rsid w:val="009A2BEB"/>
    <w:rsid w:val="009A3514"/>
    <w:rsid w:val="009A462A"/>
    <w:rsid w:val="009A4A1D"/>
    <w:rsid w:val="009A4B91"/>
    <w:rsid w:val="009A4D48"/>
    <w:rsid w:val="009A6EF3"/>
    <w:rsid w:val="009A726A"/>
    <w:rsid w:val="009A787E"/>
    <w:rsid w:val="009B0ABF"/>
    <w:rsid w:val="009B29D6"/>
    <w:rsid w:val="009B3CEF"/>
    <w:rsid w:val="009B598A"/>
    <w:rsid w:val="009B65D0"/>
    <w:rsid w:val="009B6A68"/>
    <w:rsid w:val="009B7812"/>
    <w:rsid w:val="009C140F"/>
    <w:rsid w:val="009C1699"/>
    <w:rsid w:val="009C1871"/>
    <w:rsid w:val="009C3257"/>
    <w:rsid w:val="009C3F2B"/>
    <w:rsid w:val="009C532B"/>
    <w:rsid w:val="009C54CC"/>
    <w:rsid w:val="009C6289"/>
    <w:rsid w:val="009D00F9"/>
    <w:rsid w:val="009D1198"/>
    <w:rsid w:val="009D2512"/>
    <w:rsid w:val="009D2ACA"/>
    <w:rsid w:val="009D2C82"/>
    <w:rsid w:val="009D3462"/>
    <w:rsid w:val="009D3E0D"/>
    <w:rsid w:val="009D5063"/>
    <w:rsid w:val="009D5E26"/>
    <w:rsid w:val="009D5EDA"/>
    <w:rsid w:val="009D602A"/>
    <w:rsid w:val="009D603A"/>
    <w:rsid w:val="009E05BD"/>
    <w:rsid w:val="009E1076"/>
    <w:rsid w:val="009E141F"/>
    <w:rsid w:val="009E1727"/>
    <w:rsid w:val="009E23E6"/>
    <w:rsid w:val="009E26DA"/>
    <w:rsid w:val="009E2E7E"/>
    <w:rsid w:val="009E35BF"/>
    <w:rsid w:val="009E4B65"/>
    <w:rsid w:val="009E5762"/>
    <w:rsid w:val="009E5BC6"/>
    <w:rsid w:val="009E6666"/>
    <w:rsid w:val="009F0696"/>
    <w:rsid w:val="009F1138"/>
    <w:rsid w:val="009F177E"/>
    <w:rsid w:val="009F1B2F"/>
    <w:rsid w:val="009F1E14"/>
    <w:rsid w:val="009F2096"/>
    <w:rsid w:val="009F2CE5"/>
    <w:rsid w:val="009F338D"/>
    <w:rsid w:val="009F5C83"/>
    <w:rsid w:val="009F686B"/>
    <w:rsid w:val="00A0024F"/>
    <w:rsid w:val="00A02630"/>
    <w:rsid w:val="00A02B97"/>
    <w:rsid w:val="00A02DC0"/>
    <w:rsid w:val="00A04270"/>
    <w:rsid w:val="00A05349"/>
    <w:rsid w:val="00A0627C"/>
    <w:rsid w:val="00A07450"/>
    <w:rsid w:val="00A10A9E"/>
    <w:rsid w:val="00A111E6"/>
    <w:rsid w:val="00A1170C"/>
    <w:rsid w:val="00A11E1A"/>
    <w:rsid w:val="00A12D9E"/>
    <w:rsid w:val="00A134A2"/>
    <w:rsid w:val="00A13716"/>
    <w:rsid w:val="00A13962"/>
    <w:rsid w:val="00A1419A"/>
    <w:rsid w:val="00A1588B"/>
    <w:rsid w:val="00A16E61"/>
    <w:rsid w:val="00A17229"/>
    <w:rsid w:val="00A17C32"/>
    <w:rsid w:val="00A21EA6"/>
    <w:rsid w:val="00A21ED8"/>
    <w:rsid w:val="00A2327D"/>
    <w:rsid w:val="00A24581"/>
    <w:rsid w:val="00A24C1C"/>
    <w:rsid w:val="00A25067"/>
    <w:rsid w:val="00A2622A"/>
    <w:rsid w:val="00A27026"/>
    <w:rsid w:val="00A27A2F"/>
    <w:rsid w:val="00A27A98"/>
    <w:rsid w:val="00A300AD"/>
    <w:rsid w:val="00A31A79"/>
    <w:rsid w:val="00A31AEA"/>
    <w:rsid w:val="00A31BB7"/>
    <w:rsid w:val="00A32295"/>
    <w:rsid w:val="00A32372"/>
    <w:rsid w:val="00A327BA"/>
    <w:rsid w:val="00A32D7E"/>
    <w:rsid w:val="00A35618"/>
    <w:rsid w:val="00A35BD3"/>
    <w:rsid w:val="00A3606D"/>
    <w:rsid w:val="00A36150"/>
    <w:rsid w:val="00A3650B"/>
    <w:rsid w:val="00A36C60"/>
    <w:rsid w:val="00A36C7C"/>
    <w:rsid w:val="00A36CE4"/>
    <w:rsid w:val="00A378DC"/>
    <w:rsid w:val="00A40A1B"/>
    <w:rsid w:val="00A42136"/>
    <w:rsid w:val="00A4229E"/>
    <w:rsid w:val="00A42A79"/>
    <w:rsid w:val="00A43213"/>
    <w:rsid w:val="00A43944"/>
    <w:rsid w:val="00A445C8"/>
    <w:rsid w:val="00A4551C"/>
    <w:rsid w:val="00A4596E"/>
    <w:rsid w:val="00A47709"/>
    <w:rsid w:val="00A5051F"/>
    <w:rsid w:val="00A516D1"/>
    <w:rsid w:val="00A5322B"/>
    <w:rsid w:val="00A5329B"/>
    <w:rsid w:val="00A5449B"/>
    <w:rsid w:val="00A5489B"/>
    <w:rsid w:val="00A574D5"/>
    <w:rsid w:val="00A6080F"/>
    <w:rsid w:val="00A60A8E"/>
    <w:rsid w:val="00A61C9C"/>
    <w:rsid w:val="00A62040"/>
    <w:rsid w:val="00A62297"/>
    <w:rsid w:val="00A6370A"/>
    <w:rsid w:val="00A64D1C"/>
    <w:rsid w:val="00A65F3D"/>
    <w:rsid w:val="00A67436"/>
    <w:rsid w:val="00A675E4"/>
    <w:rsid w:val="00A714C8"/>
    <w:rsid w:val="00A729AD"/>
    <w:rsid w:val="00A72C41"/>
    <w:rsid w:val="00A73371"/>
    <w:rsid w:val="00A739AF"/>
    <w:rsid w:val="00A73E56"/>
    <w:rsid w:val="00A73F66"/>
    <w:rsid w:val="00A7402B"/>
    <w:rsid w:val="00A74502"/>
    <w:rsid w:val="00A749BB"/>
    <w:rsid w:val="00A75C0F"/>
    <w:rsid w:val="00A75C2A"/>
    <w:rsid w:val="00A76CA3"/>
    <w:rsid w:val="00A77139"/>
    <w:rsid w:val="00A80004"/>
    <w:rsid w:val="00A8171F"/>
    <w:rsid w:val="00A823BD"/>
    <w:rsid w:val="00A83795"/>
    <w:rsid w:val="00A837CC"/>
    <w:rsid w:val="00A8537E"/>
    <w:rsid w:val="00A85F6C"/>
    <w:rsid w:val="00A86256"/>
    <w:rsid w:val="00A92D92"/>
    <w:rsid w:val="00A9363F"/>
    <w:rsid w:val="00A94040"/>
    <w:rsid w:val="00A9577F"/>
    <w:rsid w:val="00A95AB9"/>
    <w:rsid w:val="00A960C8"/>
    <w:rsid w:val="00A9663F"/>
    <w:rsid w:val="00A97321"/>
    <w:rsid w:val="00A976A6"/>
    <w:rsid w:val="00A979E3"/>
    <w:rsid w:val="00AA02C8"/>
    <w:rsid w:val="00AA0A9F"/>
    <w:rsid w:val="00AA0DA5"/>
    <w:rsid w:val="00AA1DA5"/>
    <w:rsid w:val="00AA3750"/>
    <w:rsid w:val="00AA4AB3"/>
    <w:rsid w:val="00AA4DD8"/>
    <w:rsid w:val="00AA4F04"/>
    <w:rsid w:val="00AA507E"/>
    <w:rsid w:val="00AA5CBA"/>
    <w:rsid w:val="00AA5DF5"/>
    <w:rsid w:val="00AA7426"/>
    <w:rsid w:val="00AA7ACE"/>
    <w:rsid w:val="00AB05C6"/>
    <w:rsid w:val="00AB1982"/>
    <w:rsid w:val="00AB1B8D"/>
    <w:rsid w:val="00AB34D9"/>
    <w:rsid w:val="00AB3EAE"/>
    <w:rsid w:val="00AB4981"/>
    <w:rsid w:val="00AB53F1"/>
    <w:rsid w:val="00AB602E"/>
    <w:rsid w:val="00AB7A55"/>
    <w:rsid w:val="00AC0682"/>
    <w:rsid w:val="00AC07A0"/>
    <w:rsid w:val="00AC0DD9"/>
    <w:rsid w:val="00AC1977"/>
    <w:rsid w:val="00AC2B74"/>
    <w:rsid w:val="00AC2EF1"/>
    <w:rsid w:val="00AC396A"/>
    <w:rsid w:val="00AC5735"/>
    <w:rsid w:val="00AC6FA1"/>
    <w:rsid w:val="00AD0672"/>
    <w:rsid w:val="00AD1BBC"/>
    <w:rsid w:val="00AD259E"/>
    <w:rsid w:val="00AD25B4"/>
    <w:rsid w:val="00AD3141"/>
    <w:rsid w:val="00AD3592"/>
    <w:rsid w:val="00AD57D6"/>
    <w:rsid w:val="00AD5A52"/>
    <w:rsid w:val="00AD5C5D"/>
    <w:rsid w:val="00AD6ADA"/>
    <w:rsid w:val="00AD73DF"/>
    <w:rsid w:val="00AD7677"/>
    <w:rsid w:val="00AE05D8"/>
    <w:rsid w:val="00AE1F9A"/>
    <w:rsid w:val="00AE467D"/>
    <w:rsid w:val="00AE4D04"/>
    <w:rsid w:val="00AE53E5"/>
    <w:rsid w:val="00AE59EA"/>
    <w:rsid w:val="00AE7B45"/>
    <w:rsid w:val="00AF0FDF"/>
    <w:rsid w:val="00AF16D0"/>
    <w:rsid w:val="00AF1E45"/>
    <w:rsid w:val="00AF1FCA"/>
    <w:rsid w:val="00AF2358"/>
    <w:rsid w:val="00AF24B0"/>
    <w:rsid w:val="00AF2B3C"/>
    <w:rsid w:val="00AF2F26"/>
    <w:rsid w:val="00AF34F2"/>
    <w:rsid w:val="00AF3543"/>
    <w:rsid w:val="00AF4899"/>
    <w:rsid w:val="00AF4E45"/>
    <w:rsid w:val="00AF56D9"/>
    <w:rsid w:val="00AF70D6"/>
    <w:rsid w:val="00B00FC4"/>
    <w:rsid w:val="00B0117B"/>
    <w:rsid w:val="00B0123A"/>
    <w:rsid w:val="00B01DA1"/>
    <w:rsid w:val="00B02D91"/>
    <w:rsid w:val="00B0335A"/>
    <w:rsid w:val="00B035B0"/>
    <w:rsid w:val="00B04E16"/>
    <w:rsid w:val="00B04F29"/>
    <w:rsid w:val="00B05618"/>
    <w:rsid w:val="00B0574D"/>
    <w:rsid w:val="00B05A40"/>
    <w:rsid w:val="00B05AFC"/>
    <w:rsid w:val="00B06BF0"/>
    <w:rsid w:val="00B06DC9"/>
    <w:rsid w:val="00B070BE"/>
    <w:rsid w:val="00B10BB7"/>
    <w:rsid w:val="00B112C6"/>
    <w:rsid w:val="00B12810"/>
    <w:rsid w:val="00B1315F"/>
    <w:rsid w:val="00B131C1"/>
    <w:rsid w:val="00B142A8"/>
    <w:rsid w:val="00B144F3"/>
    <w:rsid w:val="00B14993"/>
    <w:rsid w:val="00B15562"/>
    <w:rsid w:val="00B2136A"/>
    <w:rsid w:val="00B21548"/>
    <w:rsid w:val="00B21669"/>
    <w:rsid w:val="00B2251C"/>
    <w:rsid w:val="00B22F1D"/>
    <w:rsid w:val="00B2417F"/>
    <w:rsid w:val="00B255F2"/>
    <w:rsid w:val="00B2591E"/>
    <w:rsid w:val="00B275F0"/>
    <w:rsid w:val="00B27D97"/>
    <w:rsid w:val="00B307D7"/>
    <w:rsid w:val="00B31ED3"/>
    <w:rsid w:val="00B32E84"/>
    <w:rsid w:val="00B33825"/>
    <w:rsid w:val="00B33A74"/>
    <w:rsid w:val="00B34347"/>
    <w:rsid w:val="00B35330"/>
    <w:rsid w:val="00B3621B"/>
    <w:rsid w:val="00B362F9"/>
    <w:rsid w:val="00B367B8"/>
    <w:rsid w:val="00B370F4"/>
    <w:rsid w:val="00B376F3"/>
    <w:rsid w:val="00B401B3"/>
    <w:rsid w:val="00B415A3"/>
    <w:rsid w:val="00B41F2A"/>
    <w:rsid w:val="00B420C3"/>
    <w:rsid w:val="00B42140"/>
    <w:rsid w:val="00B42240"/>
    <w:rsid w:val="00B4264A"/>
    <w:rsid w:val="00B4336B"/>
    <w:rsid w:val="00B46DA8"/>
    <w:rsid w:val="00B51011"/>
    <w:rsid w:val="00B514CA"/>
    <w:rsid w:val="00B51677"/>
    <w:rsid w:val="00B51E45"/>
    <w:rsid w:val="00B52995"/>
    <w:rsid w:val="00B5320B"/>
    <w:rsid w:val="00B53E0C"/>
    <w:rsid w:val="00B5541A"/>
    <w:rsid w:val="00B55EC9"/>
    <w:rsid w:val="00B56D0B"/>
    <w:rsid w:val="00B56E33"/>
    <w:rsid w:val="00B5751B"/>
    <w:rsid w:val="00B604DD"/>
    <w:rsid w:val="00B60866"/>
    <w:rsid w:val="00B60CAA"/>
    <w:rsid w:val="00B62598"/>
    <w:rsid w:val="00B62745"/>
    <w:rsid w:val="00B63114"/>
    <w:rsid w:val="00B634DF"/>
    <w:rsid w:val="00B63992"/>
    <w:rsid w:val="00B652D7"/>
    <w:rsid w:val="00B655A8"/>
    <w:rsid w:val="00B6666B"/>
    <w:rsid w:val="00B66EF5"/>
    <w:rsid w:val="00B67733"/>
    <w:rsid w:val="00B70372"/>
    <w:rsid w:val="00B708C4"/>
    <w:rsid w:val="00B70BF5"/>
    <w:rsid w:val="00B71884"/>
    <w:rsid w:val="00B7194D"/>
    <w:rsid w:val="00B721B9"/>
    <w:rsid w:val="00B724C7"/>
    <w:rsid w:val="00B72790"/>
    <w:rsid w:val="00B72BAA"/>
    <w:rsid w:val="00B72C7B"/>
    <w:rsid w:val="00B74737"/>
    <w:rsid w:val="00B7479F"/>
    <w:rsid w:val="00B74FFB"/>
    <w:rsid w:val="00B751EA"/>
    <w:rsid w:val="00B7535D"/>
    <w:rsid w:val="00B75925"/>
    <w:rsid w:val="00B762F4"/>
    <w:rsid w:val="00B76736"/>
    <w:rsid w:val="00B77E04"/>
    <w:rsid w:val="00B824FA"/>
    <w:rsid w:val="00B82511"/>
    <w:rsid w:val="00B82B4A"/>
    <w:rsid w:val="00B82E77"/>
    <w:rsid w:val="00B83F60"/>
    <w:rsid w:val="00B8408E"/>
    <w:rsid w:val="00B841F6"/>
    <w:rsid w:val="00B84276"/>
    <w:rsid w:val="00B84519"/>
    <w:rsid w:val="00B84F63"/>
    <w:rsid w:val="00B85753"/>
    <w:rsid w:val="00B8575E"/>
    <w:rsid w:val="00B85D6C"/>
    <w:rsid w:val="00B86073"/>
    <w:rsid w:val="00B86183"/>
    <w:rsid w:val="00B90C5E"/>
    <w:rsid w:val="00B90E6F"/>
    <w:rsid w:val="00B90FDA"/>
    <w:rsid w:val="00B919CF"/>
    <w:rsid w:val="00B91A20"/>
    <w:rsid w:val="00B92260"/>
    <w:rsid w:val="00B94B76"/>
    <w:rsid w:val="00B94CC0"/>
    <w:rsid w:val="00B9585C"/>
    <w:rsid w:val="00B958A1"/>
    <w:rsid w:val="00B95981"/>
    <w:rsid w:val="00B95FF5"/>
    <w:rsid w:val="00B9629E"/>
    <w:rsid w:val="00B972C5"/>
    <w:rsid w:val="00B97E3C"/>
    <w:rsid w:val="00BA022F"/>
    <w:rsid w:val="00BA04B3"/>
    <w:rsid w:val="00BA08EB"/>
    <w:rsid w:val="00BA09E7"/>
    <w:rsid w:val="00BA1269"/>
    <w:rsid w:val="00BA140D"/>
    <w:rsid w:val="00BA1F1B"/>
    <w:rsid w:val="00BA29C7"/>
    <w:rsid w:val="00BA2B18"/>
    <w:rsid w:val="00BA3450"/>
    <w:rsid w:val="00BA3A93"/>
    <w:rsid w:val="00BA4264"/>
    <w:rsid w:val="00BA449A"/>
    <w:rsid w:val="00BA4FDC"/>
    <w:rsid w:val="00BA531A"/>
    <w:rsid w:val="00BA695E"/>
    <w:rsid w:val="00BA75AC"/>
    <w:rsid w:val="00BB0636"/>
    <w:rsid w:val="00BB0F0F"/>
    <w:rsid w:val="00BB0F1E"/>
    <w:rsid w:val="00BB1237"/>
    <w:rsid w:val="00BB24D7"/>
    <w:rsid w:val="00BB26A5"/>
    <w:rsid w:val="00BB3C22"/>
    <w:rsid w:val="00BB44EE"/>
    <w:rsid w:val="00BB46F7"/>
    <w:rsid w:val="00BB47E3"/>
    <w:rsid w:val="00BB4815"/>
    <w:rsid w:val="00BB4998"/>
    <w:rsid w:val="00BB4B35"/>
    <w:rsid w:val="00BB4C77"/>
    <w:rsid w:val="00BB4D75"/>
    <w:rsid w:val="00BB4DBC"/>
    <w:rsid w:val="00BB57D7"/>
    <w:rsid w:val="00BB700B"/>
    <w:rsid w:val="00BC03BF"/>
    <w:rsid w:val="00BC07E3"/>
    <w:rsid w:val="00BC0AB2"/>
    <w:rsid w:val="00BC2718"/>
    <w:rsid w:val="00BC2756"/>
    <w:rsid w:val="00BC298E"/>
    <w:rsid w:val="00BC2FE9"/>
    <w:rsid w:val="00BC30AB"/>
    <w:rsid w:val="00BC3528"/>
    <w:rsid w:val="00BC5934"/>
    <w:rsid w:val="00BC662E"/>
    <w:rsid w:val="00BC6A52"/>
    <w:rsid w:val="00BC7384"/>
    <w:rsid w:val="00BD0390"/>
    <w:rsid w:val="00BD0426"/>
    <w:rsid w:val="00BD0A04"/>
    <w:rsid w:val="00BD2809"/>
    <w:rsid w:val="00BD3A21"/>
    <w:rsid w:val="00BD48EE"/>
    <w:rsid w:val="00BD4B1B"/>
    <w:rsid w:val="00BD5A2E"/>
    <w:rsid w:val="00BD5EC9"/>
    <w:rsid w:val="00BD7C91"/>
    <w:rsid w:val="00BE0C9B"/>
    <w:rsid w:val="00BE0FB3"/>
    <w:rsid w:val="00BE1556"/>
    <w:rsid w:val="00BE1780"/>
    <w:rsid w:val="00BE413A"/>
    <w:rsid w:val="00BE50B0"/>
    <w:rsid w:val="00BE5659"/>
    <w:rsid w:val="00BE5DED"/>
    <w:rsid w:val="00BE6236"/>
    <w:rsid w:val="00BE668A"/>
    <w:rsid w:val="00BE70C8"/>
    <w:rsid w:val="00BE7399"/>
    <w:rsid w:val="00BF1401"/>
    <w:rsid w:val="00BF493C"/>
    <w:rsid w:val="00BF4D90"/>
    <w:rsid w:val="00BF4FE7"/>
    <w:rsid w:val="00BF5131"/>
    <w:rsid w:val="00BF57EF"/>
    <w:rsid w:val="00BF6B5B"/>
    <w:rsid w:val="00BF6B7C"/>
    <w:rsid w:val="00BF6DB5"/>
    <w:rsid w:val="00BF70C2"/>
    <w:rsid w:val="00C020F4"/>
    <w:rsid w:val="00C02132"/>
    <w:rsid w:val="00C021D5"/>
    <w:rsid w:val="00C024EB"/>
    <w:rsid w:val="00C02FEA"/>
    <w:rsid w:val="00C0481F"/>
    <w:rsid w:val="00C04E98"/>
    <w:rsid w:val="00C05CE8"/>
    <w:rsid w:val="00C06130"/>
    <w:rsid w:val="00C06D16"/>
    <w:rsid w:val="00C06FCA"/>
    <w:rsid w:val="00C07399"/>
    <w:rsid w:val="00C114AF"/>
    <w:rsid w:val="00C117AD"/>
    <w:rsid w:val="00C11BCE"/>
    <w:rsid w:val="00C11D73"/>
    <w:rsid w:val="00C13C02"/>
    <w:rsid w:val="00C13C7A"/>
    <w:rsid w:val="00C1407F"/>
    <w:rsid w:val="00C144D3"/>
    <w:rsid w:val="00C14C93"/>
    <w:rsid w:val="00C15A16"/>
    <w:rsid w:val="00C172EE"/>
    <w:rsid w:val="00C227B2"/>
    <w:rsid w:val="00C23952"/>
    <w:rsid w:val="00C23BBB"/>
    <w:rsid w:val="00C2402F"/>
    <w:rsid w:val="00C246A7"/>
    <w:rsid w:val="00C246E7"/>
    <w:rsid w:val="00C267DE"/>
    <w:rsid w:val="00C26C8A"/>
    <w:rsid w:val="00C311E5"/>
    <w:rsid w:val="00C315B2"/>
    <w:rsid w:val="00C3261E"/>
    <w:rsid w:val="00C328FA"/>
    <w:rsid w:val="00C329FF"/>
    <w:rsid w:val="00C32EDC"/>
    <w:rsid w:val="00C34683"/>
    <w:rsid w:val="00C34977"/>
    <w:rsid w:val="00C35B4F"/>
    <w:rsid w:val="00C36035"/>
    <w:rsid w:val="00C36AE8"/>
    <w:rsid w:val="00C36FB3"/>
    <w:rsid w:val="00C40835"/>
    <w:rsid w:val="00C41606"/>
    <w:rsid w:val="00C42791"/>
    <w:rsid w:val="00C43133"/>
    <w:rsid w:val="00C431A8"/>
    <w:rsid w:val="00C43FF0"/>
    <w:rsid w:val="00C440FB"/>
    <w:rsid w:val="00C447F6"/>
    <w:rsid w:val="00C44A00"/>
    <w:rsid w:val="00C4543D"/>
    <w:rsid w:val="00C45A1D"/>
    <w:rsid w:val="00C46B14"/>
    <w:rsid w:val="00C4723F"/>
    <w:rsid w:val="00C47CE0"/>
    <w:rsid w:val="00C47F41"/>
    <w:rsid w:val="00C50424"/>
    <w:rsid w:val="00C50A39"/>
    <w:rsid w:val="00C50C2B"/>
    <w:rsid w:val="00C526EA"/>
    <w:rsid w:val="00C52DD1"/>
    <w:rsid w:val="00C5302F"/>
    <w:rsid w:val="00C53AE7"/>
    <w:rsid w:val="00C542EE"/>
    <w:rsid w:val="00C54665"/>
    <w:rsid w:val="00C54B9A"/>
    <w:rsid w:val="00C56195"/>
    <w:rsid w:val="00C56AB3"/>
    <w:rsid w:val="00C5721C"/>
    <w:rsid w:val="00C57235"/>
    <w:rsid w:val="00C57FAF"/>
    <w:rsid w:val="00C6124F"/>
    <w:rsid w:val="00C62149"/>
    <w:rsid w:val="00C621BB"/>
    <w:rsid w:val="00C6232F"/>
    <w:rsid w:val="00C65788"/>
    <w:rsid w:val="00C65C5B"/>
    <w:rsid w:val="00C66A63"/>
    <w:rsid w:val="00C6713F"/>
    <w:rsid w:val="00C67425"/>
    <w:rsid w:val="00C677A3"/>
    <w:rsid w:val="00C70550"/>
    <w:rsid w:val="00C70E62"/>
    <w:rsid w:val="00C70F0F"/>
    <w:rsid w:val="00C71611"/>
    <w:rsid w:val="00C72BD3"/>
    <w:rsid w:val="00C7317C"/>
    <w:rsid w:val="00C732ED"/>
    <w:rsid w:val="00C73F08"/>
    <w:rsid w:val="00C74782"/>
    <w:rsid w:val="00C7484E"/>
    <w:rsid w:val="00C75D2D"/>
    <w:rsid w:val="00C81422"/>
    <w:rsid w:val="00C82849"/>
    <w:rsid w:val="00C82F10"/>
    <w:rsid w:val="00C83C3D"/>
    <w:rsid w:val="00C83F23"/>
    <w:rsid w:val="00C8412C"/>
    <w:rsid w:val="00C8487F"/>
    <w:rsid w:val="00C84905"/>
    <w:rsid w:val="00C85312"/>
    <w:rsid w:val="00C87CAA"/>
    <w:rsid w:val="00C87EE5"/>
    <w:rsid w:val="00C907AA"/>
    <w:rsid w:val="00C90BF4"/>
    <w:rsid w:val="00C910AB"/>
    <w:rsid w:val="00C91D89"/>
    <w:rsid w:val="00C91DA4"/>
    <w:rsid w:val="00C91ECF"/>
    <w:rsid w:val="00C9282F"/>
    <w:rsid w:val="00C93FA7"/>
    <w:rsid w:val="00C9526C"/>
    <w:rsid w:val="00C95A1E"/>
    <w:rsid w:val="00C9628B"/>
    <w:rsid w:val="00C966A2"/>
    <w:rsid w:val="00C97F7A"/>
    <w:rsid w:val="00CA2068"/>
    <w:rsid w:val="00CA2D13"/>
    <w:rsid w:val="00CA4079"/>
    <w:rsid w:val="00CA51B0"/>
    <w:rsid w:val="00CA658D"/>
    <w:rsid w:val="00CA760D"/>
    <w:rsid w:val="00CA7710"/>
    <w:rsid w:val="00CA79A1"/>
    <w:rsid w:val="00CA7B05"/>
    <w:rsid w:val="00CB023D"/>
    <w:rsid w:val="00CB068B"/>
    <w:rsid w:val="00CB0C7C"/>
    <w:rsid w:val="00CB0CF8"/>
    <w:rsid w:val="00CB1EA2"/>
    <w:rsid w:val="00CB3F9E"/>
    <w:rsid w:val="00CB4E06"/>
    <w:rsid w:val="00CB662C"/>
    <w:rsid w:val="00CB6DC1"/>
    <w:rsid w:val="00CB723C"/>
    <w:rsid w:val="00CB72AF"/>
    <w:rsid w:val="00CB7C55"/>
    <w:rsid w:val="00CC1918"/>
    <w:rsid w:val="00CC24F8"/>
    <w:rsid w:val="00CC2939"/>
    <w:rsid w:val="00CC31CB"/>
    <w:rsid w:val="00CC32F9"/>
    <w:rsid w:val="00CC5438"/>
    <w:rsid w:val="00CC6429"/>
    <w:rsid w:val="00CD0EBA"/>
    <w:rsid w:val="00CD2701"/>
    <w:rsid w:val="00CD329E"/>
    <w:rsid w:val="00CD3E97"/>
    <w:rsid w:val="00CD41FC"/>
    <w:rsid w:val="00CD462B"/>
    <w:rsid w:val="00CD5112"/>
    <w:rsid w:val="00CD5794"/>
    <w:rsid w:val="00CD6511"/>
    <w:rsid w:val="00CD6526"/>
    <w:rsid w:val="00CD675C"/>
    <w:rsid w:val="00CE0051"/>
    <w:rsid w:val="00CE218F"/>
    <w:rsid w:val="00CE231D"/>
    <w:rsid w:val="00CE25D5"/>
    <w:rsid w:val="00CE2AF6"/>
    <w:rsid w:val="00CE4182"/>
    <w:rsid w:val="00CE4D24"/>
    <w:rsid w:val="00CE517C"/>
    <w:rsid w:val="00CE5AE6"/>
    <w:rsid w:val="00CE60EE"/>
    <w:rsid w:val="00CE6230"/>
    <w:rsid w:val="00CE64CE"/>
    <w:rsid w:val="00CE7F08"/>
    <w:rsid w:val="00CF1A19"/>
    <w:rsid w:val="00CF4019"/>
    <w:rsid w:val="00CF4099"/>
    <w:rsid w:val="00CF4FF3"/>
    <w:rsid w:val="00CF50BC"/>
    <w:rsid w:val="00CF5E5C"/>
    <w:rsid w:val="00D00075"/>
    <w:rsid w:val="00D00358"/>
    <w:rsid w:val="00D012CD"/>
    <w:rsid w:val="00D02A57"/>
    <w:rsid w:val="00D02BB9"/>
    <w:rsid w:val="00D033F4"/>
    <w:rsid w:val="00D04C7F"/>
    <w:rsid w:val="00D05431"/>
    <w:rsid w:val="00D0723C"/>
    <w:rsid w:val="00D07A1F"/>
    <w:rsid w:val="00D10C21"/>
    <w:rsid w:val="00D1162C"/>
    <w:rsid w:val="00D1175E"/>
    <w:rsid w:val="00D11E58"/>
    <w:rsid w:val="00D122FC"/>
    <w:rsid w:val="00D126C0"/>
    <w:rsid w:val="00D12A75"/>
    <w:rsid w:val="00D13A0B"/>
    <w:rsid w:val="00D13DAD"/>
    <w:rsid w:val="00D14706"/>
    <w:rsid w:val="00D14955"/>
    <w:rsid w:val="00D15ACF"/>
    <w:rsid w:val="00D15E6F"/>
    <w:rsid w:val="00D16D6A"/>
    <w:rsid w:val="00D177A5"/>
    <w:rsid w:val="00D17B63"/>
    <w:rsid w:val="00D200DF"/>
    <w:rsid w:val="00D2169F"/>
    <w:rsid w:val="00D224C7"/>
    <w:rsid w:val="00D22C53"/>
    <w:rsid w:val="00D22FAA"/>
    <w:rsid w:val="00D2429A"/>
    <w:rsid w:val="00D24758"/>
    <w:rsid w:val="00D26428"/>
    <w:rsid w:val="00D26489"/>
    <w:rsid w:val="00D26EE7"/>
    <w:rsid w:val="00D27368"/>
    <w:rsid w:val="00D2746C"/>
    <w:rsid w:val="00D27526"/>
    <w:rsid w:val="00D27930"/>
    <w:rsid w:val="00D27BAF"/>
    <w:rsid w:val="00D30DC9"/>
    <w:rsid w:val="00D316A8"/>
    <w:rsid w:val="00D3379F"/>
    <w:rsid w:val="00D33B0B"/>
    <w:rsid w:val="00D33DBB"/>
    <w:rsid w:val="00D34F98"/>
    <w:rsid w:val="00D35012"/>
    <w:rsid w:val="00D35527"/>
    <w:rsid w:val="00D3565D"/>
    <w:rsid w:val="00D35AA7"/>
    <w:rsid w:val="00D35B35"/>
    <w:rsid w:val="00D360BF"/>
    <w:rsid w:val="00D361B4"/>
    <w:rsid w:val="00D37228"/>
    <w:rsid w:val="00D40791"/>
    <w:rsid w:val="00D40F66"/>
    <w:rsid w:val="00D415E2"/>
    <w:rsid w:val="00D42A9A"/>
    <w:rsid w:val="00D42E37"/>
    <w:rsid w:val="00D43C46"/>
    <w:rsid w:val="00D43E87"/>
    <w:rsid w:val="00D454B4"/>
    <w:rsid w:val="00D45BF7"/>
    <w:rsid w:val="00D45EC4"/>
    <w:rsid w:val="00D472CD"/>
    <w:rsid w:val="00D47F90"/>
    <w:rsid w:val="00D50663"/>
    <w:rsid w:val="00D529D7"/>
    <w:rsid w:val="00D53C32"/>
    <w:rsid w:val="00D55814"/>
    <w:rsid w:val="00D56A8E"/>
    <w:rsid w:val="00D56EB8"/>
    <w:rsid w:val="00D579C3"/>
    <w:rsid w:val="00D57A83"/>
    <w:rsid w:val="00D57D46"/>
    <w:rsid w:val="00D605E1"/>
    <w:rsid w:val="00D62417"/>
    <w:rsid w:val="00D6315D"/>
    <w:rsid w:val="00D65A9A"/>
    <w:rsid w:val="00D669EB"/>
    <w:rsid w:val="00D66A88"/>
    <w:rsid w:val="00D6729D"/>
    <w:rsid w:val="00D67868"/>
    <w:rsid w:val="00D67982"/>
    <w:rsid w:val="00D730AE"/>
    <w:rsid w:val="00D73924"/>
    <w:rsid w:val="00D73E6A"/>
    <w:rsid w:val="00D74497"/>
    <w:rsid w:val="00D75141"/>
    <w:rsid w:val="00D7530B"/>
    <w:rsid w:val="00D756E1"/>
    <w:rsid w:val="00D7586D"/>
    <w:rsid w:val="00D771B6"/>
    <w:rsid w:val="00D77959"/>
    <w:rsid w:val="00D80547"/>
    <w:rsid w:val="00D81B90"/>
    <w:rsid w:val="00D820A0"/>
    <w:rsid w:val="00D8284E"/>
    <w:rsid w:val="00D82F32"/>
    <w:rsid w:val="00D84730"/>
    <w:rsid w:val="00D852BE"/>
    <w:rsid w:val="00D85760"/>
    <w:rsid w:val="00D85D93"/>
    <w:rsid w:val="00D85D9F"/>
    <w:rsid w:val="00D85DDE"/>
    <w:rsid w:val="00D872EC"/>
    <w:rsid w:val="00D9083A"/>
    <w:rsid w:val="00D91677"/>
    <w:rsid w:val="00D91817"/>
    <w:rsid w:val="00D91CB0"/>
    <w:rsid w:val="00D91E82"/>
    <w:rsid w:val="00D91F92"/>
    <w:rsid w:val="00D92653"/>
    <w:rsid w:val="00D9277F"/>
    <w:rsid w:val="00D92FD7"/>
    <w:rsid w:val="00D93130"/>
    <w:rsid w:val="00D93AA8"/>
    <w:rsid w:val="00D93ADA"/>
    <w:rsid w:val="00D948B8"/>
    <w:rsid w:val="00D948BB"/>
    <w:rsid w:val="00D949D3"/>
    <w:rsid w:val="00D94D9B"/>
    <w:rsid w:val="00D96053"/>
    <w:rsid w:val="00D96562"/>
    <w:rsid w:val="00D9691A"/>
    <w:rsid w:val="00D969EB"/>
    <w:rsid w:val="00D96F05"/>
    <w:rsid w:val="00D9796A"/>
    <w:rsid w:val="00D97ECA"/>
    <w:rsid w:val="00DA01E3"/>
    <w:rsid w:val="00DA1FDA"/>
    <w:rsid w:val="00DA2219"/>
    <w:rsid w:val="00DA2712"/>
    <w:rsid w:val="00DA3EFA"/>
    <w:rsid w:val="00DA4639"/>
    <w:rsid w:val="00DA4759"/>
    <w:rsid w:val="00DA49E4"/>
    <w:rsid w:val="00DA59E0"/>
    <w:rsid w:val="00DA5A35"/>
    <w:rsid w:val="00DA6950"/>
    <w:rsid w:val="00DA6E3C"/>
    <w:rsid w:val="00DA760B"/>
    <w:rsid w:val="00DB081A"/>
    <w:rsid w:val="00DB14DA"/>
    <w:rsid w:val="00DB1A6C"/>
    <w:rsid w:val="00DB2566"/>
    <w:rsid w:val="00DB4460"/>
    <w:rsid w:val="00DB4505"/>
    <w:rsid w:val="00DB514A"/>
    <w:rsid w:val="00DB5FA2"/>
    <w:rsid w:val="00DB6A9B"/>
    <w:rsid w:val="00DB7B5A"/>
    <w:rsid w:val="00DB7F57"/>
    <w:rsid w:val="00DC1896"/>
    <w:rsid w:val="00DC1BA0"/>
    <w:rsid w:val="00DC1F53"/>
    <w:rsid w:val="00DC2154"/>
    <w:rsid w:val="00DC2617"/>
    <w:rsid w:val="00DC2A12"/>
    <w:rsid w:val="00DC3457"/>
    <w:rsid w:val="00DC477D"/>
    <w:rsid w:val="00DC6378"/>
    <w:rsid w:val="00DC6398"/>
    <w:rsid w:val="00DC67E9"/>
    <w:rsid w:val="00DC6CA4"/>
    <w:rsid w:val="00DD134B"/>
    <w:rsid w:val="00DD22C3"/>
    <w:rsid w:val="00DD294F"/>
    <w:rsid w:val="00DD6945"/>
    <w:rsid w:val="00DD6FB0"/>
    <w:rsid w:val="00DD7799"/>
    <w:rsid w:val="00DD790A"/>
    <w:rsid w:val="00DD79A2"/>
    <w:rsid w:val="00DE04C7"/>
    <w:rsid w:val="00DE0652"/>
    <w:rsid w:val="00DE2C3B"/>
    <w:rsid w:val="00DE2DD7"/>
    <w:rsid w:val="00DE2F90"/>
    <w:rsid w:val="00DE3515"/>
    <w:rsid w:val="00DE4611"/>
    <w:rsid w:val="00DE4E9A"/>
    <w:rsid w:val="00DE6381"/>
    <w:rsid w:val="00DE6C4A"/>
    <w:rsid w:val="00DE7712"/>
    <w:rsid w:val="00DE7C0D"/>
    <w:rsid w:val="00DE7C10"/>
    <w:rsid w:val="00DF1FEF"/>
    <w:rsid w:val="00DF2EF0"/>
    <w:rsid w:val="00DF4661"/>
    <w:rsid w:val="00DF4C01"/>
    <w:rsid w:val="00DF4DC7"/>
    <w:rsid w:val="00DF64AE"/>
    <w:rsid w:val="00DF6EEB"/>
    <w:rsid w:val="00E007DB"/>
    <w:rsid w:val="00E00852"/>
    <w:rsid w:val="00E0085E"/>
    <w:rsid w:val="00E02B65"/>
    <w:rsid w:val="00E02CCD"/>
    <w:rsid w:val="00E04725"/>
    <w:rsid w:val="00E04735"/>
    <w:rsid w:val="00E06B75"/>
    <w:rsid w:val="00E070C0"/>
    <w:rsid w:val="00E0764B"/>
    <w:rsid w:val="00E07B67"/>
    <w:rsid w:val="00E07C34"/>
    <w:rsid w:val="00E10FE4"/>
    <w:rsid w:val="00E11076"/>
    <w:rsid w:val="00E1167E"/>
    <w:rsid w:val="00E1180E"/>
    <w:rsid w:val="00E124FA"/>
    <w:rsid w:val="00E12852"/>
    <w:rsid w:val="00E12C6E"/>
    <w:rsid w:val="00E13290"/>
    <w:rsid w:val="00E13415"/>
    <w:rsid w:val="00E14640"/>
    <w:rsid w:val="00E159E5"/>
    <w:rsid w:val="00E15BB4"/>
    <w:rsid w:val="00E163EC"/>
    <w:rsid w:val="00E16AFC"/>
    <w:rsid w:val="00E17BCE"/>
    <w:rsid w:val="00E21A1B"/>
    <w:rsid w:val="00E22002"/>
    <w:rsid w:val="00E22F75"/>
    <w:rsid w:val="00E2331D"/>
    <w:rsid w:val="00E23BE1"/>
    <w:rsid w:val="00E242E1"/>
    <w:rsid w:val="00E24F48"/>
    <w:rsid w:val="00E25C7F"/>
    <w:rsid w:val="00E26B2B"/>
    <w:rsid w:val="00E27670"/>
    <w:rsid w:val="00E2782E"/>
    <w:rsid w:val="00E27AA3"/>
    <w:rsid w:val="00E3142F"/>
    <w:rsid w:val="00E31EFC"/>
    <w:rsid w:val="00E325B6"/>
    <w:rsid w:val="00E3316D"/>
    <w:rsid w:val="00E3357D"/>
    <w:rsid w:val="00E33CE7"/>
    <w:rsid w:val="00E34531"/>
    <w:rsid w:val="00E4084D"/>
    <w:rsid w:val="00E4281B"/>
    <w:rsid w:val="00E428AE"/>
    <w:rsid w:val="00E428BF"/>
    <w:rsid w:val="00E42D03"/>
    <w:rsid w:val="00E44D8D"/>
    <w:rsid w:val="00E454D7"/>
    <w:rsid w:val="00E4675D"/>
    <w:rsid w:val="00E4702B"/>
    <w:rsid w:val="00E47E90"/>
    <w:rsid w:val="00E5009C"/>
    <w:rsid w:val="00E503F7"/>
    <w:rsid w:val="00E510D7"/>
    <w:rsid w:val="00E516FD"/>
    <w:rsid w:val="00E519B7"/>
    <w:rsid w:val="00E51CC6"/>
    <w:rsid w:val="00E52154"/>
    <w:rsid w:val="00E522FC"/>
    <w:rsid w:val="00E523F3"/>
    <w:rsid w:val="00E53A49"/>
    <w:rsid w:val="00E573DF"/>
    <w:rsid w:val="00E573ED"/>
    <w:rsid w:val="00E57BD9"/>
    <w:rsid w:val="00E606CE"/>
    <w:rsid w:val="00E61B25"/>
    <w:rsid w:val="00E61F10"/>
    <w:rsid w:val="00E62243"/>
    <w:rsid w:val="00E63314"/>
    <w:rsid w:val="00E64020"/>
    <w:rsid w:val="00E6410F"/>
    <w:rsid w:val="00E64B7F"/>
    <w:rsid w:val="00E6511F"/>
    <w:rsid w:val="00E70A2F"/>
    <w:rsid w:val="00E71359"/>
    <w:rsid w:val="00E71948"/>
    <w:rsid w:val="00E722A5"/>
    <w:rsid w:val="00E7302D"/>
    <w:rsid w:val="00E73D04"/>
    <w:rsid w:val="00E73E03"/>
    <w:rsid w:val="00E74505"/>
    <w:rsid w:val="00E74689"/>
    <w:rsid w:val="00E75334"/>
    <w:rsid w:val="00E76AC0"/>
    <w:rsid w:val="00E8017E"/>
    <w:rsid w:val="00E83071"/>
    <w:rsid w:val="00E84396"/>
    <w:rsid w:val="00E84435"/>
    <w:rsid w:val="00E84640"/>
    <w:rsid w:val="00E9015E"/>
    <w:rsid w:val="00E9031D"/>
    <w:rsid w:val="00E90931"/>
    <w:rsid w:val="00E91578"/>
    <w:rsid w:val="00E9222D"/>
    <w:rsid w:val="00E92562"/>
    <w:rsid w:val="00E92CE5"/>
    <w:rsid w:val="00E939A1"/>
    <w:rsid w:val="00E951D1"/>
    <w:rsid w:val="00E95209"/>
    <w:rsid w:val="00E95235"/>
    <w:rsid w:val="00E96131"/>
    <w:rsid w:val="00EA0329"/>
    <w:rsid w:val="00EA0382"/>
    <w:rsid w:val="00EA0C08"/>
    <w:rsid w:val="00EA1487"/>
    <w:rsid w:val="00EA230D"/>
    <w:rsid w:val="00EA33EA"/>
    <w:rsid w:val="00EA3E5C"/>
    <w:rsid w:val="00EA46C7"/>
    <w:rsid w:val="00EA5005"/>
    <w:rsid w:val="00EA5A87"/>
    <w:rsid w:val="00EA6A57"/>
    <w:rsid w:val="00EA6B92"/>
    <w:rsid w:val="00EA6EEC"/>
    <w:rsid w:val="00EA70EA"/>
    <w:rsid w:val="00EA72ED"/>
    <w:rsid w:val="00EA7AD8"/>
    <w:rsid w:val="00EA7FD5"/>
    <w:rsid w:val="00EB014C"/>
    <w:rsid w:val="00EB01E0"/>
    <w:rsid w:val="00EB145D"/>
    <w:rsid w:val="00EB17F0"/>
    <w:rsid w:val="00EB3635"/>
    <w:rsid w:val="00EB3989"/>
    <w:rsid w:val="00EB442F"/>
    <w:rsid w:val="00EB4855"/>
    <w:rsid w:val="00EB5C04"/>
    <w:rsid w:val="00EB6083"/>
    <w:rsid w:val="00EB6A2E"/>
    <w:rsid w:val="00EB7CFB"/>
    <w:rsid w:val="00EB7EB3"/>
    <w:rsid w:val="00EC2810"/>
    <w:rsid w:val="00EC2AEA"/>
    <w:rsid w:val="00EC380D"/>
    <w:rsid w:val="00EC38E2"/>
    <w:rsid w:val="00EC3B46"/>
    <w:rsid w:val="00EC3F10"/>
    <w:rsid w:val="00EC4239"/>
    <w:rsid w:val="00EC47EF"/>
    <w:rsid w:val="00EC561D"/>
    <w:rsid w:val="00EC58A8"/>
    <w:rsid w:val="00EC5C2F"/>
    <w:rsid w:val="00EC79BF"/>
    <w:rsid w:val="00ED06D1"/>
    <w:rsid w:val="00ED07EB"/>
    <w:rsid w:val="00ED1B65"/>
    <w:rsid w:val="00ED23B4"/>
    <w:rsid w:val="00ED2FCD"/>
    <w:rsid w:val="00ED38D3"/>
    <w:rsid w:val="00ED436D"/>
    <w:rsid w:val="00ED4D9F"/>
    <w:rsid w:val="00ED50CD"/>
    <w:rsid w:val="00ED5F40"/>
    <w:rsid w:val="00ED60DA"/>
    <w:rsid w:val="00ED707F"/>
    <w:rsid w:val="00ED75D7"/>
    <w:rsid w:val="00ED77C2"/>
    <w:rsid w:val="00EE0134"/>
    <w:rsid w:val="00EE01CF"/>
    <w:rsid w:val="00EE23AC"/>
    <w:rsid w:val="00EE3E97"/>
    <w:rsid w:val="00EE4B4D"/>
    <w:rsid w:val="00EE671C"/>
    <w:rsid w:val="00EE70EF"/>
    <w:rsid w:val="00EF0233"/>
    <w:rsid w:val="00EF0A88"/>
    <w:rsid w:val="00EF169C"/>
    <w:rsid w:val="00EF3756"/>
    <w:rsid w:val="00EF3C00"/>
    <w:rsid w:val="00EF48DC"/>
    <w:rsid w:val="00EF509A"/>
    <w:rsid w:val="00EF50DA"/>
    <w:rsid w:val="00EF5A6C"/>
    <w:rsid w:val="00EF5C1C"/>
    <w:rsid w:val="00EF66B4"/>
    <w:rsid w:val="00EF6BE9"/>
    <w:rsid w:val="00EF7104"/>
    <w:rsid w:val="00EF758F"/>
    <w:rsid w:val="00EF7F4E"/>
    <w:rsid w:val="00F017E9"/>
    <w:rsid w:val="00F0200B"/>
    <w:rsid w:val="00F0231A"/>
    <w:rsid w:val="00F03DFD"/>
    <w:rsid w:val="00F03E2D"/>
    <w:rsid w:val="00F043E5"/>
    <w:rsid w:val="00F049F2"/>
    <w:rsid w:val="00F04C9D"/>
    <w:rsid w:val="00F050F2"/>
    <w:rsid w:val="00F07BF6"/>
    <w:rsid w:val="00F07FA4"/>
    <w:rsid w:val="00F10922"/>
    <w:rsid w:val="00F11CF3"/>
    <w:rsid w:val="00F12BE7"/>
    <w:rsid w:val="00F12CCA"/>
    <w:rsid w:val="00F12DC0"/>
    <w:rsid w:val="00F15075"/>
    <w:rsid w:val="00F17777"/>
    <w:rsid w:val="00F17B2B"/>
    <w:rsid w:val="00F17C3C"/>
    <w:rsid w:val="00F17E34"/>
    <w:rsid w:val="00F21933"/>
    <w:rsid w:val="00F22C46"/>
    <w:rsid w:val="00F22EF2"/>
    <w:rsid w:val="00F24011"/>
    <w:rsid w:val="00F2487B"/>
    <w:rsid w:val="00F257DE"/>
    <w:rsid w:val="00F25C88"/>
    <w:rsid w:val="00F26BC5"/>
    <w:rsid w:val="00F26D3C"/>
    <w:rsid w:val="00F27092"/>
    <w:rsid w:val="00F27A33"/>
    <w:rsid w:val="00F30D6B"/>
    <w:rsid w:val="00F31016"/>
    <w:rsid w:val="00F31473"/>
    <w:rsid w:val="00F32776"/>
    <w:rsid w:val="00F32D5B"/>
    <w:rsid w:val="00F340BB"/>
    <w:rsid w:val="00F34B3F"/>
    <w:rsid w:val="00F34C36"/>
    <w:rsid w:val="00F34EFE"/>
    <w:rsid w:val="00F36C83"/>
    <w:rsid w:val="00F370B5"/>
    <w:rsid w:val="00F374E7"/>
    <w:rsid w:val="00F377B4"/>
    <w:rsid w:val="00F4042E"/>
    <w:rsid w:val="00F40E1A"/>
    <w:rsid w:val="00F41163"/>
    <w:rsid w:val="00F4162B"/>
    <w:rsid w:val="00F4365C"/>
    <w:rsid w:val="00F44AC0"/>
    <w:rsid w:val="00F45260"/>
    <w:rsid w:val="00F45275"/>
    <w:rsid w:val="00F45A6B"/>
    <w:rsid w:val="00F4650A"/>
    <w:rsid w:val="00F470F0"/>
    <w:rsid w:val="00F47B62"/>
    <w:rsid w:val="00F47F96"/>
    <w:rsid w:val="00F50187"/>
    <w:rsid w:val="00F51B8C"/>
    <w:rsid w:val="00F51CC3"/>
    <w:rsid w:val="00F52CB5"/>
    <w:rsid w:val="00F536BA"/>
    <w:rsid w:val="00F54BE0"/>
    <w:rsid w:val="00F551E4"/>
    <w:rsid w:val="00F55549"/>
    <w:rsid w:val="00F557C6"/>
    <w:rsid w:val="00F55E08"/>
    <w:rsid w:val="00F55F03"/>
    <w:rsid w:val="00F56CD4"/>
    <w:rsid w:val="00F57EDE"/>
    <w:rsid w:val="00F60AAC"/>
    <w:rsid w:val="00F60D7D"/>
    <w:rsid w:val="00F633E4"/>
    <w:rsid w:val="00F64737"/>
    <w:rsid w:val="00F64E0D"/>
    <w:rsid w:val="00F64E74"/>
    <w:rsid w:val="00F6588F"/>
    <w:rsid w:val="00F65B5D"/>
    <w:rsid w:val="00F66F0A"/>
    <w:rsid w:val="00F709BC"/>
    <w:rsid w:val="00F71470"/>
    <w:rsid w:val="00F7289A"/>
    <w:rsid w:val="00F73130"/>
    <w:rsid w:val="00F73342"/>
    <w:rsid w:val="00F740E1"/>
    <w:rsid w:val="00F7492B"/>
    <w:rsid w:val="00F759CE"/>
    <w:rsid w:val="00F76CF5"/>
    <w:rsid w:val="00F77773"/>
    <w:rsid w:val="00F80961"/>
    <w:rsid w:val="00F80B6D"/>
    <w:rsid w:val="00F81137"/>
    <w:rsid w:val="00F812C0"/>
    <w:rsid w:val="00F81BF5"/>
    <w:rsid w:val="00F8293F"/>
    <w:rsid w:val="00F83EE0"/>
    <w:rsid w:val="00F84C04"/>
    <w:rsid w:val="00F86410"/>
    <w:rsid w:val="00F86FC6"/>
    <w:rsid w:val="00F87801"/>
    <w:rsid w:val="00F879CB"/>
    <w:rsid w:val="00F90800"/>
    <w:rsid w:val="00F92765"/>
    <w:rsid w:val="00F928C1"/>
    <w:rsid w:val="00F9353A"/>
    <w:rsid w:val="00F93E67"/>
    <w:rsid w:val="00F940B1"/>
    <w:rsid w:val="00F9414D"/>
    <w:rsid w:val="00F946A7"/>
    <w:rsid w:val="00F9486F"/>
    <w:rsid w:val="00F955FA"/>
    <w:rsid w:val="00F957D2"/>
    <w:rsid w:val="00F95B3A"/>
    <w:rsid w:val="00F96F0D"/>
    <w:rsid w:val="00F972C8"/>
    <w:rsid w:val="00F97EB2"/>
    <w:rsid w:val="00FA003D"/>
    <w:rsid w:val="00FA1A9D"/>
    <w:rsid w:val="00FA1E56"/>
    <w:rsid w:val="00FA1E5B"/>
    <w:rsid w:val="00FA20B2"/>
    <w:rsid w:val="00FA2B9E"/>
    <w:rsid w:val="00FA3152"/>
    <w:rsid w:val="00FA3165"/>
    <w:rsid w:val="00FA39C4"/>
    <w:rsid w:val="00FA5BD1"/>
    <w:rsid w:val="00FA736E"/>
    <w:rsid w:val="00FA7F40"/>
    <w:rsid w:val="00FA7F93"/>
    <w:rsid w:val="00FB0429"/>
    <w:rsid w:val="00FB05DE"/>
    <w:rsid w:val="00FB0F76"/>
    <w:rsid w:val="00FB2231"/>
    <w:rsid w:val="00FB379D"/>
    <w:rsid w:val="00FB3C10"/>
    <w:rsid w:val="00FB418D"/>
    <w:rsid w:val="00FB422F"/>
    <w:rsid w:val="00FB4959"/>
    <w:rsid w:val="00FB581E"/>
    <w:rsid w:val="00FB7E32"/>
    <w:rsid w:val="00FC0B5A"/>
    <w:rsid w:val="00FC0F7B"/>
    <w:rsid w:val="00FC1809"/>
    <w:rsid w:val="00FC416A"/>
    <w:rsid w:val="00FC63B6"/>
    <w:rsid w:val="00FC7974"/>
    <w:rsid w:val="00FC7FA0"/>
    <w:rsid w:val="00FD0EA2"/>
    <w:rsid w:val="00FD0F26"/>
    <w:rsid w:val="00FD0F82"/>
    <w:rsid w:val="00FD1F1E"/>
    <w:rsid w:val="00FD2FD9"/>
    <w:rsid w:val="00FD3196"/>
    <w:rsid w:val="00FD4358"/>
    <w:rsid w:val="00FD4807"/>
    <w:rsid w:val="00FD74D4"/>
    <w:rsid w:val="00FD7D00"/>
    <w:rsid w:val="00FE00D5"/>
    <w:rsid w:val="00FE080B"/>
    <w:rsid w:val="00FE0E48"/>
    <w:rsid w:val="00FE1AF1"/>
    <w:rsid w:val="00FE2362"/>
    <w:rsid w:val="00FE241E"/>
    <w:rsid w:val="00FE25B5"/>
    <w:rsid w:val="00FE3AEB"/>
    <w:rsid w:val="00FE5209"/>
    <w:rsid w:val="00FE5335"/>
    <w:rsid w:val="00FF037B"/>
    <w:rsid w:val="00FF12F3"/>
    <w:rsid w:val="00FF1327"/>
    <w:rsid w:val="00FF16B6"/>
    <w:rsid w:val="00FF2023"/>
    <w:rsid w:val="00FF4A00"/>
    <w:rsid w:val="00FF50E1"/>
    <w:rsid w:val="00FF66A6"/>
    <w:rsid w:val="00FF6F68"/>
    <w:rsid w:val="00FF7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481F"/>
  <w15:docId w15:val="{9CF0099E-D47E-4D18-AA22-EC0AB50C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EE0"/>
  </w:style>
  <w:style w:type="paragraph" w:styleId="1">
    <w:name w:val="heading 1"/>
    <w:basedOn w:val="a"/>
    <w:next w:val="a"/>
    <w:link w:val="10"/>
    <w:qFormat/>
    <w:rsid w:val="00B05A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B05A4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C36FB3"/>
    <w:pPr>
      <w:keepNext/>
      <w:spacing w:after="0" w:line="240" w:lineRule="auto"/>
      <w:jc w:val="center"/>
      <w:outlineLvl w:val="2"/>
    </w:pPr>
    <w:rPr>
      <w:rFonts w:ascii="Times New Roman" w:eastAsia="Times New Roman" w:hAnsi="Times New Roman" w:cs="Times New Roman"/>
      <w:bCs/>
      <w:sz w:val="28"/>
      <w:szCs w:val="26"/>
    </w:rPr>
  </w:style>
  <w:style w:type="paragraph" w:styleId="4">
    <w:name w:val="heading 4"/>
    <w:basedOn w:val="a"/>
    <w:next w:val="a"/>
    <w:link w:val="40"/>
    <w:qFormat/>
    <w:rsid w:val="00B05A4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E27670"/>
    <w:pPr>
      <w:keepNext/>
      <w:spacing w:after="0" w:line="240" w:lineRule="auto"/>
      <w:jc w:val="center"/>
      <w:outlineLvl w:val="5"/>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4394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nhideWhenUsed/>
    <w:rsid w:val="005E1D87"/>
    <w:pPr>
      <w:spacing w:after="0" w:line="240" w:lineRule="auto"/>
    </w:pPr>
    <w:rPr>
      <w:rFonts w:ascii="Tahoma" w:hAnsi="Tahoma" w:cs="Tahoma"/>
      <w:sz w:val="16"/>
      <w:szCs w:val="16"/>
    </w:rPr>
  </w:style>
  <w:style w:type="character" w:customStyle="1" w:styleId="a4">
    <w:name w:val="Текст выноски Знак"/>
    <w:basedOn w:val="a0"/>
    <w:link w:val="a3"/>
    <w:rsid w:val="005E1D87"/>
    <w:rPr>
      <w:rFonts w:ascii="Tahoma" w:hAnsi="Tahoma" w:cs="Tahoma"/>
      <w:sz w:val="16"/>
      <w:szCs w:val="16"/>
    </w:rPr>
  </w:style>
  <w:style w:type="paragraph" w:styleId="a5">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6"/>
    <w:semiHidden/>
    <w:unhideWhenUsed/>
    <w:rsid w:val="00976AC9"/>
    <w:pPr>
      <w:spacing w:after="0" w:line="240" w:lineRule="auto"/>
    </w:pPr>
    <w:rPr>
      <w:sz w:val="20"/>
      <w:szCs w:val="20"/>
    </w:rPr>
  </w:style>
  <w:style w:type="character" w:customStyle="1" w:styleId="a6">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5"/>
    <w:semiHidden/>
    <w:rsid w:val="00976AC9"/>
    <w:rPr>
      <w:sz w:val="20"/>
      <w:szCs w:val="20"/>
    </w:rPr>
  </w:style>
  <w:style w:type="character" w:styleId="a7">
    <w:name w:val="footnote reference"/>
    <w:basedOn w:val="a0"/>
    <w:uiPriority w:val="99"/>
    <w:rsid w:val="00976AC9"/>
    <w:rPr>
      <w:rFonts w:ascii="Arial" w:hAnsi="Arial"/>
      <w:sz w:val="32"/>
      <w:vertAlign w:val="superscript"/>
    </w:rPr>
  </w:style>
  <w:style w:type="character" w:styleId="a8">
    <w:name w:val="annotation reference"/>
    <w:basedOn w:val="a0"/>
    <w:uiPriority w:val="99"/>
    <w:semiHidden/>
    <w:unhideWhenUsed/>
    <w:rsid w:val="004B3146"/>
    <w:rPr>
      <w:sz w:val="16"/>
      <w:szCs w:val="16"/>
    </w:rPr>
  </w:style>
  <w:style w:type="paragraph" w:styleId="a9">
    <w:name w:val="annotation text"/>
    <w:basedOn w:val="a"/>
    <w:link w:val="aa"/>
    <w:uiPriority w:val="99"/>
    <w:semiHidden/>
    <w:unhideWhenUsed/>
    <w:rsid w:val="004B3146"/>
    <w:pPr>
      <w:spacing w:line="240" w:lineRule="auto"/>
    </w:pPr>
    <w:rPr>
      <w:sz w:val="20"/>
      <w:szCs w:val="20"/>
    </w:rPr>
  </w:style>
  <w:style w:type="character" w:customStyle="1" w:styleId="aa">
    <w:name w:val="Текст примечания Знак"/>
    <w:basedOn w:val="a0"/>
    <w:link w:val="a9"/>
    <w:uiPriority w:val="99"/>
    <w:semiHidden/>
    <w:rsid w:val="004B3146"/>
    <w:rPr>
      <w:sz w:val="20"/>
      <w:szCs w:val="20"/>
    </w:rPr>
  </w:style>
  <w:style w:type="paragraph" w:styleId="ab">
    <w:name w:val="annotation subject"/>
    <w:basedOn w:val="a9"/>
    <w:next w:val="a9"/>
    <w:link w:val="ac"/>
    <w:uiPriority w:val="99"/>
    <w:semiHidden/>
    <w:unhideWhenUsed/>
    <w:rsid w:val="004B3146"/>
    <w:rPr>
      <w:b/>
      <w:bCs/>
    </w:rPr>
  </w:style>
  <w:style w:type="character" w:customStyle="1" w:styleId="ac">
    <w:name w:val="Тема примечания Знак"/>
    <w:basedOn w:val="aa"/>
    <w:link w:val="ab"/>
    <w:uiPriority w:val="99"/>
    <w:semiHidden/>
    <w:rsid w:val="004B3146"/>
    <w:rPr>
      <w:b/>
      <w:bCs/>
      <w:sz w:val="20"/>
      <w:szCs w:val="20"/>
    </w:rPr>
  </w:style>
  <w:style w:type="paragraph" w:styleId="ad">
    <w:name w:val="List Paragraph"/>
    <w:aliases w:val="ПАРАГРАФ,List Paragraph"/>
    <w:basedOn w:val="a"/>
    <w:link w:val="ae"/>
    <w:uiPriority w:val="34"/>
    <w:qFormat/>
    <w:rsid w:val="00E522FC"/>
    <w:pPr>
      <w:ind w:left="720"/>
      <w:contextualSpacing/>
    </w:pPr>
  </w:style>
  <w:style w:type="table" w:styleId="af">
    <w:name w:val="Table Grid"/>
    <w:basedOn w:val="a1"/>
    <w:uiPriority w:val="59"/>
    <w:rsid w:val="0059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346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060F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DA760B"/>
    <w:rPr>
      <w:lang w:eastAsia="ru-RU"/>
    </w:rPr>
  </w:style>
  <w:style w:type="character" w:customStyle="1" w:styleId="10">
    <w:name w:val="Заголовок 1 Знак"/>
    <w:basedOn w:val="a0"/>
    <w:link w:val="1"/>
    <w:rsid w:val="00B05A40"/>
    <w:rPr>
      <w:rFonts w:ascii="Arial" w:eastAsia="Times New Roman" w:hAnsi="Arial" w:cs="Arial"/>
      <w:b/>
      <w:bCs/>
      <w:kern w:val="32"/>
      <w:sz w:val="32"/>
      <w:szCs w:val="32"/>
      <w:lang w:eastAsia="ru-RU"/>
    </w:rPr>
  </w:style>
  <w:style w:type="character" w:customStyle="1" w:styleId="20">
    <w:name w:val="Заголовок 2 Знак"/>
    <w:basedOn w:val="a0"/>
    <w:link w:val="2"/>
    <w:rsid w:val="00B05A40"/>
    <w:rPr>
      <w:rFonts w:ascii="Arial" w:eastAsia="Times New Roman" w:hAnsi="Arial" w:cs="Arial"/>
      <w:b/>
      <w:bCs/>
      <w:i/>
      <w:iCs/>
      <w:sz w:val="28"/>
      <w:szCs w:val="28"/>
      <w:lang w:eastAsia="ru-RU"/>
    </w:rPr>
  </w:style>
  <w:style w:type="character" w:customStyle="1" w:styleId="40">
    <w:name w:val="Заголовок 4 Знак"/>
    <w:basedOn w:val="a0"/>
    <w:link w:val="4"/>
    <w:rsid w:val="00B05A40"/>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B05A40"/>
  </w:style>
  <w:style w:type="numbering" w:customStyle="1" w:styleId="110">
    <w:name w:val="Нет списка11"/>
    <w:next w:val="a2"/>
    <w:semiHidden/>
    <w:rsid w:val="00B05A40"/>
  </w:style>
  <w:style w:type="paragraph" w:styleId="af0">
    <w:name w:val="Normal (Web)"/>
    <w:aliases w:val="Обычный (Web), Знак Знак10,Знак Знак10"/>
    <w:basedOn w:val="a"/>
    <w:link w:val="af1"/>
    <w:qFormat/>
    <w:rsid w:val="00B05A40"/>
    <w:pPr>
      <w:spacing w:after="0" w:line="240" w:lineRule="auto"/>
    </w:pPr>
    <w:rPr>
      <w:rFonts w:ascii="Times New Roman" w:eastAsia="Times New Roman" w:hAnsi="Times New Roman" w:cs="Times New Roman"/>
      <w:sz w:val="24"/>
      <w:szCs w:val="24"/>
      <w:lang w:eastAsia="ru-RU"/>
    </w:rPr>
  </w:style>
  <w:style w:type="character" w:customStyle="1" w:styleId="af1">
    <w:name w:val="Обычный (веб) Знак"/>
    <w:aliases w:val="Обычный (Web) Знак, Знак Знак10 Знак,Знак Знак10 Знак"/>
    <w:link w:val="af0"/>
    <w:locked/>
    <w:rsid w:val="00B05A40"/>
    <w:rPr>
      <w:rFonts w:ascii="Times New Roman" w:eastAsia="Times New Roman" w:hAnsi="Times New Roman" w:cs="Times New Roman"/>
      <w:sz w:val="24"/>
      <w:szCs w:val="24"/>
      <w:lang w:eastAsia="ru-RU"/>
    </w:rPr>
  </w:style>
  <w:style w:type="character" w:styleId="af2">
    <w:name w:val="FollowedHyperlink"/>
    <w:rsid w:val="00B05A40"/>
    <w:rPr>
      <w:color w:val="800080"/>
      <w:u w:val="single"/>
    </w:rPr>
  </w:style>
  <w:style w:type="character" w:customStyle="1" w:styleId="af3">
    <w:name w:val="Верхний колонтитул Знак"/>
    <w:link w:val="af4"/>
    <w:uiPriority w:val="99"/>
    <w:locked/>
    <w:rsid w:val="00B05A40"/>
    <w:rPr>
      <w:sz w:val="28"/>
      <w:szCs w:val="28"/>
      <w:lang w:eastAsia="ru-RU"/>
    </w:rPr>
  </w:style>
  <w:style w:type="paragraph" w:styleId="af4">
    <w:name w:val="header"/>
    <w:basedOn w:val="a"/>
    <w:link w:val="af3"/>
    <w:uiPriority w:val="99"/>
    <w:rsid w:val="00B05A40"/>
    <w:pPr>
      <w:tabs>
        <w:tab w:val="center" w:pos="4677"/>
        <w:tab w:val="right" w:pos="9355"/>
      </w:tabs>
      <w:spacing w:after="0" w:line="240" w:lineRule="auto"/>
    </w:pPr>
    <w:rPr>
      <w:sz w:val="28"/>
      <w:szCs w:val="28"/>
      <w:lang w:eastAsia="ru-RU"/>
    </w:rPr>
  </w:style>
  <w:style w:type="character" w:customStyle="1" w:styleId="13">
    <w:name w:val="Верхний колонтитул Знак1"/>
    <w:basedOn w:val="a0"/>
    <w:uiPriority w:val="99"/>
    <w:semiHidden/>
    <w:rsid w:val="00B05A40"/>
  </w:style>
  <w:style w:type="character" w:customStyle="1" w:styleId="af5">
    <w:name w:val="Нижний колонтитул Знак"/>
    <w:link w:val="af6"/>
    <w:locked/>
    <w:rsid w:val="00B05A40"/>
    <w:rPr>
      <w:sz w:val="24"/>
      <w:szCs w:val="24"/>
      <w:lang w:eastAsia="ru-RU"/>
    </w:rPr>
  </w:style>
  <w:style w:type="paragraph" w:styleId="af6">
    <w:name w:val="footer"/>
    <w:basedOn w:val="a"/>
    <w:link w:val="af5"/>
    <w:rsid w:val="00B05A40"/>
    <w:pPr>
      <w:tabs>
        <w:tab w:val="center" w:pos="4677"/>
        <w:tab w:val="right" w:pos="9355"/>
      </w:tabs>
      <w:spacing w:after="0" w:line="240" w:lineRule="auto"/>
    </w:pPr>
    <w:rPr>
      <w:sz w:val="24"/>
      <w:szCs w:val="24"/>
      <w:lang w:eastAsia="ru-RU"/>
    </w:rPr>
  </w:style>
  <w:style w:type="character" w:customStyle="1" w:styleId="14">
    <w:name w:val="Нижний колонтитул Знак1"/>
    <w:basedOn w:val="a0"/>
    <w:uiPriority w:val="99"/>
    <w:semiHidden/>
    <w:rsid w:val="00B05A40"/>
  </w:style>
  <w:style w:type="character" w:customStyle="1" w:styleId="af7">
    <w:name w:val="Заголовок Знак"/>
    <w:link w:val="af8"/>
    <w:locked/>
    <w:rsid w:val="00B05A40"/>
    <w:rPr>
      <w:sz w:val="28"/>
      <w:szCs w:val="24"/>
      <w:lang w:eastAsia="ru-RU"/>
    </w:rPr>
  </w:style>
  <w:style w:type="paragraph" w:styleId="af8">
    <w:name w:val="Title"/>
    <w:basedOn w:val="a"/>
    <w:link w:val="af7"/>
    <w:qFormat/>
    <w:rsid w:val="00B05A40"/>
    <w:pPr>
      <w:spacing w:before="240" w:after="60" w:line="240" w:lineRule="auto"/>
      <w:jc w:val="center"/>
      <w:outlineLvl w:val="0"/>
    </w:pPr>
    <w:rPr>
      <w:sz w:val="28"/>
      <w:szCs w:val="24"/>
      <w:lang w:eastAsia="ru-RU"/>
    </w:rPr>
  </w:style>
  <w:style w:type="character" w:customStyle="1" w:styleId="15">
    <w:name w:val="Название Знак1"/>
    <w:basedOn w:val="a0"/>
    <w:uiPriority w:val="10"/>
    <w:rsid w:val="00B05A40"/>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Знак2"/>
    <w:aliases w:val="Основной текст1 Знак,bt Знак,Основной текст Знак1 Знак,Основной текст Знак Знак Знак"/>
    <w:link w:val="af9"/>
    <w:locked/>
    <w:rsid w:val="00B05A40"/>
    <w:rPr>
      <w:sz w:val="24"/>
      <w:szCs w:val="24"/>
      <w:lang w:eastAsia="ru-RU"/>
    </w:rPr>
  </w:style>
  <w:style w:type="paragraph" w:styleId="af9">
    <w:name w:val="Body Text"/>
    <w:aliases w:val="Основной текст1,bt,Основной текст Знак1,Основной текст Знак Знак"/>
    <w:basedOn w:val="a"/>
    <w:link w:val="21"/>
    <w:rsid w:val="00B05A40"/>
    <w:pPr>
      <w:spacing w:after="120" w:line="240" w:lineRule="auto"/>
    </w:pPr>
    <w:rPr>
      <w:sz w:val="24"/>
      <w:szCs w:val="24"/>
      <w:lang w:eastAsia="ru-RU"/>
    </w:rPr>
  </w:style>
  <w:style w:type="character" w:customStyle="1" w:styleId="afa">
    <w:name w:val="Основной текст Знак"/>
    <w:aliases w:val="Основной текст1 Знак1,bt Знак1,Основной текст Знак1 Знак1,Основной текст Знак Знак Знак1"/>
    <w:basedOn w:val="a0"/>
    <w:rsid w:val="00B05A40"/>
  </w:style>
  <w:style w:type="paragraph" w:customStyle="1" w:styleId="BodyText211BodyTextIndent">
    <w:name w:val="Body Text 2.Мой Заголовок 1.Основной текст 1.Нумерованный список !!.Надин стиль.Body Text Indent"/>
    <w:basedOn w:val="a"/>
    <w:rsid w:val="00B05A40"/>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Pro-text">
    <w:name w:val="Pro-text Знак Знак Знак"/>
    <w:link w:val="Pro-text0"/>
    <w:locked/>
    <w:rsid w:val="00B05A40"/>
    <w:rPr>
      <w:rFonts w:ascii="Georgia" w:hAnsi="Georgia"/>
      <w:szCs w:val="24"/>
      <w:lang w:val="en-US" w:bidi="en-US"/>
    </w:rPr>
  </w:style>
  <w:style w:type="paragraph" w:customStyle="1" w:styleId="Pro-text0">
    <w:name w:val="Pro-text Знак Знак"/>
    <w:basedOn w:val="a"/>
    <w:link w:val="Pro-text"/>
    <w:rsid w:val="00B05A40"/>
    <w:pPr>
      <w:spacing w:before="120" w:after="0" w:line="288" w:lineRule="auto"/>
      <w:ind w:left="1200"/>
      <w:jc w:val="both"/>
    </w:pPr>
    <w:rPr>
      <w:rFonts w:ascii="Georgia" w:hAnsi="Georgia"/>
      <w:szCs w:val="24"/>
      <w:lang w:val="en-US" w:bidi="en-US"/>
    </w:rPr>
  </w:style>
  <w:style w:type="character" w:customStyle="1" w:styleId="afb">
    <w:name w:val="Осн.текст Знак"/>
    <w:link w:val="afc"/>
    <w:locked/>
    <w:rsid w:val="00B05A40"/>
    <w:rPr>
      <w:rFonts w:ascii="Arial" w:hAnsi="Arial" w:cs="Arial"/>
      <w:lang w:eastAsia="ru-RU"/>
    </w:rPr>
  </w:style>
  <w:style w:type="paragraph" w:customStyle="1" w:styleId="afc">
    <w:name w:val="Осн.текст"/>
    <w:basedOn w:val="a"/>
    <w:link w:val="afb"/>
    <w:rsid w:val="00B05A40"/>
    <w:pPr>
      <w:spacing w:after="0" w:line="288" w:lineRule="auto"/>
      <w:ind w:right="792" w:firstLine="720"/>
      <w:jc w:val="both"/>
    </w:pPr>
    <w:rPr>
      <w:rFonts w:ascii="Arial" w:hAnsi="Arial" w:cs="Arial"/>
      <w:lang w:eastAsia="ru-RU"/>
    </w:rPr>
  </w:style>
  <w:style w:type="paragraph" w:customStyle="1" w:styleId="16">
    <w:name w:val="Стиль1"/>
    <w:basedOn w:val="a"/>
    <w:link w:val="17"/>
    <w:rsid w:val="00B05A40"/>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ConsPlusTitle">
    <w:name w:val="ConsPlusTitle"/>
    <w:rsid w:val="00B05A4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d">
    <w:name w:val="Таблицы (моноширинный)"/>
    <w:basedOn w:val="a"/>
    <w:next w:val="a"/>
    <w:rsid w:val="00B05A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harChar4">
    <w:name w:val="Char Char4 Знак Знак Знак Знак"/>
    <w:link w:val="CharChar40"/>
    <w:locked/>
    <w:rsid w:val="00B05A40"/>
    <w:rPr>
      <w:rFonts w:ascii="Verdana" w:hAnsi="Verdana"/>
      <w:lang w:val="en-US"/>
    </w:rPr>
  </w:style>
  <w:style w:type="paragraph" w:customStyle="1" w:styleId="CharChar40">
    <w:name w:val="Char Char4 Знак Знак Знак"/>
    <w:basedOn w:val="a"/>
    <w:link w:val="CharChar4"/>
    <w:rsid w:val="00B05A40"/>
    <w:pPr>
      <w:spacing w:after="160" w:line="240" w:lineRule="exact"/>
    </w:pPr>
    <w:rPr>
      <w:rFonts w:ascii="Verdana" w:hAnsi="Verdana"/>
      <w:lang w:val="en-US"/>
    </w:rPr>
  </w:style>
  <w:style w:type="paragraph" w:customStyle="1" w:styleId="22">
    <w:name w:val="Знак2"/>
    <w:basedOn w:val="a"/>
    <w:rsid w:val="00B05A40"/>
    <w:pPr>
      <w:spacing w:after="160" w:line="240" w:lineRule="exact"/>
    </w:pPr>
    <w:rPr>
      <w:rFonts w:ascii="Verdana" w:eastAsia="Times New Roman" w:hAnsi="Verdana" w:cs="Times New Roman"/>
      <w:sz w:val="20"/>
      <w:szCs w:val="20"/>
      <w:lang w:val="en-US"/>
    </w:rPr>
  </w:style>
  <w:style w:type="paragraph" w:customStyle="1" w:styleId="afe">
    <w:name w:val="Знак"/>
    <w:basedOn w:val="a"/>
    <w:rsid w:val="00B05A40"/>
    <w:pPr>
      <w:spacing w:before="100" w:beforeAutospacing="1" w:after="100" w:afterAutospacing="1" w:line="240" w:lineRule="auto"/>
    </w:pPr>
    <w:rPr>
      <w:rFonts w:ascii="Tahoma" w:eastAsia="Times New Roman" w:hAnsi="Tahoma" w:cs="Tahoma"/>
      <w:sz w:val="20"/>
      <w:szCs w:val="20"/>
      <w:lang w:val="en-US"/>
    </w:rPr>
  </w:style>
  <w:style w:type="paragraph" w:customStyle="1" w:styleId="aff">
    <w:name w:val="МОН"/>
    <w:basedOn w:val="a"/>
    <w:rsid w:val="00B05A40"/>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18">
    <w:name w:val="Обычный1"/>
    <w:rsid w:val="00B05A40"/>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aff0">
    <w:name w:val="Знак Знак Знак Знак"/>
    <w:basedOn w:val="a"/>
    <w:rsid w:val="00B05A40"/>
    <w:pPr>
      <w:spacing w:after="160" w:line="240" w:lineRule="exact"/>
    </w:pPr>
    <w:rPr>
      <w:rFonts w:ascii="Verdana" w:eastAsia="Times New Roman" w:hAnsi="Verdana" w:cs="Times New Roman"/>
      <w:sz w:val="20"/>
      <w:szCs w:val="20"/>
      <w:lang w:val="en-US"/>
    </w:rPr>
  </w:style>
  <w:style w:type="paragraph" w:customStyle="1" w:styleId="19">
    <w:name w:val="Знак1"/>
    <w:basedOn w:val="a"/>
    <w:rsid w:val="00B05A40"/>
    <w:pPr>
      <w:spacing w:after="160" w:line="240" w:lineRule="exact"/>
    </w:pPr>
    <w:rPr>
      <w:rFonts w:ascii="Verdana" w:eastAsia="Times New Roman" w:hAnsi="Verdana" w:cs="Verdana"/>
      <w:sz w:val="20"/>
      <w:szCs w:val="20"/>
      <w:lang w:val="en-US"/>
    </w:rPr>
  </w:style>
  <w:style w:type="character" w:customStyle="1" w:styleId="aff1">
    <w:name w:val="Обычный ~ Марк Знак"/>
    <w:link w:val="aff2"/>
    <w:locked/>
    <w:rsid w:val="00B05A40"/>
    <w:rPr>
      <w:rFonts w:ascii="Cambria" w:eastAsia="Calibri" w:hAnsi="Cambria"/>
      <w:sz w:val="24"/>
      <w:szCs w:val="24"/>
      <w:lang w:eastAsia="ru-RU"/>
    </w:rPr>
  </w:style>
  <w:style w:type="paragraph" w:customStyle="1" w:styleId="aff2">
    <w:name w:val="Обычный ~ Марк"/>
    <w:basedOn w:val="a"/>
    <w:link w:val="aff1"/>
    <w:autoRedefine/>
    <w:rsid w:val="00B05A40"/>
    <w:pPr>
      <w:framePr w:hSpace="180" w:wrap="around" w:hAnchor="margin" w:xAlign="center" w:y="644"/>
      <w:spacing w:after="60" w:line="280" w:lineRule="exact"/>
      <w:ind w:left="21"/>
    </w:pPr>
    <w:rPr>
      <w:rFonts w:ascii="Cambria" w:eastAsia="Calibri" w:hAnsi="Cambria"/>
      <w:sz w:val="24"/>
      <w:szCs w:val="24"/>
      <w:lang w:eastAsia="ru-RU"/>
    </w:rPr>
  </w:style>
  <w:style w:type="paragraph" w:customStyle="1" w:styleId="1a">
    <w:name w:val="Абзац списка1"/>
    <w:basedOn w:val="a"/>
    <w:link w:val="ListParagraphChar"/>
    <w:rsid w:val="00B05A40"/>
    <w:pPr>
      <w:ind w:left="720"/>
      <w:contextualSpacing/>
    </w:pPr>
    <w:rPr>
      <w:rFonts w:ascii="Calibri" w:eastAsia="Times New Roman" w:hAnsi="Calibri" w:cs="Times New Roman"/>
    </w:rPr>
  </w:style>
  <w:style w:type="paragraph" w:customStyle="1" w:styleId="210">
    <w:name w:val="Основной текст с отступом 21"/>
    <w:basedOn w:val="a"/>
    <w:rsid w:val="00B05A40"/>
    <w:pPr>
      <w:widowControl w:val="0"/>
      <w:suppressAutoHyphens/>
      <w:spacing w:after="120" w:line="480" w:lineRule="auto"/>
      <w:ind w:left="283"/>
    </w:pPr>
    <w:rPr>
      <w:rFonts w:ascii="Times New Roman" w:eastAsia="Arial Unicode MS" w:hAnsi="Times New Roman" w:cs="Times New Roman"/>
      <w:kern w:val="2"/>
      <w:sz w:val="24"/>
      <w:szCs w:val="24"/>
      <w:lang w:eastAsia="ru-RU"/>
    </w:rPr>
  </w:style>
  <w:style w:type="character" w:styleId="aff3">
    <w:name w:val="Emphasis"/>
    <w:uiPriority w:val="20"/>
    <w:qFormat/>
    <w:rsid w:val="00B05A40"/>
    <w:rPr>
      <w:i/>
      <w:iCs/>
    </w:rPr>
  </w:style>
  <w:style w:type="character" w:styleId="aff4">
    <w:name w:val="page number"/>
    <w:basedOn w:val="a0"/>
    <w:rsid w:val="00B05A40"/>
  </w:style>
  <w:style w:type="paragraph" w:styleId="1b">
    <w:name w:val="toc 1"/>
    <w:basedOn w:val="a"/>
    <w:next w:val="a"/>
    <w:autoRedefine/>
    <w:uiPriority w:val="39"/>
    <w:qFormat/>
    <w:rsid w:val="00592728"/>
    <w:pPr>
      <w:tabs>
        <w:tab w:val="right" w:leader="dot" w:pos="9911"/>
      </w:tabs>
      <w:spacing w:after="0" w:line="240" w:lineRule="auto"/>
    </w:pPr>
    <w:rPr>
      <w:rFonts w:ascii="Times New Roman" w:eastAsia="Times New Roman" w:hAnsi="Times New Roman" w:cs="Times New Roman"/>
      <w:noProof/>
      <w:sz w:val="28"/>
      <w:szCs w:val="28"/>
      <w:lang w:eastAsia="ru-RU"/>
    </w:rPr>
  </w:style>
  <w:style w:type="paragraph" w:styleId="23">
    <w:name w:val="toc 2"/>
    <w:basedOn w:val="a"/>
    <w:next w:val="a"/>
    <w:autoRedefine/>
    <w:uiPriority w:val="39"/>
    <w:qFormat/>
    <w:rsid w:val="00024997"/>
    <w:pPr>
      <w:tabs>
        <w:tab w:val="right" w:leader="dot" w:pos="9911"/>
      </w:tabs>
      <w:spacing w:after="0" w:line="360" w:lineRule="auto"/>
      <w:ind w:firstLine="284"/>
    </w:pPr>
    <w:rPr>
      <w:rFonts w:ascii="Times New Roman" w:eastAsia="Times New Roman" w:hAnsi="Times New Roman" w:cs="Times New Roman"/>
      <w:noProof/>
      <w:sz w:val="28"/>
      <w:szCs w:val="28"/>
      <w:lang w:eastAsia="ru-RU"/>
    </w:rPr>
  </w:style>
  <w:style w:type="character" w:styleId="aff5">
    <w:name w:val="Hyperlink"/>
    <w:uiPriority w:val="99"/>
    <w:rsid w:val="00B05A40"/>
    <w:rPr>
      <w:color w:val="0000FF"/>
      <w:u w:val="single"/>
    </w:rPr>
  </w:style>
  <w:style w:type="table" w:customStyle="1" w:styleId="1c">
    <w:name w:val="Сетка таблицы1"/>
    <w:basedOn w:val="a1"/>
    <w:next w:val="af"/>
    <w:uiPriority w:val="59"/>
    <w:rsid w:val="00B05A40"/>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05A40"/>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styleId="24">
    <w:name w:val="Body Text Indent 2"/>
    <w:basedOn w:val="a"/>
    <w:link w:val="25"/>
    <w:rsid w:val="00B05A40"/>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B05A40"/>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uiPriority w:val="99"/>
    <w:locked/>
    <w:rsid w:val="00B05A40"/>
    <w:rPr>
      <w:rFonts w:ascii="Calibri" w:eastAsia="Times New Roman" w:hAnsi="Calibri" w:cs="Calibri"/>
      <w:szCs w:val="20"/>
      <w:lang w:eastAsia="ru-RU"/>
    </w:rPr>
  </w:style>
  <w:style w:type="numbering" w:customStyle="1" w:styleId="26">
    <w:name w:val="Нет списка2"/>
    <w:next w:val="a2"/>
    <w:uiPriority w:val="99"/>
    <w:semiHidden/>
    <w:unhideWhenUsed/>
    <w:rsid w:val="00B05A40"/>
  </w:style>
  <w:style w:type="character" w:customStyle="1" w:styleId="aff7">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8"/>
    <w:locked/>
    <w:rsid w:val="00B05A40"/>
    <w:rPr>
      <w:sz w:val="24"/>
      <w:szCs w:val="24"/>
    </w:rPr>
  </w:style>
  <w:style w:type="character" w:customStyle="1" w:styleId="27">
    <w:name w:val="Основной текст 2 Знак"/>
    <w:basedOn w:val="a0"/>
    <w:link w:val="28"/>
    <w:locked/>
    <w:rsid w:val="00B05A40"/>
    <w:rPr>
      <w:sz w:val="24"/>
      <w:szCs w:val="24"/>
    </w:rPr>
  </w:style>
  <w:style w:type="character" w:customStyle="1" w:styleId="31">
    <w:name w:val="Основной текст с отступом 3 Знак"/>
    <w:basedOn w:val="a0"/>
    <w:link w:val="32"/>
    <w:locked/>
    <w:rsid w:val="00B05A40"/>
    <w:rPr>
      <w:sz w:val="16"/>
      <w:szCs w:val="16"/>
    </w:rPr>
  </w:style>
  <w:style w:type="paragraph" w:customStyle="1" w:styleId="29">
    <w:name w:val="Обычный2"/>
    <w:rsid w:val="00B05A40"/>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2a">
    <w:name w:val="Абзац списка2"/>
    <w:basedOn w:val="a"/>
    <w:rsid w:val="00B05A40"/>
    <w:pPr>
      <w:ind w:left="720"/>
      <w:contextualSpacing/>
    </w:pPr>
    <w:rPr>
      <w:rFonts w:ascii="Calibri" w:eastAsia="Times New Roman" w:hAnsi="Calibri" w:cs="Times New Roman"/>
    </w:rPr>
  </w:style>
  <w:style w:type="paragraph" w:customStyle="1" w:styleId="Default">
    <w:name w:val="Default"/>
    <w:rsid w:val="00B05A40"/>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d">
    <w:name w:val="Текст выноски Знак1"/>
    <w:basedOn w:val="a0"/>
    <w:uiPriority w:val="99"/>
    <w:semiHidden/>
    <w:rsid w:val="00B05A40"/>
    <w:rPr>
      <w:rFonts w:ascii="Tahoma" w:eastAsia="Times New Roman" w:hAnsi="Tahoma" w:cs="Tahoma"/>
      <w:sz w:val="16"/>
      <w:szCs w:val="16"/>
      <w:lang w:eastAsia="ru-RU"/>
    </w:rPr>
  </w:style>
  <w:style w:type="paragraph" w:styleId="32">
    <w:name w:val="Body Text Indent 3"/>
    <w:basedOn w:val="a"/>
    <w:link w:val="31"/>
    <w:unhideWhenUsed/>
    <w:rsid w:val="00B05A40"/>
    <w:pPr>
      <w:spacing w:after="120" w:line="240" w:lineRule="auto"/>
      <w:ind w:left="283"/>
    </w:pPr>
    <w:rPr>
      <w:sz w:val="16"/>
      <w:szCs w:val="16"/>
    </w:rPr>
  </w:style>
  <w:style w:type="character" w:customStyle="1" w:styleId="310">
    <w:name w:val="Основной текст с отступом 3 Знак1"/>
    <w:basedOn w:val="a0"/>
    <w:semiHidden/>
    <w:rsid w:val="00B05A40"/>
    <w:rPr>
      <w:sz w:val="16"/>
      <w:szCs w:val="16"/>
    </w:rPr>
  </w:style>
  <w:style w:type="paragraph" w:styleId="28">
    <w:name w:val="Body Text 2"/>
    <w:basedOn w:val="a"/>
    <w:link w:val="27"/>
    <w:unhideWhenUsed/>
    <w:rsid w:val="00B05A40"/>
    <w:pPr>
      <w:spacing w:after="120" w:line="480" w:lineRule="auto"/>
    </w:pPr>
    <w:rPr>
      <w:sz w:val="24"/>
      <w:szCs w:val="24"/>
    </w:rPr>
  </w:style>
  <w:style w:type="character" w:customStyle="1" w:styleId="211">
    <w:name w:val="Основной текст 2 Знак1"/>
    <w:basedOn w:val="a0"/>
    <w:semiHidden/>
    <w:rsid w:val="00B05A40"/>
  </w:style>
  <w:style w:type="paragraph" w:styleId="aff8">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7"/>
    <w:unhideWhenUsed/>
    <w:rsid w:val="00B05A40"/>
    <w:pPr>
      <w:spacing w:after="120" w:line="240" w:lineRule="auto"/>
      <w:ind w:left="283"/>
    </w:pPr>
    <w:rPr>
      <w:sz w:val="24"/>
      <w:szCs w:val="24"/>
    </w:rPr>
  </w:style>
  <w:style w:type="character" w:customStyle="1" w:styleId="1e">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B05A40"/>
  </w:style>
  <w:style w:type="table" w:customStyle="1" w:styleId="2b">
    <w:name w:val="Сетка таблицы2"/>
    <w:basedOn w:val="a1"/>
    <w:next w:val="af"/>
    <w:rsid w:val="00B05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B05A40"/>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character" w:customStyle="1" w:styleId="FontStyle16">
    <w:name w:val="Font Style16"/>
    <w:uiPriority w:val="99"/>
    <w:rsid w:val="00B05A40"/>
    <w:rPr>
      <w:rFonts w:ascii="Times New Roman" w:hAnsi="Times New Roman" w:cs="Times New Roman" w:hint="default"/>
      <w:b/>
      <w:bCs/>
      <w:sz w:val="26"/>
      <w:szCs w:val="26"/>
    </w:rPr>
  </w:style>
  <w:style w:type="paragraph" w:customStyle="1" w:styleId="headertext">
    <w:name w:val="headertext"/>
    <w:basedOn w:val="a"/>
    <w:uiPriority w:val="99"/>
    <w:semiHidden/>
    <w:rsid w:val="00B05A40"/>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33">
    <w:name w:val="Сетка таблицы3"/>
    <w:basedOn w:val="a1"/>
    <w:next w:val="af"/>
    <w:uiPriority w:val="59"/>
    <w:rsid w:val="00C2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Subtitle"/>
    <w:basedOn w:val="a"/>
    <w:next w:val="a"/>
    <w:link w:val="affa"/>
    <w:uiPriority w:val="11"/>
    <w:qFormat/>
    <w:rsid w:val="00C36F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a">
    <w:name w:val="Подзаголовок Знак"/>
    <w:basedOn w:val="a0"/>
    <w:link w:val="aff9"/>
    <w:uiPriority w:val="11"/>
    <w:rsid w:val="00C36FB3"/>
    <w:rPr>
      <w:rFonts w:asciiTheme="majorHAnsi" w:eastAsiaTheme="majorEastAsia" w:hAnsiTheme="majorHAnsi" w:cstheme="majorBidi"/>
      <w:i/>
      <w:iCs/>
      <w:color w:val="4F81BD" w:themeColor="accent1"/>
      <w:spacing w:val="15"/>
      <w:sz w:val="24"/>
      <w:szCs w:val="24"/>
    </w:rPr>
  </w:style>
  <w:style w:type="character" w:styleId="affb">
    <w:name w:val="Subtle Emphasis"/>
    <w:basedOn w:val="a0"/>
    <w:uiPriority w:val="19"/>
    <w:qFormat/>
    <w:rsid w:val="00C36FB3"/>
    <w:rPr>
      <w:i/>
      <w:iCs/>
      <w:color w:val="808080" w:themeColor="text1" w:themeTint="7F"/>
    </w:rPr>
  </w:style>
  <w:style w:type="character" w:customStyle="1" w:styleId="30">
    <w:name w:val="Заголовок 3 Знак"/>
    <w:basedOn w:val="a0"/>
    <w:link w:val="3"/>
    <w:rsid w:val="00C36FB3"/>
    <w:rPr>
      <w:rFonts w:ascii="Times New Roman" w:eastAsia="Times New Roman" w:hAnsi="Times New Roman" w:cs="Times New Roman"/>
      <w:bCs/>
      <w:sz w:val="28"/>
      <w:szCs w:val="26"/>
    </w:rPr>
  </w:style>
  <w:style w:type="numbering" w:customStyle="1" w:styleId="34">
    <w:name w:val="Нет списка3"/>
    <w:next w:val="a2"/>
    <w:uiPriority w:val="99"/>
    <w:semiHidden/>
    <w:unhideWhenUsed/>
    <w:rsid w:val="00AD0672"/>
  </w:style>
  <w:style w:type="table" w:customStyle="1" w:styleId="41">
    <w:name w:val="Сетка таблицы4"/>
    <w:basedOn w:val="a1"/>
    <w:next w:val="af"/>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D0672"/>
  </w:style>
  <w:style w:type="numbering" w:customStyle="1" w:styleId="111">
    <w:name w:val="Нет списка111"/>
    <w:next w:val="a2"/>
    <w:semiHidden/>
    <w:rsid w:val="00AD0672"/>
  </w:style>
  <w:style w:type="table" w:customStyle="1" w:styleId="112">
    <w:name w:val="Сетка таблицы11"/>
    <w:basedOn w:val="a1"/>
    <w:next w:val="af"/>
    <w:uiPriority w:val="59"/>
    <w:rsid w:val="00AD0672"/>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AD0672"/>
  </w:style>
  <w:style w:type="table" w:customStyle="1" w:styleId="213">
    <w:name w:val="Сетка таблицы21"/>
    <w:basedOn w:val="a1"/>
    <w:next w:val="af"/>
    <w:rsid w:val="00AD06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E27670"/>
    <w:rPr>
      <w:rFonts w:ascii="Times New Roman" w:eastAsia="Times New Roman" w:hAnsi="Times New Roman" w:cs="Times New Roman"/>
      <w:b/>
      <w:bCs/>
      <w:sz w:val="36"/>
      <w:szCs w:val="36"/>
      <w:lang w:eastAsia="ru-RU"/>
    </w:rPr>
  </w:style>
  <w:style w:type="numbering" w:customStyle="1" w:styleId="42">
    <w:name w:val="Нет списка4"/>
    <w:next w:val="a2"/>
    <w:uiPriority w:val="99"/>
    <w:semiHidden/>
    <w:unhideWhenUsed/>
    <w:rsid w:val="00E27670"/>
  </w:style>
  <w:style w:type="character" w:customStyle="1" w:styleId="17">
    <w:name w:val="Стиль1 Знак"/>
    <w:link w:val="16"/>
    <w:rsid w:val="00E27670"/>
    <w:rPr>
      <w:rFonts w:ascii="Times New Roman" w:eastAsia="Times New Roman" w:hAnsi="Times New Roman" w:cs="Times New Roman"/>
      <w:sz w:val="28"/>
      <w:szCs w:val="24"/>
      <w:lang w:eastAsia="ru-RU"/>
    </w:rPr>
  </w:style>
  <w:style w:type="character" w:customStyle="1" w:styleId="ListParagraphChar">
    <w:name w:val="List Paragraph Char"/>
    <w:link w:val="1a"/>
    <w:locked/>
    <w:rsid w:val="00E27670"/>
    <w:rPr>
      <w:rFonts w:ascii="Calibri" w:eastAsia="Times New Roman" w:hAnsi="Calibri" w:cs="Times New Roman"/>
    </w:rPr>
  </w:style>
  <w:style w:type="character" w:customStyle="1" w:styleId="214">
    <w:name w:val="Основной текст с отступом 2 Знак1"/>
    <w:locked/>
    <w:rsid w:val="00E27670"/>
    <w:rPr>
      <w:rFonts w:ascii="Times New Roman" w:eastAsia="Times New Roman" w:hAnsi="Times New Roman" w:cs="Times New Roman"/>
      <w:sz w:val="24"/>
      <w:szCs w:val="24"/>
      <w:lang w:eastAsia="ru-RU"/>
    </w:rPr>
  </w:style>
  <w:style w:type="paragraph" w:customStyle="1" w:styleId="affc">
    <w:name w:val="заг табл"/>
    <w:basedOn w:val="a"/>
    <w:rsid w:val="00E27670"/>
    <w:pPr>
      <w:spacing w:after="240" w:line="288" w:lineRule="auto"/>
      <w:jc w:val="center"/>
    </w:pPr>
    <w:rPr>
      <w:rFonts w:ascii="Arial" w:eastAsia="Times New Roman" w:hAnsi="Arial" w:cs="Arial"/>
      <w:b/>
      <w:sz w:val="24"/>
      <w:szCs w:val="20"/>
      <w:lang w:eastAsia="ru-RU"/>
    </w:rPr>
  </w:style>
  <w:style w:type="character" w:customStyle="1" w:styleId="113">
    <w:name w:val="Основной текст 1 Знак Знак1"/>
    <w:locked/>
    <w:rsid w:val="00E27670"/>
    <w:rPr>
      <w:sz w:val="24"/>
      <w:szCs w:val="24"/>
      <w:lang w:val="ru-RU" w:eastAsia="ru-RU" w:bidi="ar-SA"/>
    </w:rPr>
  </w:style>
  <w:style w:type="character" w:customStyle="1" w:styleId="affd">
    <w:name w:val="Цветовое выделение"/>
    <w:rsid w:val="00E27670"/>
    <w:rPr>
      <w:b/>
      <w:bCs/>
      <w:color w:val="000080"/>
    </w:rPr>
  </w:style>
  <w:style w:type="table" w:customStyle="1" w:styleId="5">
    <w:name w:val="Сетка таблицы5"/>
    <w:basedOn w:val="a1"/>
    <w:next w:val="af"/>
    <w:uiPriority w:val="59"/>
    <w:rsid w:val="00E276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E27670"/>
    <w:rPr>
      <w:sz w:val="24"/>
      <w:szCs w:val="24"/>
      <w:lang w:val="ru-RU" w:eastAsia="ru-RU" w:bidi="ar-SA"/>
    </w:rPr>
  </w:style>
  <w:style w:type="paragraph" w:customStyle="1" w:styleId="2c">
    <w:name w:val="Знак Знак Знак Знак2"/>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E27670"/>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character" w:styleId="affe">
    <w:name w:val="Strong"/>
    <w:qFormat/>
    <w:rsid w:val="00E27670"/>
    <w:rPr>
      <w:rFonts w:ascii="Times New Roman" w:hAnsi="Times New Roman" w:cs="Times New Roman"/>
      <w:b/>
    </w:rPr>
  </w:style>
  <w:style w:type="paragraph" w:customStyle="1" w:styleId="afff">
    <w:name w:val="Номер"/>
    <w:basedOn w:val="a"/>
    <w:rsid w:val="00E27670"/>
    <w:pPr>
      <w:spacing w:after="0" w:line="240" w:lineRule="auto"/>
      <w:jc w:val="center"/>
    </w:pPr>
    <w:rPr>
      <w:rFonts w:ascii="Times New Roman" w:eastAsia="Times New Roman" w:hAnsi="Times New Roman" w:cs="Times New Roman"/>
      <w:sz w:val="28"/>
      <w:szCs w:val="20"/>
      <w:lang w:eastAsia="ru-RU"/>
    </w:rPr>
  </w:style>
  <w:style w:type="paragraph" w:customStyle="1" w:styleId="1f">
    <w:name w:val="Без интервала1"/>
    <w:rsid w:val="00E27670"/>
    <w:pPr>
      <w:spacing w:after="0" w:line="240" w:lineRule="auto"/>
    </w:pPr>
    <w:rPr>
      <w:rFonts w:ascii="Calibri" w:eastAsia="Times New Roman" w:hAnsi="Calibri" w:cs="Times New Roman"/>
      <w:lang w:eastAsia="ru-RU"/>
    </w:rPr>
  </w:style>
  <w:style w:type="character" w:customStyle="1" w:styleId="afff0">
    <w:name w:val="Знак Знак"/>
    <w:rsid w:val="00E27670"/>
    <w:rPr>
      <w:sz w:val="16"/>
      <w:szCs w:val="16"/>
      <w:lang w:val="ru-RU" w:eastAsia="ru-RU" w:bidi="ar-SA"/>
    </w:rPr>
  </w:style>
  <w:style w:type="paragraph" w:customStyle="1" w:styleId="afff1">
    <w:name w:val="Постановление"/>
    <w:basedOn w:val="a"/>
    <w:rsid w:val="00E27670"/>
    <w:pPr>
      <w:spacing w:after="0" w:line="240" w:lineRule="auto"/>
      <w:jc w:val="center"/>
    </w:pPr>
    <w:rPr>
      <w:rFonts w:ascii="Times New Roman" w:eastAsia="Times New Roman" w:hAnsi="Times New Roman" w:cs="Times New Roman"/>
      <w:spacing w:val="-14"/>
      <w:sz w:val="30"/>
      <w:szCs w:val="20"/>
      <w:lang w:eastAsia="ru-RU"/>
    </w:rPr>
  </w:style>
  <w:style w:type="character" w:customStyle="1" w:styleId="apple-style-span">
    <w:name w:val="apple-style-span"/>
    <w:basedOn w:val="a0"/>
    <w:rsid w:val="00E27670"/>
  </w:style>
  <w:style w:type="character" w:customStyle="1" w:styleId="2d">
    <w:name w:val="Знак Знак2"/>
    <w:rsid w:val="00E27670"/>
    <w:rPr>
      <w:sz w:val="24"/>
      <w:szCs w:val="24"/>
      <w:lang w:val="ru-RU" w:eastAsia="ru-RU" w:bidi="ar-SA"/>
    </w:rPr>
  </w:style>
  <w:style w:type="paragraph" w:styleId="afff2">
    <w:name w:val="No Spacing"/>
    <w:link w:val="afff3"/>
    <w:uiPriority w:val="1"/>
    <w:qFormat/>
    <w:rsid w:val="00E27670"/>
    <w:pPr>
      <w:spacing w:after="0" w:line="240" w:lineRule="auto"/>
    </w:pPr>
    <w:rPr>
      <w:rFonts w:ascii="Calibri" w:eastAsia="Times New Roman" w:hAnsi="Calibri" w:cs="Times New Roman"/>
      <w:lang w:eastAsia="ru-RU"/>
    </w:rPr>
  </w:style>
  <w:style w:type="paragraph" w:customStyle="1" w:styleId="1f0">
    <w:name w:val="Заголовок 1К"/>
    <w:basedOn w:val="a"/>
    <w:autoRedefine/>
    <w:rsid w:val="00E27670"/>
    <w:pPr>
      <w:spacing w:after="0" w:line="240" w:lineRule="auto"/>
      <w:ind w:right="-108"/>
    </w:pPr>
    <w:rPr>
      <w:rFonts w:ascii="Times New Roman" w:eastAsia="Times New Roman" w:hAnsi="Times New Roman" w:cs="Times New Roman"/>
      <w:sz w:val="24"/>
      <w:szCs w:val="24"/>
      <w:lang w:eastAsia="ru-RU"/>
    </w:rPr>
  </w:style>
  <w:style w:type="paragraph" w:customStyle="1" w:styleId="xl31">
    <w:name w:val="xl31"/>
    <w:basedOn w:val="a"/>
    <w:rsid w:val="00E276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BodyText21">
    <w:name w:val="Body Text 21"/>
    <w:basedOn w:val="a"/>
    <w:rsid w:val="00E27670"/>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R1">
    <w:name w:val="FR1"/>
    <w:rsid w:val="00E27670"/>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4">
    <w:name w:val="Текст Знак"/>
    <w:link w:val="afff5"/>
    <w:semiHidden/>
    <w:locked/>
    <w:rsid w:val="00E27670"/>
    <w:rPr>
      <w:rFonts w:ascii="Consolas" w:hAnsi="Consolas"/>
      <w:sz w:val="21"/>
      <w:szCs w:val="21"/>
    </w:rPr>
  </w:style>
  <w:style w:type="paragraph" w:styleId="afff5">
    <w:name w:val="Plain Text"/>
    <w:basedOn w:val="a"/>
    <w:link w:val="afff4"/>
    <w:semiHidden/>
    <w:rsid w:val="00E27670"/>
    <w:pPr>
      <w:spacing w:after="0" w:line="240" w:lineRule="auto"/>
    </w:pPr>
    <w:rPr>
      <w:rFonts w:ascii="Consolas" w:hAnsi="Consolas"/>
      <w:sz w:val="21"/>
      <w:szCs w:val="21"/>
    </w:rPr>
  </w:style>
  <w:style w:type="character" w:customStyle="1" w:styleId="1f1">
    <w:name w:val="Текст Знак1"/>
    <w:basedOn w:val="a0"/>
    <w:uiPriority w:val="99"/>
    <w:semiHidden/>
    <w:rsid w:val="00E27670"/>
    <w:rPr>
      <w:rFonts w:ascii="Consolas" w:hAnsi="Consolas" w:cs="Consolas"/>
      <w:sz w:val="21"/>
      <w:szCs w:val="21"/>
    </w:rPr>
  </w:style>
  <w:style w:type="character" w:customStyle="1" w:styleId="FontStyle11">
    <w:name w:val="Font Style11"/>
    <w:rsid w:val="00E27670"/>
    <w:rPr>
      <w:rFonts w:ascii="Times New Roman" w:hAnsi="Times New Roman" w:cs="Times New Roman"/>
      <w:sz w:val="26"/>
      <w:szCs w:val="26"/>
    </w:rPr>
  </w:style>
  <w:style w:type="character" w:customStyle="1" w:styleId="35">
    <w:name w:val="Знак Знак3"/>
    <w:locked/>
    <w:rsid w:val="00E27670"/>
    <w:rPr>
      <w:sz w:val="24"/>
      <w:szCs w:val="24"/>
      <w:lang w:val="ru-RU" w:eastAsia="ru-RU" w:bidi="ar-SA"/>
    </w:rPr>
  </w:style>
  <w:style w:type="character" w:customStyle="1" w:styleId="news-text">
    <w:name w:val="news-text"/>
    <w:basedOn w:val="a0"/>
    <w:rsid w:val="00E27670"/>
  </w:style>
  <w:style w:type="paragraph" w:customStyle="1" w:styleId="1f2">
    <w:name w:val="Знак Знак Знак1 Знак Знак Знак Знак Знак Знак Знак Знак"/>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
    <w:name w:val="Знак Знак7"/>
    <w:locked/>
    <w:rsid w:val="00E27670"/>
    <w:rPr>
      <w:sz w:val="24"/>
      <w:szCs w:val="24"/>
      <w:lang w:val="ru-RU" w:eastAsia="ru-RU" w:bidi="ar-SA"/>
    </w:rPr>
  </w:style>
  <w:style w:type="character" w:customStyle="1" w:styleId="1f3">
    <w:name w:val="Знак Знак1"/>
    <w:locked/>
    <w:rsid w:val="00E27670"/>
    <w:rPr>
      <w:sz w:val="24"/>
      <w:szCs w:val="24"/>
      <w:lang w:val="ru-RU" w:eastAsia="ru-RU" w:bidi="ar-SA"/>
    </w:rPr>
  </w:style>
  <w:style w:type="character" w:customStyle="1" w:styleId="FontStyle12">
    <w:name w:val="Font Style12"/>
    <w:rsid w:val="00E27670"/>
    <w:rPr>
      <w:rFonts w:ascii="Times New Roman" w:hAnsi="Times New Roman" w:cs="Times New Roman"/>
      <w:sz w:val="24"/>
      <w:szCs w:val="24"/>
    </w:rPr>
  </w:style>
  <w:style w:type="paragraph" w:customStyle="1" w:styleId="Style5">
    <w:name w:val="Style5"/>
    <w:basedOn w:val="a"/>
    <w:rsid w:val="00E27670"/>
    <w:pPr>
      <w:widowControl w:val="0"/>
      <w:autoSpaceDE w:val="0"/>
      <w:autoSpaceDN w:val="0"/>
      <w:adjustRightInd w:val="0"/>
      <w:spacing w:after="0" w:line="278" w:lineRule="exact"/>
      <w:jc w:val="center"/>
    </w:pPr>
    <w:rPr>
      <w:rFonts w:ascii="Courier New" w:eastAsia="Times New Roman" w:hAnsi="Courier New" w:cs="Courier New"/>
      <w:sz w:val="24"/>
      <w:szCs w:val="24"/>
      <w:lang w:eastAsia="ru-RU"/>
    </w:rPr>
  </w:style>
  <w:style w:type="character" w:customStyle="1" w:styleId="dash0410043104370430044600200441043f04380441043a0430char">
    <w:name w:val="dash0410_0431_0437_0430_0446_0020_0441_043f_0438_0441_043a_0430__char"/>
    <w:rsid w:val="00E27670"/>
    <w:rPr>
      <w:rFonts w:cs="Times New Roman"/>
    </w:rPr>
  </w:style>
  <w:style w:type="paragraph" w:customStyle="1" w:styleId="afff6">
    <w:name w:val="основной"/>
    <w:basedOn w:val="a"/>
    <w:rsid w:val="00E27670"/>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7">
    <w:name w:val="Текстовый блок"/>
    <w:rsid w:val="00E27670"/>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E27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Без интервала2"/>
    <w:rsid w:val="00E27670"/>
    <w:pPr>
      <w:spacing w:after="0" w:line="240" w:lineRule="auto"/>
    </w:pPr>
    <w:rPr>
      <w:rFonts w:ascii="Calibri" w:eastAsia="Times New Roman" w:hAnsi="Calibri" w:cs="Times New Roman"/>
    </w:rPr>
  </w:style>
  <w:style w:type="character" w:customStyle="1" w:styleId="afff8">
    <w:name w:val="Основной текст_"/>
    <w:link w:val="2f"/>
    <w:rsid w:val="00E27670"/>
    <w:rPr>
      <w:rFonts w:ascii="Times New Roman" w:eastAsia="Times New Roman" w:hAnsi="Times New Roman" w:cs="Times New Roman"/>
      <w:sz w:val="26"/>
      <w:szCs w:val="26"/>
      <w:shd w:val="clear" w:color="auto" w:fill="FFFFFF"/>
    </w:rPr>
  </w:style>
  <w:style w:type="paragraph" w:customStyle="1" w:styleId="2f">
    <w:name w:val="Основной текст2"/>
    <w:basedOn w:val="a"/>
    <w:link w:val="afff8"/>
    <w:rsid w:val="00E27670"/>
    <w:pPr>
      <w:widowControl w:val="0"/>
      <w:shd w:val="clear" w:color="auto" w:fill="FFFFFF"/>
      <w:spacing w:before="180" w:after="0" w:line="317" w:lineRule="exact"/>
      <w:jc w:val="both"/>
    </w:pPr>
    <w:rPr>
      <w:rFonts w:ascii="Times New Roman" w:eastAsia="Times New Roman" w:hAnsi="Times New Roman" w:cs="Times New Roman"/>
      <w:sz w:val="26"/>
      <w:szCs w:val="26"/>
    </w:rPr>
  </w:style>
  <w:style w:type="paragraph" w:styleId="afff9">
    <w:name w:val="endnote text"/>
    <w:basedOn w:val="a"/>
    <w:link w:val="afffa"/>
    <w:rsid w:val="00E27670"/>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концевой сноски Знак"/>
    <w:basedOn w:val="a0"/>
    <w:link w:val="afff9"/>
    <w:rsid w:val="00E27670"/>
    <w:rPr>
      <w:rFonts w:ascii="Times New Roman" w:eastAsia="Times New Roman" w:hAnsi="Times New Roman" w:cs="Times New Roman"/>
      <w:sz w:val="20"/>
      <w:szCs w:val="20"/>
      <w:lang w:eastAsia="ru-RU"/>
    </w:rPr>
  </w:style>
  <w:style w:type="character" w:styleId="afffb">
    <w:name w:val="endnote reference"/>
    <w:rsid w:val="00E27670"/>
    <w:rPr>
      <w:vertAlign w:val="superscript"/>
    </w:rPr>
  </w:style>
  <w:style w:type="character" w:customStyle="1" w:styleId="12pt">
    <w:name w:val="Основной текст + 12 pt"/>
    <w:rsid w:val="00E27670"/>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27670"/>
    <w:rPr>
      <w:rFonts w:ascii="Times New Roman" w:eastAsia="Times New Roman" w:hAnsi="Times New Roman" w:cs="Times New Roman"/>
      <w:sz w:val="28"/>
      <w:szCs w:val="28"/>
      <w:shd w:val="clear" w:color="auto" w:fill="FFFFFF"/>
    </w:rPr>
  </w:style>
  <w:style w:type="paragraph" w:customStyle="1" w:styleId="afffc">
    <w:name w:val="Текст в заданном формате"/>
    <w:basedOn w:val="a"/>
    <w:rsid w:val="00E27670"/>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0">
    <w:name w:val="Нет списка5"/>
    <w:next w:val="a2"/>
    <w:uiPriority w:val="99"/>
    <w:semiHidden/>
    <w:unhideWhenUsed/>
    <w:rsid w:val="00A1588B"/>
  </w:style>
  <w:style w:type="table" w:customStyle="1" w:styleId="61">
    <w:name w:val="Сетка таблицы6"/>
    <w:basedOn w:val="a1"/>
    <w:next w:val="af"/>
    <w:uiPriority w:val="59"/>
    <w:rsid w:val="00A15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TOC Heading"/>
    <w:basedOn w:val="1"/>
    <w:next w:val="a"/>
    <w:uiPriority w:val="39"/>
    <w:unhideWhenUsed/>
    <w:qFormat/>
    <w:rsid w:val="00A10A9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6">
    <w:name w:val="toc 3"/>
    <w:basedOn w:val="a"/>
    <w:next w:val="a"/>
    <w:autoRedefine/>
    <w:uiPriority w:val="39"/>
    <w:unhideWhenUsed/>
    <w:qFormat/>
    <w:rsid w:val="00DA2219"/>
    <w:pPr>
      <w:tabs>
        <w:tab w:val="right" w:leader="dot" w:pos="9911"/>
      </w:tabs>
      <w:spacing w:after="100" w:line="240" w:lineRule="auto"/>
      <w:ind w:firstLine="284"/>
    </w:pPr>
    <w:rPr>
      <w:rFonts w:ascii="Times New Roman" w:eastAsiaTheme="minorEastAsia" w:hAnsi="Times New Roman" w:cs="Times New Roman"/>
      <w:noProof/>
      <w:sz w:val="28"/>
      <w:szCs w:val="28"/>
      <w:lang w:eastAsia="ru-RU"/>
    </w:rPr>
  </w:style>
  <w:style w:type="character" w:customStyle="1" w:styleId="afff3">
    <w:name w:val="Без интервала Знак"/>
    <w:link w:val="afff2"/>
    <w:uiPriority w:val="1"/>
    <w:locked/>
    <w:rsid w:val="0058178F"/>
    <w:rPr>
      <w:rFonts w:ascii="Calibri" w:eastAsia="Times New Roman" w:hAnsi="Calibri" w:cs="Times New Roman"/>
      <w:lang w:eastAsia="ru-RU"/>
    </w:rPr>
  </w:style>
  <w:style w:type="paragraph" w:customStyle="1" w:styleId="1f4">
    <w:name w:val="Дата1"/>
    <w:basedOn w:val="a"/>
    <w:rsid w:val="00EF7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5">
    <w:name w:val="Заголовок Знак1"/>
    <w:basedOn w:val="a0"/>
    <w:uiPriority w:val="10"/>
    <w:rsid w:val="008E0EA1"/>
    <w:rPr>
      <w:rFonts w:asciiTheme="majorHAnsi" w:eastAsiaTheme="majorEastAsia" w:hAnsiTheme="majorHAnsi" w:cstheme="majorBidi"/>
      <w:spacing w:val="-10"/>
      <w:kern w:val="28"/>
      <w:sz w:val="56"/>
      <w:szCs w:val="56"/>
    </w:rPr>
  </w:style>
  <w:style w:type="paragraph" w:customStyle="1" w:styleId="msonormal0">
    <w:name w:val="msonormal"/>
    <w:basedOn w:val="a"/>
    <w:rsid w:val="00EB4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EB442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EB442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EB442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EB4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EB4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EB442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EB442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B442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EB442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B442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EB442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EB442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B442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EB442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EB44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EB44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EB442F"/>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EB442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EB4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B442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EB44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EB4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EB44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EB442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EB442F"/>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EB442F"/>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B442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EB442F"/>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EB442F"/>
    <w:pPr>
      <w:pBdr>
        <w:top w:val="single" w:sz="4" w:space="0" w:color="auto"/>
        <w:left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EB442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EB442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EB44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EB44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EB44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B442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EB442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B442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B442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EB442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EB442F"/>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EB442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EB442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EB442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EB442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EB442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EB442F"/>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EB442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EB442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EB442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EB442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EB442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EB442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
    <w:rsid w:val="00EB442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EB442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rsid w:val="00EB442F"/>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B442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EB442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EB442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EB442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EB442F"/>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
    <w:rsid w:val="00EB442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EB442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EB442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ae">
    <w:name w:val="Абзац списка Знак"/>
    <w:aliases w:val="ПАРАГРАФ Знак,List Paragraph Знак"/>
    <w:link w:val="ad"/>
    <w:uiPriority w:val="34"/>
    <w:locked/>
    <w:rsid w:val="00CC31CB"/>
  </w:style>
  <w:style w:type="paragraph" w:customStyle="1" w:styleId="1f6">
    <w:name w:val="Знак Знак Знак1"/>
    <w:basedOn w:val="a"/>
    <w:next w:val="a5"/>
    <w:semiHidden/>
    <w:rsid w:val="00964581"/>
    <w:pPr>
      <w:spacing w:after="0" w:line="240" w:lineRule="auto"/>
    </w:pPr>
    <w:rPr>
      <w:lang w:eastAsia="ru-RU"/>
    </w:rPr>
  </w:style>
  <w:style w:type="paragraph" w:customStyle="1" w:styleId="1f7">
    <w:name w:val="Заголовок1"/>
    <w:basedOn w:val="a"/>
    <w:next w:val="af8"/>
    <w:qFormat/>
    <w:rsid w:val="00964581"/>
    <w:pPr>
      <w:spacing w:before="240" w:after="60" w:line="240" w:lineRule="auto"/>
      <w:jc w:val="center"/>
      <w:outlineLvl w:val="0"/>
    </w:pPr>
    <w:rPr>
      <w:sz w:val="28"/>
      <w:szCs w:val="24"/>
      <w:lang w:eastAsia="ru-RU"/>
    </w:rPr>
  </w:style>
  <w:style w:type="character" w:customStyle="1" w:styleId="2f0">
    <w:name w:val="Текст сноски Знак2"/>
    <w:basedOn w:val="a0"/>
    <w:uiPriority w:val="99"/>
    <w:semiHidden/>
    <w:rsid w:val="00964581"/>
    <w:rPr>
      <w:sz w:val="20"/>
      <w:szCs w:val="20"/>
    </w:rPr>
  </w:style>
  <w:style w:type="character" w:customStyle="1" w:styleId="2f1">
    <w:name w:val="Заголовок Знак2"/>
    <w:basedOn w:val="a0"/>
    <w:uiPriority w:val="10"/>
    <w:rsid w:val="009645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676">
      <w:bodyDiv w:val="1"/>
      <w:marLeft w:val="0"/>
      <w:marRight w:val="0"/>
      <w:marTop w:val="0"/>
      <w:marBottom w:val="0"/>
      <w:divBdr>
        <w:top w:val="none" w:sz="0" w:space="0" w:color="auto"/>
        <w:left w:val="none" w:sz="0" w:space="0" w:color="auto"/>
        <w:bottom w:val="none" w:sz="0" w:space="0" w:color="auto"/>
        <w:right w:val="none" w:sz="0" w:space="0" w:color="auto"/>
      </w:divBdr>
    </w:div>
    <w:div w:id="203713347">
      <w:bodyDiv w:val="1"/>
      <w:marLeft w:val="0"/>
      <w:marRight w:val="0"/>
      <w:marTop w:val="0"/>
      <w:marBottom w:val="0"/>
      <w:divBdr>
        <w:top w:val="none" w:sz="0" w:space="0" w:color="auto"/>
        <w:left w:val="none" w:sz="0" w:space="0" w:color="auto"/>
        <w:bottom w:val="none" w:sz="0" w:space="0" w:color="auto"/>
        <w:right w:val="none" w:sz="0" w:space="0" w:color="auto"/>
      </w:divBdr>
    </w:div>
    <w:div w:id="208733770">
      <w:bodyDiv w:val="1"/>
      <w:marLeft w:val="0"/>
      <w:marRight w:val="0"/>
      <w:marTop w:val="0"/>
      <w:marBottom w:val="0"/>
      <w:divBdr>
        <w:top w:val="none" w:sz="0" w:space="0" w:color="auto"/>
        <w:left w:val="none" w:sz="0" w:space="0" w:color="auto"/>
        <w:bottom w:val="none" w:sz="0" w:space="0" w:color="auto"/>
        <w:right w:val="none" w:sz="0" w:space="0" w:color="auto"/>
      </w:divBdr>
    </w:div>
    <w:div w:id="229774005">
      <w:bodyDiv w:val="1"/>
      <w:marLeft w:val="0"/>
      <w:marRight w:val="0"/>
      <w:marTop w:val="0"/>
      <w:marBottom w:val="0"/>
      <w:divBdr>
        <w:top w:val="none" w:sz="0" w:space="0" w:color="auto"/>
        <w:left w:val="none" w:sz="0" w:space="0" w:color="auto"/>
        <w:bottom w:val="none" w:sz="0" w:space="0" w:color="auto"/>
        <w:right w:val="none" w:sz="0" w:space="0" w:color="auto"/>
      </w:divBdr>
    </w:div>
    <w:div w:id="260260361">
      <w:bodyDiv w:val="1"/>
      <w:marLeft w:val="0"/>
      <w:marRight w:val="0"/>
      <w:marTop w:val="0"/>
      <w:marBottom w:val="0"/>
      <w:divBdr>
        <w:top w:val="none" w:sz="0" w:space="0" w:color="auto"/>
        <w:left w:val="none" w:sz="0" w:space="0" w:color="auto"/>
        <w:bottom w:val="none" w:sz="0" w:space="0" w:color="auto"/>
        <w:right w:val="none" w:sz="0" w:space="0" w:color="auto"/>
      </w:divBdr>
    </w:div>
    <w:div w:id="502814512">
      <w:bodyDiv w:val="1"/>
      <w:marLeft w:val="0"/>
      <w:marRight w:val="0"/>
      <w:marTop w:val="0"/>
      <w:marBottom w:val="0"/>
      <w:divBdr>
        <w:top w:val="none" w:sz="0" w:space="0" w:color="auto"/>
        <w:left w:val="none" w:sz="0" w:space="0" w:color="auto"/>
        <w:bottom w:val="none" w:sz="0" w:space="0" w:color="auto"/>
        <w:right w:val="none" w:sz="0" w:space="0" w:color="auto"/>
      </w:divBdr>
    </w:div>
    <w:div w:id="532815415">
      <w:bodyDiv w:val="1"/>
      <w:marLeft w:val="0"/>
      <w:marRight w:val="0"/>
      <w:marTop w:val="0"/>
      <w:marBottom w:val="0"/>
      <w:divBdr>
        <w:top w:val="none" w:sz="0" w:space="0" w:color="auto"/>
        <w:left w:val="none" w:sz="0" w:space="0" w:color="auto"/>
        <w:bottom w:val="none" w:sz="0" w:space="0" w:color="auto"/>
        <w:right w:val="none" w:sz="0" w:space="0" w:color="auto"/>
      </w:divBdr>
    </w:div>
    <w:div w:id="583029588">
      <w:bodyDiv w:val="1"/>
      <w:marLeft w:val="0"/>
      <w:marRight w:val="0"/>
      <w:marTop w:val="0"/>
      <w:marBottom w:val="0"/>
      <w:divBdr>
        <w:top w:val="none" w:sz="0" w:space="0" w:color="auto"/>
        <w:left w:val="none" w:sz="0" w:space="0" w:color="auto"/>
        <w:bottom w:val="none" w:sz="0" w:space="0" w:color="auto"/>
        <w:right w:val="none" w:sz="0" w:space="0" w:color="auto"/>
      </w:divBdr>
    </w:div>
    <w:div w:id="604118018">
      <w:bodyDiv w:val="1"/>
      <w:marLeft w:val="0"/>
      <w:marRight w:val="0"/>
      <w:marTop w:val="0"/>
      <w:marBottom w:val="0"/>
      <w:divBdr>
        <w:top w:val="none" w:sz="0" w:space="0" w:color="auto"/>
        <w:left w:val="none" w:sz="0" w:space="0" w:color="auto"/>
        <w:bottom w:val="none" w:sz="0" w:space="0" w:color="auto"/>
        <w:right w:val="none" w:sz="0" w:space="0" w:color="auto"/>
      </w:divBdr>
    </w:div>
    <w:div w:id="666128656">
      <w:bodyDiv w:val="1"/>
      <w:marLeft w:val="0"/>
      <w:marRight w:val="0"/>
      <w:marTop w:val="0"/>
      <w:marBottom w:val="0"/>
      <w:divBdr>
        <w:top w:val="none" w:sz="0" w:space="0" w:color="auto"/>
        <w:left w:val="none" w:sz="0" w:space="0" w:color="auto"/>
        <w:bottom w:val="none" w:sz="0" w:space="0" w:color="auto"/>
        <w:right w:val="none" w:sz="0" w:space="0" w:color="auto"/>
      </w:divBdr>
    </w:div>
    <w:div w:id="770783082">
      <w:bodyDiv w:val="1"/>
      <w:marLeft w:val="0"/>
      <w:marRight w:val="0"/>
      <w:marTop w:val="0"/>
      <w:marBottom w:val="0"/>
      <w:divBdr>
        <w:top w:val="none" w:sz="0" w:space="0" w:color="auto"/>
        <w:left w:val="none" w:sz="0" w:space="0" w:color="auto"/>
        <w:bottom w:val="none" w:sz="0" w:space="0" w:color="auto"/>
        <w:right w:val="none" w:sz="0" w:space="0" w:color="auto"/>
      </w:divBdr>
    </w:div>
    <w:div w:id="853156130">
      <w:bodyDiv w:val="1"/>
      <w:marLeft w:val="0"/>
      <w:marRight w:val="0"/>
      <w:marTop w:val="0"/>
      <w:marBottom w:val="0"/>
      <w:divBdr>
        <w:top w:val="none" w:sz="0" w:space="0" w:color="auto"/>
        <w:left w:val="none" w:sz="0" w:space="0" w:color="auto"/>
        <w:bottom w:val="none" w:sz="0" w:space="0" w:color="auto"/>
        <w:right w:val="none" w:sz="0" w:space="0" w:color="auto"/>
      </w:divBdr>
    </w:div>
    <w:div w:id="989016175">
      <w:bodyDiv w:val="1"/>
      <w:marLeft w:val="0"/>
      <w:marRight w:val="0"/>
      <w:marTop w:val="0"/>
      <w:marBottom w:val="0"/>
      <w:divBdr>
        <w:top w:val="none" w:sz="0" w:space="0" w:color="auto"/>
        <w:left w:val="none" w:sz="0" w:space="0" w:color="auto"/>
        <w:bottom w:val="none" w:sz="0" w:space="0" w:color="auto"/>
        <w:right w:val="none" w:sz="0" w:space="0" w:color="auto"/>
      </w:divBdr>
    </w:div>
    <w:div w:id="1054086788">
      <w:bodyDiv w:val="1"/>
      <w:marLeft w:val="0"/>
      <w:marRight w:val="0"/>
      <w:marTop w:val="0"/>
      <w:marBottom w:val="0"/>
      <w:divBdr>
        <w:top w:val="none" w:sz="0" w:space="0" w:color="auto"/>
        <w:left w:val="none" w:sz="0" w:space="0" w:color="auto"/>
        <w:bottom w:val="none" w:sz="0" w:space="0" w:color="auto"/>
        <w:right w:val="none" w:sz="0" w:space="0" w:color="auto"/>
      </w:divBdr>
    </w:div>
    <w:div w:id="1149710549">
      <w:bodyDiv w:val="1"/>
      <w:marLeft w:val="0"/>
      <w:marRight w:val="0"/>
      <w:marTop w:val="0"/>
      <w:marBottom w:val="0"/>
      <w:divBdr>
        <w:top w:val="none" w:sz="0" w:space="0" w:color="auto"/>
        <w:left w:val="none" w:sz="0" w:space="0" w:color="auto"/>
        <w:bottom w:val="none" w:sz="0" w:space="0" w:color="auto"/>
        <w:right w:val="none" w:sz="0" w:space="0" w:color="auto"/>
      </w:divBdr>
    </w:div>
    <w:div w:id="1200358188">
      <w:bodyDiv w:val="1"/>
      <w:marLeft w:val="0"/>
      <w:marRight w:val="0"/>
      <w:marTop w:val="0"/>
      <w:marBottom w:val="0"/>
      <w:divBdr>
        <w:top w:val="none" w:sz="0" w:space="0" w:color="auto"/>
        <w:left w:val="none" w:sz="0" w:space="0" w:color="auto"/>
        <w:bottom w:val="none" w:sz="0" w:space="0" w:color="auto"/>
        <w:right w:val="none" w:sz="0" w:space="0" w:color="auto"/>
      </w:divBdr>
    </w:div>
    <w:div w:id="1230577147">
      <w:bodyDiv w:val="1"/>
      <w:marLeft w:val="0"/>
      <w:marRight w:val="0"/>
      <w:marTop w:val="0"/>
      <w:marBottom w:val="0"/>
      <w:divBdr>
        <w:top w:val="none" w:sz="0" w:space="0" w:color="auto"/>
        <w:left w:val="none" w:sz="0" w:space="0" w:color="auto"/>
        <w:bottom w:val="none" w:sz="0" w:space="0" w:color="auto"/>
        <w:right w:val="none" w:sz="0" w:space="0" w:color="auto"/>
      </w:divBdr>
    </w:div>
    <w:div w:id="1411735427">
      <w:bodyDiv w:val="1"/>
      <w:marLeft w:val="0"/>
      <w:marRight w:val="0"/>
      <w:marTop w:val="0"/>
      <w:marBottom w:val="0"/>
      <w:divBdr>
        <w:top w:val="none" w:sz="0" w:space="0" w:color="auto"/>
        <w:left w:val="none" w:sz="0" w:space="0" w:color="auto"/>
        <w:bottom w:val="none" w:sz="0" w:space="0" w:color="auto"/>
        <w:right w:val="none" w:sz="0" w:space="0" w:color="auto"/>
      </w:divBdr>
    </w:div>
    <w:div w:id="1443763688">
      <w:bodyDiv w:val="1"/>
      <w:marLeft w:val="0"/>
      <w:marRight w:val="0"/>
      <w:marTop w:val="0"/>
      <w:marBottom w:val="0"/>
      <w:divBdr>
        <w:top w:val="none" w:sz="0" w:space="0" w:color="auto"/>
        <w:left w:val="none" w:sz="0" w:space="0" w:color="auto"/>
        <w:bottom w:val="none" w:sz="0" w:space="0" w:color="auto"/>
        <w:right w:val="none" w:sz="0" w:space="0" w:color="auto"/>
      </w:divBdr>
    </w:div>
    <w:div w:id="1538422259">
      <w:bodyDiv w:val="1"/>
      <w:marLeft w:val="0"/>
      <w:marRight w:val="0"/>
      <w:marTop w:val="0"/>
      <w:marBottom w:val="0"/>
      <w:divBdr>
        <w:top w:val="none" w:sz="0" w:space="0" w:color="auto"/>
        <w:left w:val="none" w:sz="0" w:space="0" w:color="auto"/>
        <w:bottom w:val="none" w:sz="0" w:space="0" w:color="auto"/>
        <w:right w:val="none" w:sz="0" w:space="0" w:color="auto"/>
      </w:divBdr>
    </w:div>
    <w:div w:id="1650591059">
      <w:bodyDiv w:val="1"/>
      <w:marLeft w:val="0"/>
      <w:marRight w:val="0"/>
      <w:marTop w:val="0"/>
      <w:marBottom w:val="0"/>
      <w:divBdr>
        <w:top w:val="none" w:sz="0" w:space="0" w:color="auto"/>
        <w:left w:val="none" w:sz="0" w:space="0" w:color="auto"/>
        <w:bottom w:val="none" w:sz="0" w:space="0" w:color="auto"/>
        <w:right w:val="none" w:sz="0" w:space="0" w:color="auto"/>
      </w:divBdr>
    </w:div>
    <w:div w:id="1762412884">
      <w:bodyDiv w:val="1"/>
      <w:marLeft w:val="0"/>
      <w:marRight w:val="0"/>
      <w:marTop w:val="0"/>
      <w:marBottom w:val="0"/>
      <w:divBdr>
        <w:top w:val="none" w:sz="0" w:space="0" w:color="auto"/>
        <w:left w:val="none" w:sz="0" w:space="0" w:color="auto"/>
        <w:bottom w:val="none" w:sz="0" w:space="0" w:color="auto"/>
        <w:right w:val="none" w:sz="0" w:space="0" w:color="auto"/>
      </w:divBdr>
    </w:div>
    <w:div w:id="1775708252">
      <w:bodyDiv w:val="1"/>
      <w:marLeft w:val="0"/>
      <w:marRight w:val="0"/>
      <w:marTop w:val="0"/>
      <w:marBottom w:val="0"/>
      <w:divBdr>
        <w:top w:val="none" w:sz="0" w:space="0" w:color="auto"/>
        <w:left w:val="none" w:sz="0" w:space="0" w:color="auto"/>
        <w:bottom w:val="none" w:sz="0" w:space="0" w:color="auto"/>
        <w:right w:val="none" w:sz="0" w:space="0" w:color="auto"/>
      </w:divBdr>
    </w:div>
    <w:div w:id="1797138836">
      <w:bodyDiv w:val="1"/>
      <w:marLeft w:val="0"/>
      <w:marRight w:val="0"/>
      <w:marTop w:val="0"/>
      <w:marBottom w:val="0"/>
      <w:divBdr>
        <w:top w:val="none" w:sz="0" w:space="0" w:color="auto"/>
        <w:left w:val="none" w:sz="0" w:space="0" w:color="auto"/>
        <w:bottom w:val="none" w:sz="0" w:space="0" w:color="auto"/>
        <w:right w:val="none" w:sz="0" w:space="0" w:color="auto"/>
      </w:divBdr>
    </w:div>
    <w:div w:id="1811241193">
      <w:bodyDiv w:val="1"/>
      <w:marLeft w:val="0"/>
      <w:marRight w:val="0"/>
      <w:marTop w:val="0"/>
      <w:marBottom w:val="0"/>
      <w:divBdr>
        <w:top w:val="none" w:sz="0" w:space="0" w:color="auto"/>
        <w:left w:val="none" w:sz="0" w:space="0" w:color="auto"/>
        <w:bottom w:val="none" w:sz="0" w:space="0" w:color="auto"/>
        <w:right w:val="none" w:sz="0" w:space="0" w:color="auto"/>
      </w:divBdr>
    </w:div>
    <w:div w:id="19710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5CD91B3A0098EA650CF3783E37A3AE316BB55BD5031934AD9B3BE7250139E0C287E8D6F2A4CB88179C3259DA22334995DCE728688EFD26AE58AFA1EE5E" TargetMode="External"/><Relationship Id="rId18" Type="http://schemas.openxmlformats.org/officeDocument/2006/relationships/hyperlink" Target="http://www.gks.ru/metod/fed-proekt/FP0406.htm" TargetMode="External"/><Relationship Id="rId26" Type="http://schemas.openxmlformats.org/officeDocument/2006/relationships/hyperlink" Target="consultantplus://offline/ref=75CD91B3A0098EA650CF3783E37A3AE316BB55BD58319147D1B0E378584A920E2F71D2782D05B482729775DEFC7A64DD16C3749894EFD417EDE" TargetMode="External"/><Relationship Id="rId3" Type="http://schemas.openxmlformats.org/officeDocument/2006/relationships/styles" Target="styles.xml"/><Relationship Id="rId21" Type="http://schemas.openxmlformats.org/officeDocument/2006/relationships/hyperlink" Target="consultantplus://offline/ref=E8B14A4C2FAF6F2B0C3F59440ADB9E1CCA2CDC09CAC55C31791885EADD3F1B9286E942BDB14C9738D7AE5DW0gDH" TargetMode="External"/><Relationship Id="rId7" Type="http://schemas.openxmlformats.org/officeDocument/2006/relationships/endnotes" Target="endnotes.xml"/><Relationship Id="rId12" Type="http://schemas.openxmlformats.org/officeDocument/2006/relationships/hyperlink" Target="consultantplus://offline/ref=75CD91B3A0098EA650CF3783E37A3AE316BB55BD50319247DBB3BE7250139E0C287E8D6F2A4CB88179C12393A22334995DCE728688EFD26AE58AFA1EE5E" TargetMode="External"/><Relationship Id="rId17" Type="http://schemas.openxmlformats.org/officeDocument/2006/relationships/hyperlink" Target="http://www.gks.ru/metod/fed-proekt/FP0402.htm" TargetMode="External"/><Relationship Id="rId25" Type="http://schemas.openxmlformats.org/officeDocument/2006/relationships/hyperlink" Target="consultantplus://offline/ref=A16550AC5ADBF19B16D6A414DE032A6DB84D06444BF5EB49977DFCCC84AAD510C84073EFF74285F6D7E7C420A7l708I" TargetMode="External"/><Relationship Id="rId2" Type="http://schemas.openxmlformats.org/officeDocument/2006/relationships/numbering" Target="numbering.xml"/><Relationship Id="rId16" Type="http://schemas.openxmlformats.org/officeDocument/2006/relationships/hyperlink" Target="http://www.gks.ru/metod/fed-proekt/FP0401.htm" TargetMode="External"/><Relationship Id="rId20" Type="http://schemas.openxmlformats.org/officeDocument/2006/relationships/hyperlink" Target="http://www.gks.ru/metod/fed-proekt/FP0408.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CD91B3A0098EA650CF3783E37A3AE316BB55BD5031934AD9B3BE7250139E0C287E8D6F2A4CB88179C3259DA22334995DCE728688EFD26AE58AFA1EE5E" TargetMode="External"/><Relationship Id="rId24" Type="http://schemas.openxmlformats.org/officeDocument/2006/relationships/hyperlink" Target="consultantplus://offline/ref=E8B14A4C2FAF6F2B0C3F59440ADB9E1CCA2CDC09CAC55C31791885EADD3F1B9286E942BDB14C9738D7AE5DW0gDH" TargetMode="External"/><Relationship Id="rId5" Type="http://schemas.openxmlformats.org/officeDocument/2006/relationships/webSettings" Target="webSettings.xml"/><Relationship Id="rId15" Type="http://schemas.openxmlformats.org/officeDocument/2006/relationships/hyperlink" Target="http://www.gks.ru/metod/fed-proekt/FP0405.htm" TargetMode="External"/><Relationship Id="rId23" Type="http://schemas.openxmlformats.org/officeDocument/2006/relationships/hyperlink" Target="consultantplus://offline/ref=C53D2EBEB946C7F7AA5A9F473589FAC80137D815AA6CC96C3C6986184D2356D2C5D92D15EBC52D83F9DA4DsEWAH" TargetMode="External"/><Relationship Id="rId28" Type="http://schemas.openxmlformats.org/officeDocument/2006/relationships/hyperlink" Target="consultantplus://offline/ref=75CD91B3A0098EA650CF3783E37A3AE316BB55BD5831934CDDBEE378584A920E2F71D2782D05B48079C32599A87C318C4C967E8796F1D573F988FBED14EFE" TargetMode="External"/><Relationship Id="rId10" Type="http://schemas.openxmlformats.org/officeDocument/2006/relationships/hyperlink" Target="consultantplus://offline/ref=75CD91B3A0098EA650CF3783E37A3AE316BB55BD5039924CD9B3BE7250139E0C287E8D6F2A4CB88179C32493A22334995DCE728688EFD26AE58AFA1EE5E" TargetMode="External"/><Relationship Id="rId19" Type="http://schemas.openxmlformats.org/officeDocument/2006/relationships/hyperlink" Target="http://www.gks.ru/metod/fed-proekt/FP0407.htm" TargetMode="External"/><Relationship Id="rId4" Type="http://schemas.openxmlformats.org/officeDocument/2006/relationships/settings" Target="settings.xml"/><Relationship Id="rId9" Type="http://schemas.openxmlformats.org/officeDocument/2006/relationships/hyperlink" Target="consultantplus://offline/ref=75CD91B3A0098EA650CF3783E37A3AE316BB55BD5830984EDCBAE378584A920E2F71D2782D05B48078CA229DAB7C318C4C967E8796F1D573F988FBED14EFE" TargetMode="External"/><Relationship Id="rId14" Type="http://schemas.openxmlformats.org/officeDocument/2006/relationships/hyperlink" Target="consultantplus://offline/ref=75CD91B3A0098EA650CF298EF51664EA1EB908B45F349B1884ECE52F071A945B6F31D42D6E41B9817FC870CBED2268DC08DD738188EDD5751EEEE" TargetMode="External"/><Relationship Id="rId22" Type="http://schemas.openxmlformats.org/officeDocument/2006/relationships/chart" Target="charts/chart1.xml"/><Relationship Id="rId27" Type="http://schemas.openxmlformats.org/officeDocument/2006/relationships/hyperlink" Target="consultantplus://offline/ref=75CD91B3A0098EA650CF3783E37A3AE316BB55BD58309748DCBFE378584A920E2F71D2782D05B48079C32499AB7C318C4C967E8796F1D573F988FBED14EFE"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Сельское, лесное хозяйство, охота, рыболовство и рыбоводство</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Лист1!$B$2:$B$4</c:f>
              <c:numCache>
                <c:formatCode>General</c:formatCode>
                <c:ptCount val="3"/>
                <c:pt idx="0">
                  <c:v>4.5999999999999996</c:v>
                </c:pt>
                <c:pt idx="1">
                  <c:v>4.7</c:v>
                </c:pt>
                <c:pt idx="2">
                  <c:v>4.2</c:v>
                </c:pt>
              </c:numCache>
            </c:numRef>
          </c:val>
          <c:extLst>
            <c:ext xmlns:c16="http://schemas.microsoft.com/office/drawing/2014/chart" uri="{C3380CC4-5D6E-409C-BE32-E72D297353CC}">
              <c16:uniqueId val="{00000000-059A-4DB5-9D9C-A04FADD494B3}"/>
            </c:ext>
          </c:extLst>
        </c:ser>
        <c:ser>
          <c:idx val="1"/>
          <c:order val="1"/>
          <c:tx>
            <c:strRef>
              <c:f>Лист1!$C$1</c:f>
              <c:strCache>
                <c:ptCount val="1"/>
                <c:pt idx="0">
                  <c:v>Промышленное производство</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Лист1!$C$2:$C$4</c:f>
              <c:numCache>
                <c:formatCode>General</c:formatCode>
                <c:ptCount val="3"/>
                <c:pt idx="0">
                  <c:v>33.4</c:v>
                </c:pt>
                <c:pt idx="1">
                  <c:v>42.2</c:v>
                </c:pt>
                <c:pt idx="2">
                  <c:v>19.399999999999999</c:v>
                </c:pt>
              </c:numCache>
            </c:numRef>
          </c:val>
          <c:extLst>
            <c:ext xmlns:c16="http://schemas.microsoft.com/office/drawing/2014/chart" uri="{C3380CC4-5D6E-409C-BE32-E72D297353CC}">
              <c16:uniqueId val="{00000001-059A-4DB5-9D9C-A04FADD494B3}"/>
            </c:ext>
          </c:extLst>
        </c:ser>
        <c:ser>
          <c:idx val="2"/>
          <c:order val="2"/>
          <c:tx>
            <c:strRef>
              <c:f>Лист1!$D$1</c:f>
              <c:strCache>
                <c:ptCount val="1"/>
                <c:pt idx="0">
                  <c:v>Строительство</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Лист1!$D$2:$D$4</c:f>
              <c:numCache>
                <c:formatCode>0.0</c:formatCode>
                <c:ptCount val="3"/>
                <c:pt idx="0">
                  <c:v>6.2</c:v>
                </c:pt>
                <c:pt idx="1">
                  <c:v>5.4</c:v>
                </c:pt>
                <c:pt idx="2">
                  <c:v>3.8</c:v>
                </c:pt>
              </c:numCache>
            </c:numRef>
          </c:val>
          <c:extLst>
            <c:ext xmlns:c16="http://schemas.microsoft.com/office/drawing/2014/chart" uri="{C3380CC4-5D6E-409C-BE32-E72D297353CC}">
              <c16:uniqueId val="{00000002-059A-4DB5-9D9C-A04FADD494B3}"/>
            </c:ext>
          </c:extLst>
        </c:ser>
        <c:ser>
          <c:idx val="3"/>
          <c:order val="3"/>
          <c:tx>
            <c:strRef>
              <c:f>Лист1!$E$1</c:f>
              <c:strCache>
                <c:ptCount val="1"/>
                <c:pt idx="0">
                  <c:v>Торговля оптовая и розничная; ремонт автотранспортных средств и мотоциклов</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Лист1!$E$2:$E$4</c:f>
              <c:numCache>
                <c:formatCode>0.0</c:formatCode>
                <c:ptCount val="3"/>
                <c:pt idx="0">
                  <c:v>16.700000000000003</c:v>
                </c:pt>
                <c:pt idx="1">
                  <c:v>10.3</c:v>
                </c:pt>
                <c:pt idx="2">
                  <c:v>15.5</c:v>
                </c:pt>
              </c:numCache>
            </c:numRef>
          </c:val>
          <c:extLst>
            <c:ext xmlns:c16="http://schemas.microsoft.com/office/drawing/2014/chart" uri="{C3380CC4-5D6E-409C-BE32-E72D297353CC}">
              <c16:uniqueId val="{00000003-059A-4DB5-9D9C-A04FADD494B3}"/>
            </c:ext>
          </c:extLst>
        </c:ser>
        <c:ser>
          <c:idx val="4"/>
          <c:order val="4"/>
          <c:tx>
            <c:strRef>
              <c:f>Лист1!$F$1</c:f>
              <c:strCache>
                <c:ptCount val="1"/>
                <c:pt idx="0">
                  <c:v>Транспортировка и хранение</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Лист1!$F$2:$F$4</c:f>
              <c:numCache>
                <c:formatCode>0.0</c:formatCode>
                <c:ptCount val="3"/>
                <c:pt idx="0">
                  <c:v>8</c:v>
                </c:pt>
                <c:pt idx="1">
                  <c:v>9.3000000000000007</c:v>
                </c:pt>
                <c:pt idx="2">
                  <c:v>15.4</c:v>
                </c:pt>
              </c:numCache>
            </c:numRef>
          </c:val>
          <c:extLst>
            <c:ext xmlns:c16="http://schemas.microsoft.com/office/drawing/2014/chart" uri="{C3380CC4-5D6E-409C-BE32-E72D297353CC}">
              <c16:uniqueId val="{0000000F-059A-4DB5-9D9C-A04FADD494B3}"/>
            </c:ext>
          </c:extLst>
        </c:ser>
        <c:ser>
          <c:idx val="5"/>
          <c:order val="5"/>
          <c:tx>
            <c:strRef>
              <c:f>Лист1!$G$1</c:f>
              <c:strCache>
                <c:ptCount val="1"/>
                <c:pt idx="0">
                  <c:v>Деятельность гостиниц и предприятий общественного питания</c:v>
                </c:pt>
              </c:strCache>
            </c:strRef>
          </c:tx>
          <c:spPr>
            <a:solidFill>
              <a:schemeClr val="accent6"/>
            </a:solidFill>
            <a:ln>
              <a:noFill/>
            </a:ln>
            <a:effectLst/>
            <a:sp3d/>
          </c:spPr>
          <c:invertIfNegative val="0"/>
          <c:dLbls>
            <c:delete val="1"/>
          </c:dLbls>
          <c:cat>
            <c:strRef>
              <c:f>Лист1!$A$2:$A$4</c:f>
              <c:strCache>
                <c:ptCount val="3"/>
                <c:pt idx="0">
                  <c:v>РФ</c:v>
                </c:pt>
                <c:pt idx="1">
                  <c:v>СФО</c:v>
                </c:pt>
                <c:pt idx="2">
                  <c:v>НСО</c:v>
                </c:pt>
              </c:strCache>
            </c:strRef>
          </c:cat>
          <c:val>
            <c:numRef>
              <c:f>Лист1!$G$2:$G$4</c:f>
              <c:numCache>
                <c:formatCode>#\ ##0.0</c:formatCode>
                <c:ptCount val="3"/>
                <c:pt idx="0">
                  <c:v>1</c:v>
                </c:pt>
                <c:pt idx="1">
                  <c:v>0.9</c:v>
                </c:pt>
                <c:pt idx="2">
                  <c:v>0.9</c:v>
                </c:pt>
              </c:numCache>
            </c:numRef>
          </c:val>
          <c:extLst>
            <c:ext xmlns:c16="http://schemas.microsoft.com/office/drawing/2014/chart" uri="{C3380CC4-5D6E-409C-BE32-E72D297353CC}">
              <c16:uniqueId val="{00000010-059A-4DB5-9D9C-A04FADD494B3}"/>
            </c:ext>
          </c:extLst>
        </c:ser>
        <c:ser>
          <c:idx val="6"/>
          <c:order val="6"/>
          <c:tx>
            <c:strRef>
              <c:f>Лист1!$H$1</c:f>
              <c:strCache>
                <c:ptCount val="1"/>
                <c:pt idx="0">
                  <c:v>Деятельность в области информации и связи</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Лист1!$H$2:$H$4</c:f>
              <c:numCache>
                <c:formatCode>#\ ##0.0</c:formatCode>
                <c:ptCount val="3"/>
                <c:pt idx="0">
                  <c:v>3</c:v>
                </c:pt>
                <c:pt idx="1">
                  <c:v>2.1</c:v>
                </c:pt>
                <c:pt idx="2">
                  <c:v>4.2</c:v>
                </c:pt>
              </c:numCache>
            </c:numRef>
          </c:val>
          <c:extLst>
            <c:ext xmlns:c16="http://schemas.microsoft.com/office/drawing/2014/chart" uri="{C3380CC4-5D6E-409C-BE32-E72D297353CC}">
              <c16:uniqueId val="{00000011-059A-4DB5-9D9C-A04FADD494B3}"/>
            </c:ext>
          </c:extLst>
        </c:ser>
        <c:ser>
          <c:idx val="7"/>
          <c:order val="7"/>
          <c:tx>
            <c:strRef>
              <c:f>Лист1!$I$1</c:f>
              <c:strCache>
                <c:ptCount val="1"/>
                <c:pt idx="0">
                  <c:v>Деятельность финансовая и страховая</c:v>
                </c:pt>
              </c:strCache>
            </c:strRef>
          </c:tx>
          <c:spPr>
            <a:solidFill>
              <a:schemeClr val="accent2">
                <a:lumMod val="60000"/>
              </a:schemeClr>
            </a:solidFill>
            <a:ln>
              <a:noFill/>
            </a:ln>
            <a:effectLst/>
            <a:sp3d/>
          </c:spPr>
          <c:invertIfNegative val="0"/>
          <c:dLbls>
            <c:delete val="1"/>
          </c:dLbls>
          <c:cat>
            <c:strRef>
              <c:f>Лист1!$A$2:$A$4</c:f>
              <c:strCache>
                <c:ptCount val="3"/>
                <c:pt idx="0">
                  <c:v>РФ</c:v>
                </c:pt>
                <c:pt idx="1">
                  <c:v>СФО</c:v>
                </c:pt>
                <c:pt idx="2">
                  <c:v>НСО</c:v>
                </c:pt>
              </c:strCache>
            </c:strRef>
          </c:cat>
          <c:val>
            <c:numRef>
              <c:f>Лист1!$I$2:$I$4</c:f>
              <c:numCache>
                <c:formatCode>#\ ##0.0</c:formatCode>
                <c:ptCount val="3"/>
                <c:pt idx="0">
                  <c:v>0.5</c:v>
                </c:pt>
                <c:pt idx="1">
                  <c:v>0.2</c:v>
                </c:pt>
                <c:pt idx="2">
                  <c:v>0.3</c:v>
                </c:pt>
              </c:numCache>
            </c:numRef>
          </c:val>
          <c:extLst>
            <c:ext xmlns:c16="http://schemas.microsoft.com/office/drawing/2014/chart" uri="{C3380CC4-5D6E-409C-BE32-E72D297353CC}">
              <c16:uniqueId val="{00000012-059A-4DB5-9D9C-A04FADD494B3}"/>
            </c:ext>
          </c:extLst>
        </c:ser>
        <c:ser>
          <c:idx val="8"/>
          <c:order val="8"/>
          <c:tx>
            <c:strRef>
              <c:f>Лист1!$J$1</c:f>
              <c:strCache>
                <c:ptCount val="1"/>
                <c:pt idx="0">
                  <c:v>Деятельность по операциям с недвижимым имуществом</c:v>
                </c:pt>
              </c:strCache>
            </c:strRef>
          </c:tx>
          <c:spPr>
            <a:solidFill>
              <a:schemeClr val="accent3">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Лист1!$J$2:$J$4</c:f>
              <c:numCache>
                <c:formatCode>#\ ##0.0</c:formatCode>
                <c:ptCount val="3"/>
                <c:pt idx="0">
                  <c:v>6.5</c:v>
                </c:pt>
                <c:pt idx="1">
                  <c:v>4.8</c:v>
                </c:pt>
                <c:pt idx="2">
                  <c:v>10.7</c:v>
                </c:pt>
              </c:numCache>
            </c:numRef>
          </c:val>
          <c:extLst>
            <c:ext xmlns:c16="http://schemas.microsoft.com/office/drawing/2014/chart" uri="{C3380CC4-5D6E-409C-BE32-E72D297353CC}">
              <c16:uniqueId val="{00000013-059A-4DB5-9D9C-A04FADD494B3}"/>
            </c:ext>
          </c:extLst>
        </c:ser>
        <c:ser>
          <c:idx val="9"/>
          <c:order val="9"/>
          <c:tx>
            <c:strRef>
              <c:f>Лист1!$K$1</c:f>
              <c:strCache>
                <c:ptCount val="1"/>
                <c:pt idx="0">
                  <c:v>Деятельность профессиональная, научная и техническая</c:v>
                </c:pt>
              </c:strCache>
            </c:strRef>
          </c:tx>
          <c:spPr>
            <a:solidFill>
              <a:schemeClr val="accent4">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Лист1!$K$2:$K$4</c:f>
              <c:numCache>
                <c:formatCode>#\ ##0.0</c:formatCode>
                <c:ptCount val="3"/>
                <c:pt idx="0">
                  <c:v>4.5</c:v>
                </c:pt>
                <c:pt idx="1">
                  <c:v>2.9</c:v>
                </c:pt>
                <c:pt idx="2">
                  <c:v>4.9000000000000004</c:v>
                </c:pt>
              </c:numCache>
            </c:numRef>
          </c:val>
          <c:extLst>
            <c:ext xmlns:c16="http://schemas.microsoft.com/office/drawing/2014/chart" uri="{C3380CC4-5D6E-409C-BE32-E72D297353CC}">
              <c16:uniqueId val="{00000014-059A-4DB5-9D9C-A04FADD494B3}"/>
            </c:ext>
          </c:extLst>
        </c:ser>
        <c:ser>
          <c:idx val="10"/>
          <c:order val="10"/>
          <c:tx>
            <c:strRef>
              <c:f>Лист1!$L$1</c:f>
              <c:strCache>
                <c:ptCount val="1"/>
                <c:pt idx="0">
                  <c:v>Деятельность административная и сопутствующие дополнительные услуги</c:v>
                </c:pt>
              </c:strCache>
            </c:strRef>
          </c:tx>
          <c:spPr>
            <a:solidFill>
              <a:schemeClr val="accent5">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Лист1!$L$2:$L$4</c:f>
              <c:numCache>
                <c:formatCode>#\ ##0.0</c:formatCode>
                <c:ptCount val="3"/>
                <c:pt idx="0">
                  <c:v>2.6</c:v>
                </c:pt>
                <c:pt idx="1">
                  <c:v>2.5</c:v>
                </c:pt>
                <c:pt idx="2">
                  <c:v>6</c:v>
                </c:pt>
              </c:numCache>
            </c:numRef>
          </c:val>
          <c:extLst>
            <c:ext xmlns:c16="http://schemas.microsoft.com/office/drawing/2014/chart" uri="{C3380CC4-5D6E-409C-BE32-E72D297353CC}">
              <c16:uniqueId val="{00000015-059A-4DB5-9D9C-A04FADD494B3}"/>
            </c:ext>
          </c:extLst>
        </c:ser>
        <c:ser>
          <c:idx val="11"/>
          <c:order val="11"/>
          <c:tx>
            <c:strRef>
              <c:f>Лист1!$M$1</c:f>
              <c:strCache>
                <c:ptCount val="1"/>
                <c:pt idx="0">
                  <c:v>Государственное управление и обеспечение военной безопасности; социальное обеспечение</c:v>
                </c:pt>
              </c:strCache>
            </c:strRef>
          </c:tx>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Лист1!$M$2:$M$4</c:f>
              <c:numCache>
                <c:formatCode>#\ ##0.0</c:formatCode>
                <c:ptCount val="3"/>
                <c:pt idx="0">
                  <c:v>4.7</c:v>
                </c:pt>
                <c:pt idx="1">
                  <c:v>5.4</c:v>
                </c:pt>
                <c:pt idx="2">
                  <c:v>5</c:v>
                </c:pt>
              </c:numCache>
            </c:numRef>
          </c:val>
          <c:extLst>
            <c:ext xmlns:c16="http://schemas.microsoft.com/office/drawing/2014/chart" uri="{C3380CC4-5D6E-409C-BE32-E72D297353CC}">
              <c16:uniqueId val="{00000016-059A-4DB5-9D9C-A04FADD494B3}"/>
            </c:ext>
          </c:extLst>
        </c:ser>
        <c:ser>
          <c:idx val="12"/>
          <c:order val="12"/>
          <c:tx>
            <c:strRef>
              <c:f>Лист1!$N$1</c:f>
              <c:strCache>
                <c:ptCount val="1"/>
                <c:pt idx="0">
                  <c:v>Образование</c:v>
                </c:pt>
              </c:strCache>
            </c:strRef>
          </c:tx>
          <c:spPr>
            <a:solidFill>
              <a:schemeClr val="accent1">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Лист1!$N$2:$N$4</c:f>
              <c:numCache>
                <c:formatCode>#\ ##0.0</c:formatCode>
                <c:ptCount val="3"/>
                <c:pt idx="0">
                  <c:v>3</c:v>
                </c:pt>
                <c:pt idx="1">
                  <c:v>3.7</c:v>
                </c:pt>
                <c:pt idx="2">
                  <c:v>4</c:v>
                </c:pt>
              </c:numCache>
            </c:numRef>
          </c:val>
          <c:extLst>
            <c:ext xmlns:c16="http://schemas.microsoft.com/office/drawing/2014/chart" uri="{C3380CC4-5D6E-409C-BE32-E72D297353CC}">
              <c16:uniqueId val="{00000017-059A-4DB5-9D9C-A04FADD494B3}"/>
            </c:ext>
          </c:extLst>
        </c:ser>
        <c:ser>
          <c:idx val="13"/>
          <c:order val="13"/>
          <c:tx>
            <c:strRef>
              <c:f>Лист1!$O$1</c:f>
              <c:strCache>
                <c:ptCount val="1"/>
                <c:pt idx="0">
                  <c:v>Деятельность в области здравоохранения и социальных услуг</c:v>
                </c:pt>
              </c:strCache>
            </c:strRef>
          </c:tx>
          <c:spPr>
            <a:solidFill>
              <a:schemeClr val="accent2">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РФ</c:v>
                </c:pt>
                <c:pt idx="1">
                  <c:v>СФО</c:v>
                </c:pt>
                <c:pt idx="2">
                  <c:v>НСО</c:v>
                </c:pt>
              </c:strCache>
            </c:strRef>
          </c:cat>
          <c:val>
            <c:numRef>
              <c:f>Лист1!$O$2:$O$4</c:f>
              <c:numCache>
                <c:formatCode>#\ ##0.0</c:formatCode>
                <c:ptCount val="3"/>
                <c:pt idx="0">
                  <c:v>3.9</c:v>
                </c:pt>
                <c:pt idx="1">
                  <c:v>4.4000000000000004</c:v>
                </c:pt>
                <c:pt idx="2">
                  <c:v>4.4000000000000004</c:v>
                </c:pt>
              </c:numCache>
            </c:numRef>
          </c:val>
          <c:extLst>
            <c:ext xmlns:c16="http://schemas.microsoft.com/office/drawing/2014/chart" uri="{C3380CC4-5D6E-409C-BE32-E72D297353CC}">
              <c16:uniqueId val="{00000018-059A-4DB5-9D9C-A04FADD494B3}"/>
            </c:ext>
          </c:extLst>
        </c:ser>
        <c:ser>
          <c:idx val="14"/>
          <c:order val="14"/>
          <c:tx>
            <c:strRef>
              <c:f>Лист1!$P$1</c:f>
              <c:strCache>
                <c:ptCount val="1"/>
                <c:pt idx="0">
                  <c:v>Деятельность в области культуры, спорта, организации досуга и развлечений</c:v>
                </c:pt>
              </c:strCache>
            </c:strRef>
          </c:tx>
          <c:spPr>
            <a:solidFill>
              <a:schemeClr val="accent3">
                <a:lumMod val="80000"/>
                <a:lumOff val="20000"/>
              </a:schemeClr>
            </a:solidFill>
            <a:ln>
              <a:noFill/>
            </a:ln>
            <a:effectLst/>
            <a:sp3d/>
          </c:spPr>
          <c:invertIfNegative val="0"/>
          <c:dLbls>
            <c:delete val="1"/>
          </c:dLbls>
          <c:cat>
            <c:strRef>
              <c:f>Лист1!$A$2:$A$4</c:f>
              <c:strCache>
                <c:ptCount val="3"/>
                <c:pt idx="0">
                  <c:v>РФ</c:v>
                </c:pt>
                <c:pt idx="1">
                  <c:v>СФО</c:v>
                </c:pt>
                <c:pt idx="2">
                  <c:v>НСО</c:v>
                </c:pt>
              </c:strCache>
            </c:strRef>
          </c:cat>
          <c:val>
            <c:numRef>
              <c:f>Лист1!$P$2:$P$4</c:f>
              <c:numCache>
                <c:formatCode>#\ ##0.0</c:formatCode>
                <c:ptCount val="3"/>
                <c:pt idx="0">
                  <c:v>0.9</c:v>
                </c:pt>
                <c:pt idx="1">
                  <c:v>0.7</c:v>
                </c:pt>
                <c:pt idx="2">
                  <c:v>0.8</c:v>
                </c:pt>
              </c:numCache>
            </c:numRef>
          </c:val>
          <c:extLst>
            <c:ext xmlns:c16="http://schemas.microsoft.com/office/drawing/2014/chart" uri="{C3380CC4-5D6E-409C-BE32-E72D297353CC}">
              <c16:uniqueId val="{00000019-059A-4DB5-9D9C-A04FADD494B3}"/>
            </c:ext>
          </c:extLst>
        </c:ser>
        <c:ser>
          <c:idx val="15"/>
          <c:order val="15"/>
          <c:tx>
            <c:strRef>
              <c:f>Лист1!$Q$1</c:f>
              <c:strCache>
                <c:ptCount val="1"/>
                <c:pt idx="0">
                  <c:v>Предоставление прочих видов услуг</c:v>
                </c:pt>
              </c:strCache>
            </c:strRef>
          </c:tx>
          <c:spPr>
            <a:solidFill>
              <a:schemeClr val="accent4">
                <a:lumMod val="80000"/>
                <a:lumOff val="20000"/>
              </a:schemeClr>
            </a:solidFill>
            <a:ln>
              <a:noFill/>
            </a:ln>
            <a:effectLst/>
            <a:sp3d/>
          </c:spPr>
          <c:invertIfNegative val="0"/>
          <c:dLbls>
            <c:delete val="1"/>
          </c:dLbls>
          <c:cat>
            <c:strRef>
              <c:f>Лист1!$A$2:$A$4</c:f>
              <c:strCache>
                <c:ptCount val="3"/>
                <c:pt idx="0">
                  <c:v>РФ</c:v>
                </c:pt>
                <c:pt idx="1">
                  <c:v>СФО</c:v>
                </c:pt>
                <c:pt idx="2">
                  <c:v>НСО</c:v>
                </c:pt>
              </c:strCache>
            </c:strRef>
          </c:cat>
          <c:val>
            <c:numRef>
              <c:f>Лист1!$Q$2:$Q$4</c:f>
              <c:numCache>
                <c:formatCode>#\ ##0.0</c:formatCode>
                <c:ptCount val="3"/>
                <c:pt idx="0">
                  <c:v>0.5</c:v>
                </c:pt>
                <c:pt idx="1">
                  <c:v>0.5</c:v>
                </c:pt>
                <c:pt idx="2">
                  <c:v>0.5</c:v>
                </c:pt>
              </c:numCache>
            </c:numRef>
          </c:val>
          <c:extLst>
            <c:ext xmlns:c16="http://schemas.microsoft.com/office/drawing/2014/chart" uri="{C3380CC4-5D6E-409C-BE32-E72D297353CC}">
              <c16:uniqueId val="{0000001A-059A-4DB5-9D9C-A04FADD494B3}"/>
            </c:ext>
          </c:extLst>
        </c:ser>
        <c:dLbls>
          <c:showLegendKey val="0"/>
          <c:showVal val="1"/>
          <c:showCatName val="0"/>
          <c:showSerName val="0"/>
          <c:showPercent val="0"/>
          <c:showBubbleSize val="0"/>
        </c:dLbls>
        <c:gapWidth val="150"/>
        <c:shape val="box"/>
        <c:axId val="158904848"/>
        <c:axId val="158905264"/>
        <c:axId val="0"/>
      </c:bar3DChart>
      <c:catAx>
        <c:axId val="158904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8905264"/>
        <c:crosses val="autoZero"/>
        <c:auto val="1"/>
        <c:lblAlgn val="ctr"/>
        <c:lblOffset val="100"/>
        <c:noMultiLvlLbl val="0"/>
      </c:catAx>
      <c:valAx>
        <c:axId val="15890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8904848"/>
        <c:crosses val="autoZero"/>
        <c:crossBetween val="between"/>
      </c:valAx>
      <c:spPr>
        <a:noFill/>
        <a:ln>
          <a:noFill/>
        </a:ln>
        <a:effectLst/>
      </c:spPr>
    </c:plotArea>
    <c:legend>
      <c:legendPos val="r"/>
      <c:layout>
        <c:manualLayout>
          <c:xMode val="edge"/>
          <c:yMode val="edge"/>
          <c:x val="0.58781517554947771"/>
          <c:y val="1.2620876014682297E-2"/>
          <c:w val="0.4121848244505224"/>
          <c:h val="0.98162873921075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D0D6-EDB1-483E-917A-92DD4CAE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6540</TotalTime>
  <Pages>88</Pages>
  <Words>33304</Words>
  <Characters>189837</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Александрова Элина Владимировна</cp:lastModifiedBy>
  <cp:revision>335</cp:revision>
  <cp:lastPrinted>2019-09-26T10:55:00Z</cp:lastPrinted>
  <dcterms:created xsi:type="dcterms:W3CDTF">2018-10-04T05:26:00Z</dcterms:created>
  <dcterms:modified xsi:type="dcterms:W3CDTF">2019-09-27T04:04:00Z</dcterms:modified>
</cp:coreProperties>
</file>