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709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МИНИСТЕРСТВО ЖИЛИЩНО-КОММУНАЛЬНОГО ХОЗЯЙСТВА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tabs>
          <w:tab w:val="left" w:pos="709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 ЭНЕРГЕТИКИ НОВОСИБИРСКОЙ ОБЛАСТИ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</w:p>
    <w:p>
      <w:pPr>
        <w:pStyle w:val="8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2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«</w:t>
      </w:r>
      <w:r>
        <w:rPr>
          <w:rFonts w:eastAsia="Arial Unicode MS"/>
          <w:color w:val="000000"/>
          <w:sz w:val="28"/>
          <w:szCs w:val="28"/>
          <w:lang w:bidi="ru-RU"/>
        </w:rPr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Порядка организации дублирования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сигналов о возникновении пожара в подразделения пожарной охраны на территории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rFonts w:eastAsia="Arial Unicode MS"/>
          <w:color w:val="000000"/>
          <w:sz w:val="28"/>
          <w:szCs w:val="28"/>
          <w:lang w:bidi="ru-RU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jc w:val="center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72"/>
        <w:spacing w:after="0" w:line="240" w:lineRule="auto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Новосибирской области «</w:t>
      </w: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Порядка организации дублирования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сигналов о возникновении пожара в подразделения пожарной охраны на территории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» разработан в целях приведения законодательства Новосибирской области в соответствие с федеральным законодательством.</w:t>
      </w: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 с</w:t>
      </w:r>
      <w:r>
        <w:rPr>
          <w:rFonts w:ascii="Times New Roman" w:hAnsi="Times New Roman"/>
          <w:sz w:val="28"/>
          <w:szCs w:val="28"/>
        </w:rPr>
        <w:t xml:space="preserve">о статьей 18</w:t>
      </w:r>
      <w:r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 </w:t>
      </w:r>
      <w:r>
        <w:rPr>
          <w:rFonts w:ascii="Times New Roman" w:hAnsi="Times New Roman"/>
          <w:sz w:val="28"/>
          <w:szCs w:val="28"/>
        </w:rPr>
        <w:t xml:space="preserve">21.12.1994 № 69-ФЗ «О пожарной безопасности»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 полномочиям органов государственной власти субъектов Российской Федерации в области пожарной безопасности отнесено </w:t>
      </w:r>
      <w:r>
        <w:rPr>
          <w:sz w:val="28"/>
          <w:szCs w:val="28"/>
          <w:highlight w:val="none"/>
        </w:rPr>
        <w:t xml:space="preserve">утверждение порядка организации дублирования сигналов о возникновении пожара в подразделения пожарной охраны в соответствии с частью 7 статьи 83 Федерального закона от 22 июля 2008 года № 123-ФЗ «Технический регламент о требованиях пожарной безопасности»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соответствии с частью 7 статьи 83 Федерального закона </w:t>
      </w:r>
      <w:r>
        <w:rPr>
          <w:sz w:val="28"/>
          <w:szCs w:val="28"/>
          <w:highlight w:val="none"/>
        </w:rPr>
        <w:t xml:space="preserve">№ 123-ФЗ</w:t>
      </w:r>
      <w:r>
        <w:rPr>
          <w:sz w:val="28"/>
          <w:szCs w:val="28"/>
          <w:highlight w:val="none"/>
        </w:rPr>
        <w:t xml:space="preserve"> «Технический регламент о требованиях пожарной безопасности» </w:t>
      </w:r>
      <w:r>
        <w:rPr>
          <w:sz w:val="28"/>
          <w:szCs w:val="28"/>
          <w:highlight w:val="none"/>
        </w:rPr>
        <w:t xml:space="preserve">системы пожарной сигнализации должны обеспечивать подачу светового и звукового сигналов о возникновении пожара на прибор приемно-контрольный пожарный, устанавливаемый в помещении дежурного персонала, или на специальные выносные устройства оповещения, а в зд</w:t>
      </w:r>
      <w:r>
        <w:rPr>
          <w:sz w:val="28"/>
          <w:szCs w:val="28"/>
          <w:highlight w:val="none"/>
        </w:rPr>
        <w:t xml:space="preserve">аниях классов функциональной пожарной опасности Ф1.1, Ф1.2, Ф4.1, Ф4.2 с автоматическим дублированием этих сигналов в подразделение пожарной охраны с использованием системы передачи извещений о пожаре.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соответствии с пунктами 1, 4 части 1 статьи 32 Федерального закона от 22.07.2008 № 123-ФЗ «Технический регламент о требованиях пожарной безопасности» </w:t>
      </w:r>
      <w:r>
        <w:rPr>
          <w:sz w:val="28"/>
          <w:szCs w:val="28"/>
          <w:highlight w:val="none"/>
        </w:rPr>
        <w:t xml:space="preserve">к классам </w:t>
      </w:r>
      <w:r>
        <w:rPr>
          <w:sz w:val="28"/>
          <w:szCs w:val="28"/>
          <w:highlight w:val="none"/>
        </w:rPr>
        <w:t xml:space="preserve">функциональной пожарной опасности Ф1.1, Ф1.2, Ф4.1, Ф4.2 </w:t>
      </w:r>
      <w:r>
        <w:rPr>
          <w:sz w:val="28"/>
          <w:szCs w:val="28"/>
          <w:highlight w:val="none"/>
        </w:rPr>
        <w:t xml:space="preserve">относятся: 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</w:t>
      </w:r>
      <w:r>
        <w:rPr>
          <w:sz w:val="28"/>
          <w:szCs w:val="28"/>
          <w:highlight w:val="none"/>
        </w:rPr>
        <w:t xml:space="preserve">Ф1.1 - здания дошкольных образовательных организаций, специализированных домов престарелых и инвалидов (неквартирные), спальные корпуса образовательных организаций с наличием интерната и детских организаций, здания медицинских организаций, предназначенные д</w:t>
      </w:r>
      <w:r>
        <w:rPr>
          <w:sz w:val="28"/>
          <w:szCs w:val="28"/>
          <w:highlight w:val="none"/>
        </w:rPr>
        <w:t xml:space="preserve">ля оказания медицинской помощи в стационарных условиях (круглосуточно)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  <w:highlight w:val="none"/>
        </w:rPr>
        <w:t xml:space="preserve">Ф1.2 - гостиницы, общежития (за исключением общежитий квартирного типа), спальные корпуса санаториев и домов отдыха общего типа, кемпингов.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  <w:highlight w:val="none"/>
        </w:rPr>
        <w:t xml:space="preserve">Ф4.1 - здания общеобразовательных организаций, организаций дополнительного образования детей, профессиональных образовательных организаций.</w:t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4. </w:t>
      </w:r>
      <w:r>
        <w:rPr>
          <w:sz w:val="28"/>
          <w:szCs w:val="28"/>
          <w:highlight w:val="none"/>
        </w:rPr>
        <w:t xml:space="preserve">Ф4.2 - здания образовательных организаций высшего образования, организаций дополнительного профессионального образования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проекту постановления прилагается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</w:t>
      </w:r>
      <w:r>
        <w:rPr>
          <w:sz w:val="28"/>
          <w:szCs w:val="28"/>
          <w:highlight w:val="none"/>
        </w:rPr>
        <w:t xml:space="preserve">– Порядок </w:t>
      </w:r>
      <w:r>
        <w:rPr>
          <w:rFonts w:ascii="Times New Roman" w:hAnsi="Times New Roman"/>
          <w:sz w:val="28"/>
          <w:szCs w:val="28"/>
        </w:rPr>
        <w:t xml:space="preserve">организации дублирования </w:t>
      </w:r>
      <w:r>
        <w:rPr>
          <w:rFonts w:ascii="Times New Roman" w:hAnsi="Times New Roman"/>
          <w:sz w:val="28"/>
          <w:szCs w:val="28"/>
        </w:rPr>
        <w:t xml:space="preserve">сигналов о возникновении пожара в подразделения пожарной охраны на территории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котором более детально расписывается алгоритм действий по организации дублирования сигналов о возникновении пожаров </w:t>
      </w:r>
      <w:r>
        <w:rPr>
          <w:rFonts w:ascii="Times New Roman" w:hAnsi="Times New Roman"/>
          <w:sz w:val="28"/>
          <w:szCs w:val="28"/>
        </w:rPr>
        <w:t xml:space="preserve">в подразделения пожарной охраны на территории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потребуются дополнительное финансирование из областного бюджет</w:t>
      </w:r>
      <w:r>
        <w:rPr>
          <w:sz w:val="28"/>
          <w:szCs w:val="28"/>
        </w:rPr>
        <w:t xml:space="preserve">а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Исполняющий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обязанности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министра                                                       Е.Г. Назаров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А.Н.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Матюхин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218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22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72"/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709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  <w:p>
    <w:pPr>
      <w:pStyle w:val="8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framePr w:wrap="around" w:vAnchor="text" w:hAnchor="margin" w:xAlign="center" w:y="1"/>
      <w:rPr>
        <w:rStyle w:val="877"/>
      </w:rPr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045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7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2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9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6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80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ind w:left="720"/>
      <w:contextualSpacing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spacing w:after="57"/>
      <w:ind w:left="0" w:right="0" w:firstLine="0"/>
    </w:pPr>
  </w:style>
  <w:style w:type="paragraph" w:styleId="862">
    <w:name w:val="toc 2"/>
    <w:basedOn w:val="872"/>
    <w:next w:val="872"/>
    <w:uiPriority w:val="39"/>
    <w:unhideWhenUsed/>
    <w:pPr>
      <w:spacing w:after="57"/>
      <w:ind w:left="283" w:right="0" w:firstLine="0"/>
    </w:pPr>
  </w:style>
  <w:style w:type="paragraph" w:styleId="863">
    <w:name w:val="toc 3"/>
    <w:basedOn w:val="872"/>
    <w:next w:val="872"/>
    <w:uiPriority w:val="39"/>
    <w:unhideWhenUsed/>
    <w:pPr>
      <w:spacing w:after="57"/>
      <w:ind w:left="567" w:right="0" w:firstLine="0"/>
    </w:pPr>
  </w:style>
  <w:style w:type="paragraph" w:styleId="864">
    <w:name w:val="toc 4"/>
    <w:basedOn w:val="872"/>
    <w:next w:val="872"/>
    <w:uiPriority w:val="39"/>
    <w:unhideWhenUsed/>
    <w:pPr>
      <w:spacing w:after="57"/>
      <w:ind w:left="850" w:right="0" w:firstLine="0"/>
    </w:pPr>
  </w:style>
  <w:style w:type="paragraph" w:styleId="865">
    <w:name w:val="toc 5"/>
    <w:basedOn w:val="872"/>
    <w:next w:val="872"/>
    <w:uiPriority w:val="39"/>
    <w:unhideWhenUsed/>
    <w:pPr>
      <w:spacing w:after="57"/>
      <w:ind w:left="1134" w:right="0" w:firstLine="0"/>
    </w:pPr>
  </w:style>
  <w:style w:type="paragraph" w:styleId="866">
    <w:name w:val="toc 6"/>
    <w:basedOn w:val="872"/>
    <w:next w:val="872"/>
    <w:uiPriority w:val="39"/>
    <w:unhideWhenUsed/>
    <w:pPr>
      <w:spacing w:after="57"/>
      <w:ind w:left="1417" w:right="0" w:firstLine="0"/>
    </w:pPr>
  </w:style>
  <w:style w:type="paragraph" w:styleId="867">
    <w:name w:val="toc 7"/>
    <w:basedOn w:val="872"/>
    <w:next w:val="872"/>
    <w:uiPriority w:val="39"/>
    <w:unhideWhenUsed/>
    <w:pPr>
      <w:spacing w:after="57"/>
      <w:ind w:left="1701" w:right="0" w:firstLine="0"/>
    </w:pPr>
  </w:style>
  <w:style w:type="paragraph" w:styleId="868">
    <w:name w:val="toc 8"/>
    <w:basedOn w:val="872"/>
    <w:next w:val="872"/>
    <w:uiPriority w:val="39"/>
    <w:unhideWhenUsed/>
    <w:pPr>
      <w:spacing w:after="57"/>
      <w:ind w:left="1984" w:right="0" w:firstLine="0"/>
    </w:pPr>
  </w:style>
  <w:style w:type="paragraph" w:styleId="869">
    <w:name w:val="toc 9"/>
    <w:basedOn w:val="872"/>
    <w:next w:val="872"/>
    <w:uiPriority w:val="39"/>
    <w:unhideWhenUsed/>
    <w:pPr>
      <w:spacing w:after="57"/>
      <w:ind w:left="2268" w:right="0" w:firstLine="0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sz w:val="24"/>
      <w:szCs w:val="24"/>
      <w:lang w:val="ru-RU" w:eastAsia="ru-RU" w:bidi="ar-SA"/>
    </w:rPr>
  </w:style>
  <w:style w:type="character" w:styleId="873">
    <w:name w:val="Основной шрифт абзаца"/>
    <w:next w:val="873"/>
    <w:link w:val="872"/>
    <w:semiHidden/>
  </w:style>
  <w:style w:type="table" w:styleId="874">
    <w:name w:val="Обычная таблица"/>
    <w:next w:val="874"/>
    <w:link w:val="872"/>
    <w:semiHidden/>
    <w:tblPr/>
  </w:style>
  <w:style w:type="numbering" w:styleId="875">
    <w:name w:val="Нет списка"/>
    <w:next w:val="875"/>
    <w:link w:val="872"/>
    <w:semiHidden/>
  </w:style>
  <w:style w:type="paragraph" w:styleId="876">
    <w:name w:val="Верхний колонтитул"/>
    <w:basedOn w:val="872"/>
    <w:next w:val="876"/>
    <w:link w:val="88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7">
    <w:name w:val="Номер страницы"/>
    <w:basedOn w:val="873"/>
    <w:next w:val="877"/>
    <w:link w:val="872"/>
  </w:style>
  <w:style w:type="paragraph" w:styleId="878">
    <w:name w:val="Знак Знак1 Знак"/>
    <w:basedOn w:val="872"/>
    <w:next w:val="878"/>
    <w:link w:val="872"/>
    <w:pPr>
      <w:widowControl w:val="off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879">
    <w:name w:val=" Знак2"/>
    <w:basedOn w:val="872"/>
    <w:next w:val="879"/>
    <w:link w:val="872"/>
    <w:pPr>
      <w:widowControl w:val="off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880">
    <w:name w:val="Нижний колонтитул"/>
    <w:basedOn w:val="872"/>
    <w:next w:val="880"/>
    <w:link w:val="88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1">
    <w:name w:val="Нижний колонтитул Знак"/>
    <w:next w:val="881"/>
    <w:link w:val="880"/>
    <w:rPr>
      <w:sz w:val="24"/>
      <w:szCs w:val="24"/>
    </w:rPr>
  </w:style>
  <w:style w:type="character" w:styleId="882">
    <w:name w:val="Верхний колонтитул Знак"/>
    <w:next w:val="882"/>
    <w:link w:val="876"/>
    <w:uiPriority w:val="99"/>
    <w:rPr>
      <w:sz w:val="24"/>
      <w:szCs w:val="24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dc:title>
  <dc:creator>Urist</dc:creator>
  <cp:revision>7</cp:revision>
  <dcterms:created xsi:type="dcterms:W3CDTF">2024-04-18T05:11:00Z</dcterms:created>
  <dcterms:modified xsi:type="dcterms:W3CDTF">2024-07-31T10:24:50Z</dcterms:modified>
  <cp:version>917504</cp:version>
</cp:coreProperties>
</file>