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BA5326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9B262A" w:rsidRDefault="009B262A" w:rsidP="00554306">
      <w:pPr>
        <w:pStyle w:val="2"/>
        <w:rPr>
          <w:b w:val="0"/>
          <w:szCs w:val="28"/>
        </w:rPr>
      </w:pPr>
    </w:p>
    <w:p w:rsidR="00F96F3B" w:rsidRDefault="009F47F8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 xml:space="preserve">приказ от </w:t>
      </w:r>
      <w:r w:rsidR="00BA5326">
        <w:rPr>
          <w:b/>
          <w:bCs/>
          <w:sz w:val="28"/>
          <w:szCs w:val="25"/>
        </w:rPr>
        <w:t>2</w:t>
      </w:r>
      <w:r w:rsidR="008A22C8">
        <w:rPr>
          <w:b/>
          <w:bCs/>
          <w:sz w:val="28"/>
          <w:szCs w:val="25"/>
        </w:rPr>
        <w:t>7</w:t>
      </w:r>
      <w:r w:rsidR="00BA5326">
        <w:rPr>
          <w:b/>
          <w:bCs/>
          <w:sz w:val="28"/>
          <w:szCs w:val="25"/>
        </w:rPr>
        <w:t>.0</w:t>
      </w:r>
      <w:r w:rsidR="008A22C8">
        <w:rPr>
          <w:b/>
          <w:bCs/>
          <w:sz w:val="28"/>
          <w:szCs w:val="25"/>
        </w:rPr>
        <w:t>6</w:t>
      </w:r>
      <w:r w:rsidR="00BA5326">
        <w:rPr>
          <w:b/>
          <w:bCs/>
          <w:sz w:val="28"/>
          <w:szCs w:val="25"/>
        </w:rPr>
        <w:t xml:space="preserve">.2013 № </w:t>
      </w:r>
      <w:r w:rsidR="008A22C8">
        <w:rPr>
          <w:b/>
          <w:bCs/>
          <w:sz w:val="28"/>
          <w:szCs w:val="25"/>
        </w:rPr>
        <w:t>116</w:t>
      </w:r>
      <w:r w:rsidR="00BA5326">
        <w:rPr>
          <w:b/>
          <w:bCs/>
          <w:sz w:val="28"/>
          <w:szCs w:val="25"/>
        </w:rPr>
        <w:t>-од «</w:t>
      </w:r>
      <w:r w:rsidR="008A22C8">
        <w:rPr>
          <w:b/>
          <w:bCs/>
          <w:sz w:val="28"/>
          <w:szCs w:val="25"/>
        </w:rPr>
        <w:t xml:space="preserve">Об утверждении </w:t>
      </w:r>
      <w:r w:rsidR="008A22C8" w:rsidRPr="0004670F">
        <w:rPr>
          <w:b/>
          <w:bCs/>
          <w:sz w:val="28"/>
          <w:szCs w:val="25"/>
        </w:rPr>
        <w:t>Порядка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уведомлений и организации проверки содержащихся в них сведений в</w:t>
      </w:r>
      <w:r w:rsidR="008A22C8">
        <w:rPr>
          <w:b/>
          <w:bCs/>
          <w:sz w:val="28"/>
          <w:szCs w:val="25"/>
        </w:rPr>
        <w:t xml:space="preserve"> </w:t>
      </w:r>
      <w:r w:rsidR="008A22C8" w:rsidRPr="0004670F">
        <w:rPr>
          <w:b/>
          <w:bCs/>
          <w:sz w:val="28"/>
          <w:szCs w:val="25"/>
        </w:rPr>
        <w:t>управлении государственной архивной службы Новосибирской области</w:t>
      </w:r>
      <w:r w:rsidR="00F96F3B">
        <w:rPr>
          <w:b/>
          <w:bCs/>
          <w:sz w:val="28"/>
          <w:szCs w:val="25"/>
        </w:rPr>
        <w:t>»</w:t>
      </w:r>
    </w:p>
    <w:p w:rsidR="00D05C1B" w:rsidRDefault="00D05C1B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A22C8" w:rsidRDefault="008A22C8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3A7CF8" w:rsidP="008D02CA">
      <w:pPr>
        <w:tabs>
          <w:tab w:val="left" w:pos="1080"/>
        </w:tabs>
        <w:ind w:firstLine="708"/>
        <w:jc w:val="both"/>
      </w:pPr>
      <w:r w:rsidRPr="003A7CF8">
        <w:t>В целях приведения нормативного правового акта управления государственной архивной службы Новосибирской области в соответствие с законодательством Российской Федераци</w:t>
      </w:r>
      <w:r w:rsidR="00FB1F98">
        <w:t xml:space="preserve">и </w:t>
      </w:r>
      <w:r w:rsidRPr="003A7CF8">
        <w:t>и</w:t>
      </w:r>
      <w:r w:rsidR="006A7E5B">
        <w:t xml:space="preserve"> </w:t>
      </w:r>
      <w:r w:rsidR="00FB1F98">
        <w:t xml:space="preserve">Новосибирской области </w:t>
      </w:r>
      <w:r w:rsidR="008D02CA" w:rsidRPr="005E226F">
        <w:rPr>
          <w:b/>
          <w:szCs w:val="28"/>
        </w:rPr>
        <w:t>п р и к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3A6014" w:rsidRPr="008A22C8">
        <w:t xml:space="preserve">от </w:t>
      </w:r>
      <w:r w:rsidR="008A22C8" w:rsidRPr="008A22C8">
        <w:t>27.06.2013 № 116-од «Об утверждении Порядка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уведомлений и организации проверки содержащихся в них сведений в управлении государственной архивной службы Новосибирской области»</w:t>
      </w:r>
      <w:r w:rsidR="003A6014">
        <w:rPr>
          <w:szCs w:val="28"/>
        </w:rPr>
        <w:t xml:space="preserve"> </w:t>
      </w:r>
      <w:r>
        <w:t>следующие изменения:</w:t>
      </w:r>
    </w:p>
    <w:p w:rsidR="008A22C8" w:rsidRDefault="008A22C8" w:rsidP="008A22C8">
      <w:pPr>
        <w:tabs>
          <w:tab w:val="left" w:pos="1080"/>
        </w:tabs>
        <w:ind w:firstLine="708"/>
        <w:jc w:val="both"/>
      </w:pPr>
      <w:r>
        <w:t xml:space="preserve">в Порядке </w:t>
      </w:r>
      <w:r w:rsidRPr="008A22C8">
        <w:t>уведомления представителя нанимателя о фактах обращения в целях склонения государственного гражданского служащего к совершению коррупционных правонарушений, регистрации уведомлений и организации проверки содержащихся в них сведений в управлении государственной архивной службы Новосибирской области</w:t>
      </w:r>
      <w:r>
        <w:t>:</w:t>
      </w:r>
    </w:p>
    <w:p w:rsidR="006A7E5B" w:rsidRDefault="00FE37A5" w:rsidP="008A22C8">
      <w:pPr>
        <w:tabs>
          <w:tab w:val="left" w:pos="1080"/>
        </w:tabs>
        <w:ind w:firstLine="708"/>
        <w:jc w:val="both"/>
      </w:pPr>
      <w:r>
        <w:t>1. В пункте 1 слова «</w:t>
      </w:r>
      <w:r w:rsidRPr="00FE37A5">
        <w:t>государственными гражданскими служащими управления государственной архивной службы Новосибирской области</w:t>
      </w:r>
      <w:r w:rsidR="007570E1">
        <w:t xml:space="preserve"> </w:t>
      </w:r>
      <w:r w:rsidR="007570E1" w:rsidRPr="004171D9">
        <w:rPr>
          <w:szCs w:val="28"/>
        </w:rPr>
        <w:t>(далее – гражданские служащие)</w:t>
      </w:r>
      <w:r w:rsidRPr="00FE37A5">
        <w:t>» заменить словами «</w:t>
      </w:r>
      <w:r w:rsidRPr="00FE37A5"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государственной архивной службы Новосибирской области (за исключением лиц, назначение и освобождение от должности которых осуществляется Губернатором Новосибирской области)</w:t>
      </w:r>
      <w:r w:rsidR="007570E1">
        <w:t xml:space="preserve"> </w:t>
      </w:r>
      <w:r w:rsidR="007570E1" w:rsidRPr="004171D9">
        <w:rPr>
          <w:szCs w:val="28"/>
        </w:rPr>
        <w:t>(далее – граждански</w:t>
      </w:r>
      <w:r w:rsidR="007570E1">
        <w:rPr>
          <w:szCs w:val="28"/>
        </w:rPr>
        <w:t>й</w:t>
      </w:r>
      <w:r w:rsidR="007570E1" w:rsidRPr="004171D9">
        <w:rPr>
          <w:szCs w:val="28"/>
        </w:rPr>
        <w:t xml:space="preserve"> служащи</w:t>
      </w:r>
      <w:r w:rsidR="007570E1">
        <w:rPr>
          <w:szCs w:val="28"/>
        </w:rPr>
        <w:t>й</w:t>
      </w:r>
      <w:r w:rsidR="007570E1" w:rsidRPr="004171D9">
        <w:rPr>
          <w:szCs w:val="28"/>
        </w:rPr>
        <w:t>)</w:t>
      </w:r>
      <w:r w:rsidRPr="00FE37A5">
        <w:t>».</w:t>
      </w:r>
    </w:p>
    <w:p w:rsidR="006A7E5B" w:rsidRDefault="00FE37A5" w:rsidP="008A22C8">
      <w:pPr>
        <w:tabs>
          <w:tab w:val="left" w:pos="1080"/>
        </w:tabs>
        <w:ind w:firstLine="708"/>
        <w:jc w:val="both"/>
      </w:pPr>
      <w:r>
        <w:lastRenderedPageBreak/>
        <w:t>2. </w:t>
      </w:r>
      <w:r w:rsidR="00EE0AD0">
        <w:t xml:space="preserve">Пункты 2, 3 изложить </w:t>
      </w:r>
      <w:r w:rsidR="00EE0AD0" w:rsidRPr="00EE0AD0">
        <w:t>в следующей редакции:</w:t>
      </w:r>
    </w:p>
    <w:p w:rsidR="00EE0AD0" w:rsidRPr="00EE0AD0" w:rsidRDefault="00EE0AD0" w:rsidP="00EE0AD0">
      <w:pPr>
        <w:tabs>
          <w:tab w:val="left" w:pos="1080"/>
        </w:tabs>
        <w:ind w:firstLine="708"/>
        <w:jc w:val="both"/>
      </w:pPr>
      <w:r w:rsidRPr="00EE0AD0">
        <w:t>«</w:t>
      </w:r>
      <w:r w:rsidRPr="00EE0AD0">
        <w:t>2. Гражданский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EE0AD0" w:rsidRPr="00EE0AD0" w:rsidRDefault="00EE0AD0" w:rsidP="00EE0AD0">
      <w:pPr>
        <w:tabs>
          <w:tab w:val="left" w:pos="1080"/>
        </w:tabs>
        <w:ind w:firstLine="708"/>
        <w:jc w:val="both"/>
      </w:pPr>
      <w:r w:rsidRPr="00EE0AD0"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 </w:t>
      </w:r>
    </w:p>
    <w:p w:rsidR="00EE0AD0" w:rsidRPr="00EE0AD0" w:rsidRDefault="00EE0AD0" w:rsidP="00EE0AD0">
      <w:pPr>
        <w:tabs>
          <w:tab w:val="left" w:pos="1080"/>
        </w:tabs>
        <w:ind w:firstLine="708"/>
        <w:jc w:val="both"/>
      </w:pPr>
      <w:r w:rsidRPr="00EE0AD0">
        <w:t>Невыполнение гражданским служащим должностной обязанности, указанной в настоящем пункте, является правонарушением, влекущим его увольнение с государственной гражданской службы Новосибирской области либо привлечение его к иным видам ответственности в соответствии с законодательством Российской Федерации.</w:t>
      </w:r>
    </w:p>
    <w:p w:rsidR="00EE0AD0" w:rsidRPr="00EE0AD0" w:rsidRDefault="00EE0AD0" w:rsidP="00EE0AD0">
      <w:pPr>
        <w:tabs>
          <w:tab w:val="left" w:pos="1080"/>
        </w:tabs>
        <w:ind w:firstLine="708"/>
        <w:jc w:val="both"/>
      </w:pPr>
      <w:r w:rsidRPr="00EE0AD0">
        <w:t>3. Гражданский служащий в случае невозможности уведомления представителя нанимателя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уведомление об этом в порядке, установленном Федеральным законом от 25.12.2008 № 273-ФЗ «О противодействии коррупции».</w:t>
      </w:r>
    </w:p>
    <w:p w:rsidR="00EE0AD0" w:rsidRPr="00EE0AD0" w:rsidRDefault="00EE0AD0" w:rsidP="00EE0AD0">
      <w:pPr>
        <w:tabs>
          <w:tab w:val="left" w:pos="1080"/>
        </w:tabs>
        <w:ind w:firstLine="708"/>
        <w:jc w:val="both"/>
      </w:pPr>
      <w:r w:rsidRPr="00EE0AD0">
        <w:t>Порядок рассмотрения и форма указанного уведомления устанавливаются Положением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области, утвержденным приказом управления государственной архивной службы Новосибирской области от 29.09.2010 № 113-од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области».</w:t>
      </w:r>
      <w:r w:rsidRPr="00EE0AD0">
        <w:t>».</w:t>
      </w:r>
    </w:p>
    <w:p w:rsidR="00EE0AD0" w:rsidRPr="00E75058" w:rsidRDefault="00EE0AD0" w:rsidP="008A22C8">
      <w:pPr>
        <w:tabs>
          <w:tab w:val="left" w:pos="1080"/>
        </w:tabs>
        <w:ind w:firstLine="708"/>
        <w:jc w:val="both"/>
      </w:pPr>
      <w:r>
        <w:t>3. В</w:t>
      </w:r>
      <w:r w:rsidRPr="00EE0AD0">
        <w:t xml:space="preserve"> пункте 5 слова</w:t>
      </w:r>
      <w:r w:rsidR="00E75058">
        <w:t xml:space="preserve"> «</w:t>
      </w:r>
      <w:r w:rsidR="00E75058" w:rsidRPr="00E75058">
        <w:t>незамедлительно в день получения предложения, а если указанное предложение поступило вне служебного времени, незамедлительно в момент прибытия</w:t>
      </w:r>
      <w:r w:rsidR="00E75058" w:rsidRPr="00E75058">
        <w:t>» заменить словами «</w:t>
      </w:r>
      <w:r w:rsidR="00E75058" w:rsidRPr="00E75058">
        <w:t>не позднее рабочего дня, следующего за днем поступления предложения о совершении коррупционного правонарушения, а если указанное предложение поступило вне служебного времени, не позднее рабочего дня, следующего за днем прибытия</w:t>
      </w:r>
      <w:r w:rsidR="00E75058" w:rsidRPr="00E75058">
        <w:t>».</w:t>
      </w:r>
    </w:p>
    <w:p w:rsidR="006A7E5B" w:rsidRDefault="00E75058" w:rsidP="008A22C8">
      <w:pPr>
        <w:tabs>
          <w:tab w:val="left" w:pos="1080"/>
        </w:tabs>
        <w:ind w:firstLine="708"/>
        <w:jc w:val="both"/>
      </w:pPr>
      <w:r>
        <w:t>4. </w:t>
      </w:r>
      <w:r w:rsidR="003730BA">
        <w:t>В пункте 16 после слов «</w:t>
      </w:r>
      <w:r w:rsidR="003730BA" w:rsidRPr="003730BA">
        <w:t>государственных гражданских служащих</w:t>
      </w:r>
      <w:r w:rsidR="003730BA" w:rsidRPr="003730BA">
        <w:t>» дополнить словами «Новосибирской области».</w:t>
      </w:r>
    </w:p>
    <w:p w:rsidR="00E75058" w:rsidRDefault="003730BA" w:rsidP="008A22C8">
      <w:pPr>
        <w:tabs>
          <w:tab w:val="left" w:pos="1080"/>
        </w:tabs>
        <w:ind w:firstLine="708"/>
        <w:jc w:val="both"/>
      </w:pPr>
      <w:r>
        <w:t>5.</w:t>
      </w:r>
      <w:r w:rsidR="009B262A">
        <w:t> В пункте 18 после слов «</w:t>
      </w:r>
      <w:r w:rsidR="009B262A" w:rsidRPr="009B262A">
        <w:t>правоохранительные органы</w:t>
      </w:r>
      <w:r w:rsidR="009B262A" w:rsidRPr="009B262A">
        <w:t>» дополнить словами</w:t>
      </w:r>
      <w:r w:rsidR="009B262A" w:rsidRPr="009B262A">
        <w:t xml:space="preserve"> </w:t>
      </w:r>
      <w:r w:rsidR="009B262A" w:rsidRPr="009B262A">
        <w:t>«в соответствии с их компетенцией».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9F47F8" w:rsidRDefault="009F47F8" w:rsidP="00DB1B0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sectPr w:rsidR="009F47F8" w:rsidSect="004642FA">
      <w:headerReference w:type="default" r:id="rId8"/>
      <w:headerReference w:type="first" r:id="rId9"/>
      <w:pgSz w:w="11906" w:h="16838"/>
      <w:pgMar w:top="1134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5BC" w:rsidRDefault="00F035BC" w:rsidP="00346882">
      <w:r>
        <w:separator/>
      </w:r>
    </w:p>
  </w:endnote>
  <w:endnote w:type="continuationSeparator" w:id="0">
    <w:p w:rsidR="00F035BC" w:rsidRDefault="00F035BC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5BC" w:rsidRDefault="00F035BC" w:rsidP="00346882">
      <w:r>
        <w:separator/>
      </w:r>
    </w:p>
  </w:footnote>
  <w:footnote w:type="continuationSeparator" w:id="0">
    <w:p w:rsidR="00F035BC" w:rsidRDefault="00F035BC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9B262A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62A" w:rsidRDefault="009B262A">
    <w:pPr>
      <w:pStyle w:val="a7"/>
    </w:pPr>
    <w:r w:rsidRPr="009B262A">
      <w:rPr>
        <w:b/>
        <w:noProof/>
        <w:color w:val="auto"/>
        <w:sz w:val="24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4A9B91" wp14:editId="1C3EED68">
              <wp:simplePos x="0" y="0"/>
              <wp:positionH relativeFrom="column">
                <wp:posOffset>5476875</wp:posOffset>
              </wp:positionH>
              <wp:positionV relativeFrom="paragraph">
                <wp:posOffset>-278765</wp:posOffset>
              </wp:positionV>
              <wp:extent cx="981075" cy="1404620"/>
              <wp:effectExtent l="0" t="0" r="952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62A" w:rsidRDefault="009B262A" w:rsidP="009B262A">
                          <w: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4A9B9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1.25pt;margin-top:-21.95pt;width:7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" stroked="f">
              <v:textbox style="mso-fit-shape-to-text:t">
                <w:txbxContent>
                  <w:p w:rsidR="009B262A" w:rsidRDefault="009B262A" w:rsidP="009B262A">
                    <w: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440C"/>
    <w:multiLevelType w:val="hybridMultilevel"/>
    <w:tmpl w:val="691CB4A2"/>
    <w:lvl w:ilvl="0" w:tplc="49AA7318">
      <w:start w:val="1"/>
      <w:numFmt w:val="decimal"/>
      <w:lvlText w:val="%1."/>
      <w:lvlJc w:val="left"/>
      <w:pPr>
        <w:tabs>
          <w:tab w:val="num" w:pos="1828"/>
        </w:tabs>
        <w:ind w:left="182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B142D68"/>
    <w:multiLevelType w:val="hybridMultilevel"/>
    <w:tmpl w:val="D8524E2E"/>
    <w:lvl w:ilvl="0" w:tplc="8654AF4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29B3"/>
    <w:rsid w:val="00026ADB"/>
    <w:rsid w:val="00037F12"/>
    <w:rsid w:val="0009246C"/>
    <w:rsid w:val="000A0CA1"/>
    <w:rsid w:val="001061E8"/>
    <w:rsid w:val="001156B7"/>
    <w:rsid w:val="0012585E"/>
    <w:rsid w:val="00145091"/>
    <w:rsid w:val="00187096"/>
    <w:rsid w:val="001A34D0"/>
    <w:rsid w:val="001C21AA"/>
    <w:rsid w:val="001C31E5"/>
    <w:rsid w:val="001C6FFB"/>
    <w:rsid w:val="001F6A6A"/>
    <w:rsid w:val="00214056"/>
    <w:rsid w:val="00222ED9"/>
    <w:rsid w:val="002516CF"/>
    <w:rsid w:val="00251B09"/>
    <w:rsid w:val="00252CFE"/>
    <w:rsid w:val="002623F4"/>
    <w:rsid w:val="002643E8"/>
    <w:rsid w:val="002756A9"/>
    <w:rsid w:val="00293E3F"/>
    <w:rsid w:val="002D63F0"/>
    <w:rsid w:val="002E17D1"/>
    <w:rsid w:val="002F3DFE"/>
    <w:rsid w:val="003012DB"/>
    <w:rsid w:val="00313210"/>
    <w:rsid w:val="00326765"/>
    <w:rsid w:val="00333ACF"/>
    <w:rsid w:val="00346882"/>
    <w:rsid w:val="00364A13"/>
    <w:rsid w:val="003730BA"/>
    <w:rsid w:val="003A6014"/>
    <w:rsid w:val="003A7CF8"/>
    <w:rsid w:val="003E03B7"/>
    <w:rsid w:val="00425344"/>
    <w:rsid w:val="004642FA"/>
    <w:rsid w:val="00466129"/>
    <w:rsid w:val="00467F16"/>
    <w:rsid w:val="004728A5"/>
    <w:rsid w:val="00480E12"/>
    <w:rsid w:val="00484CAA"/>
    <w:rsid w:val="0049087E"/>
    <w:rsid w:val="005307DF"/>
    <w:rsid w:val="005347D3"/>
    <w:rsid w:val="00554306"/>
    <w:rsid w:val="005946EC"/>
    <w:rsid w:val="005A0FC5"/>
    <w:rsid w:val="005E43EA"/>
    <w:rsid w:val="006025EE"/>
    <w:rsid w:val="00616ACB"/>
    <w:rsid w:val="0066164E"/>
    <w:rsid w:val="006820C7"/>
    <w:rsid w:val="006862FC"/>
    <w:rsid w:val="0069694A"/>
    <w:rsid w:val="006A7E5B"/>
    <w:rsid w:val="006C1402"/>
    <w:rsid w:val="006D25A3"/>
    <w:rsid w:val="006E1242"/>
    <w:rsid w:val="006E4B60"/>
    <w:rsid w:val="00727C99"/>
    <w:rsid w:val="0074503E"/>
    <w:rsid w:val="007570E1"/>
    <w:rsid w:val="007623F4"/>
    <w:rsid w:val="007A7913"/>
    <w:rsid w:val="007B1244"/>
    <w:rsid w:val="007C23D2"/>
    <w:rsid w:val="007D3648"/>
    <w:rsid w:val="007E26B8"/>
    <w:rsid w:val="007F13E2"/>
    <w:rsid w:val="00813750"/>
    <w:rsid w:val="008358ED"/>
    <w:rsid w:val="008444AA"/>
    <w:rsid w:val="00862736"/>
    <w:rsid w:val="00866331"/>
    <w:rsid w:val="00873724"/>
    <w:rsid w:val="00880FEF"/>
    <w:rsid w:val="00886574"/>
    <w:rsid w:val="008A22C8"/>
    <w:rsid w:val="008C48C8"/>
    <w:rsid w:val="008D02CA"/>
    <w:rsid w:val="009130AE"/>
    <w:rsid w:val="009138C2"/>
    <w:rsid w:val="009147A7"/>
    <w:rsid w:val="0092773E"/>
    <w:rsid w:val="00950D96"/>
    <w:rsid w:val="009663F7"/>
    <w:rsid w:val="00990EF6"/>
    <w:rsid w:val="009A2B84"/>
    <w:rsid w:val="009B262A"/>
    <w:rsid w:val="009D7860"/>
    <w:rsid w:val="009F1A9D"/>
    <w:rsid w:val="009F47F8"/>
    <w:rsid w:val="00A02490"/>
    <w:rsid w:val="00A26C46"/>
    <w:rsid w:val="00A43831"/>
    <w:rsid w:val="00A5559B"/>
    <w:rsid w:val="00A75B29"/>
    <w:rsid w:val="00AA0677"/>
    <w:rsid w:val="00AB0ABD"/>
    <w:rsid w:val="00AB40D9"/>
    <w:rsid w:val="00AD1B17"/>
    <w:rsid w:val="00AD4416"/>
    <w:rsid w:val="00AD6EF2"/>
    <w:rsid w:val="00AF093A"/>
    <w:rsid w:val="00AF1F13"/>
    <w:rsid w:val="00AF218F"/>
    <w:rsid w:val="00AF2294"/>
    <w:rsid w:val="00B11749"/>
    <w:rsid w:val="00B221B1"/>
    <w:rsid w:val="00B2644C"/>
    <w:rsid w:val="00B2773B"/>
    <w:rsid w:val="00B73567"/>
    <w:rsid w:val="00B843DA"/>
    <w:rsid w:val="00B95A1F"/>
    <w:rsid w:val="00BA0652"/>
    <w:rsid w:val="00BA2127"/>
    <w:rsid w:val="00BA5326"/>
    <w:rsid w:val="00BA585D"/>
    <w:rsid w:val="00BB14D7"/>
    <w:rsid w:val="00BE0AFF"/>
    <w:rsid w:val="00BF2642"/>
    <w:rsid w:val="00BF68E7"/>
    <w:rsid w:val="00C05E2B"/>
    <w:rsid w:val="00C25363"/>
    <w:rsid w:val="00C327DF"/>
    <w:rsid w:val="00C34FBB"/>
    <w:rsid w:val="00C35C56"/>
    <w:rsid w:val="00C4162F"/>
    <w:rsid w:val="00C458E7"/>
    <w:rsid w:val="00C511A9"/>
    <w:rsid w:val="00C62FB4"/>
    <w:rsid w:val="00C63B04"/>
    <w:rsid w:val="00C65968"/>
    <w:rsid w:val="00C66157"/>
    <w:rsid w:val="00C77472"/>
    <w:rsid w:val="00C87DC7"/>
    <w:rsid w:val="00CA639C"/>
    <w:rsid w:val="00CE0447"/>
    <w:rsid w:val="00CF3537"/>
    <w:rsid w:val="00D04367"/>
    <w:rsid w:val="00D05C1B"/>
    <w:rsid w:val="00D102C1"/>
    <w:rsid w:val="00DA03A7"/>
    <w:rsid w:val="00DA7B08"/>
    <w:rsid w:val="00DB1B09"/>
    <w:rsid w:val="00DB7ACF"/>
    <w:rsid w:val="00DF3C8D"/>
    <w:rsid w:val="00E001CA"/>
    <w:rsid w:val="00E24DD4"/>
    <w:rsid w:val="00E47F84"/>
    <w:rsid w:val="00E72F78"/>
    <w:rsid w:val="00E74F04"/>
    <w:rsid w:val="00E75058"/>
    <w:rsid w:val="00E85397"/>
    <w:rsid w:val="00EE0AD0"/>
    <w:rsid w:val="00EE3FBC"/>
    <w:rsid w:val="00EF6D8C"/>
    <w:rsid w:val="00F035BC"/>
    <w:rsid w:val="00F30789"/>
    <w:rsid w:val="00F354BB"/>
    <w:rsid w:val="00F56942"/>
    <w:rsid w:val="00F73B39"/>
    <w:rsid w:val="00F85EBD"/>
    <w:rsid w:val="00F96F3B"/>
    <w:rsid w:val="00FB1F98"/>
    <w:rsid w:val="00FD7C9A"/>
    <w:rsid w:val="00FE37A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C156D9-7618-4399-83B7-16AA9C7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8A22C8"/>
    <w:rPr>
      <w:b/>
      <w:bCs/>
      <w:color w:val="000000"/>
      <w:sz w:val="28"/>
      <w:szCs w:val="35"/>
    </w:rPr>
  </w:style>
  <w:style w:type="character" w:customStyle="1" w:styleId="30">
    <w:name w:val="Основной текст 3 Знак"/>
    <w:basedOn w:val="a0"/>
    <w:link w:val="3"/>
    <w:rsid w:val="008A22C8"/>
    <w:rPr>
      <w:sz w:val="16"/>
      <w:szCs w:val="16"/>
    </w:rPr>
  </w:style>
  <w:style w:type="paragraph" w:styleId="ad">
    <w:name w:val="List Paragraph"/>
    <w:basedOn w:val="a"/>
    <w:uiPriority w:val="34"/>
    <w:qFormat/>
    <w:rsid w:val="008A22C8"/>
    <w:pPr>
      <w:ind w:left="720"/>
      <w:contextualSpacing/>
    </w:pPr>
  </w:style>
  <w:style w:type="paragraph" w:customStyle="1" w:styleId="ConsPlusNormal">
    <w:name w:val="ConsPlusNormal"/>
    <w:rsid w:val="004908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docdata">
    <w:name w:val="docdata"/>
    <w:aliases w:val="docy,v5,1530,bqiaagaaeyqcaaagiaiaaaoxbqaabaufaaaaaaaaaaaaaaaaaaaaaaaaaaaaaaaaaaaaaaaaaaaaaaaaaaaaaaaaaaaaaaaaaaaaaaaaaaaaaaaaaaaaaaaaaaaaaaaaaaaaaaaaaaaaaaaaaaaaaaaaaaaaaaaaaaaaaaaaaaaaaaaaaaaaaaaaaaaaaaaaaaaaaaaaaaaaaaaaaaaaaaaaaaaaaaaaaaaaaaaa"/>
    <w:basedOn w:val="a0"/>
    <w:rsid w:val="0037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3</cp:revision>
  <cp:lastPrinted>2016-08-08T02:43:00Z</cp:lastPrinted>
  <dcterms:created xsi:type="dcterms:W3CDTF">2024-02-09T03:58:00Z</dcterms:created>
  <dcterms:modified xsi:type="dcterms:W3CDTF">2024-02-09T05:01:00Z</dcterms:modified>
</cp:coreProperties>
</file>