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департамента природных ресурсов и охраны окружающей среды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30.12.2008 № 811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лесохозяйственный регламент </w:t>
      </w:r>
      <w:r>
        <w:rPr>
          <w:sz w:val="28"/>
          <w:szCs w:val="28"/>
        </w:rPr>
        <w:t xml:space="preserve">Колыванского</w:t>
      </w:r>
      <w:r>
        <w:rPr>
          <w:sz w:val="28"/>
          <w:szCs w:val="28"/>
        </w:rPr>
        <w:t xml:space="preserve"> лесничества Новосибирской области, утвержденный приказом департамента природных ресурсов и охраны окружающей среды Новосибирской области от 30.12.2008 № 811 «О</w:t>
      </w:r>
      <w:r>
        <w:rPr>
          <w:sz w:val="28"/>
          <w:szCs w:val="28"/>
        </w:rPr>
        <w:t xml:space="preserve"> лесохозяйственном регламенте </w:t>
      </w:r>
      <w:r>
        <w:rPr>
          <w:sz w:val="28"/>
          <w:szCs w:val="28"/>
        </w:rPr>
        <w:t xml:space="preserve">Колыванского</w:t>
      </w:r>
      <w:r>
        <w:rPr>
          <w:sz w:val="28"/>
          <w:szCs w:val="28"/>
        </w:rPr>
        <w:t xml:space="preserve"> лесничеств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Новосибирской обла</w:t>
      </w:r>
      <w:r>
        <w:rPr>
          <w:sz w:val="28"/>
          <w:szCs w:val="28"/>
        </w:rPr>
        <w:t xml:space="preserve">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 разделе 2.1.3 таблицу</w:t>
      </w:r>
      <w:r>
        <w:rPr>
          <w:sz w:val="28"/>
          <w:szCs w:val="28"/>
        </w:rPr>
        <w:t xml:space="preserve"> 2.1.3.1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редакции, согласно приложению № 1.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В разделе 2.16</w:t>
      </w:r>
      <w:r>
        <w:rPr>
          <w:sz w:val="28"/>
          <w:szCs w:val="28"/>
        </w:rPr>
        <w:t xml:space="preserve">.2 таблицу 2.16.2.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изложить в редакции, согласно приложению № 2.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В разделе 2.16.3 таблицы 2.16.3.1</w:t>
      </w:r>
      <w:r>
        <w:rPr>
          <w:sz w:val="28"/>
          <w:szCs w:val="28"/>
        </w:rPr>
        <w:t xml:space="preserve">.2</w:t>
      </w:r>
      <w:r>
        <w:rPr>
          <w:sz w:val="28"/>
          <w:szCs w:val="28"/>
        </w:rPr>
        <w:t xml:space="preserve">, 2.16.3.</w:t>
      </w:r>
      <w:r>
        <w:rPr>
          <w:sz w:val="28"/>
          <w:szCs w:val="28"/>
        </w:rPr>
        <w:t xml:space="preserve">1.7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редакции, согласно приложению № 3.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49" w:bottom="1134" w:left="1418" w:header="709" w:footer="709" w:gutter="0"/>
          <w:cols w:num="1" w:sep="0" w:space="708" w:equalWidth="1"/>
          <w:docGrid w:linePitch="360"/>
        </w:sect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br w:type="page" w:clear="all"/>
      </w:r>
      <w:r>
        <w:rPr>
          <w:sz w:val="20"/>
          <w:szCs w:val="20"/>
          <w:lang w:eastAsia="ar-SA"/>
        </w:rPr>
      </w:r>
      <w:r>
        <w:rPr>
          <w:bCs/>
          <w:sz w:val="28"/>
          <w:szCs w:val="28"/>
        </w:rPr>
      </w:r>
    </w:p>
    <w:tbl>
      <w:tblPr>
        <w:tblStyle w:val="623"/>
        <w:tblW w:w="14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1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2.1.3.1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Расчетная лесосека (ежегодный допустимый объем изъятия древесины) по всем видам рубок</w:t>
      </w:r>
      <w:r>
        <w:rPr>
          <w:sz w:val="28"/>
          <w:szCs w:val="28"/>
        </w:rPr>
      </w:r>
    </w:p>
    <w:p>
      <w:pPr>
        <w:jc w:val="right"/>
        <w:rPr>
          <w:i/>
        </w:rPr>
      </w:pPr>
      <w:r>
        <w:rPr>
          <w:i/>
        </w:rPr>
        <w:t xml:space="preserve"> </w:t>
      </w:r>
      <w:r>
        <w:rPr>
          <w:i/>
        </w:rPr>
      </w:r>
    </w:p>
    <w:p>
      <w:pPr>
        <w:jc w:val="right"/>
        <w:rPr>
          <w:i/>
        </w:rPr>
      </w:pPr>
      <w:r>
        <w:rPr>
          <w:i/>
        </w:rPr>
        <w:t xml:space="preserve">площадь – га; запас – </w:t>
      </w:r>
      <w:r>
        <w:rPr>
          <w:i/>
        </w:rPr>
        <w:t xml:space="preserve">т</w:t>
      </w:r>
      <w:r>
        <w:rPr>
          <w:i/>
        </w:rPr>
        <w:t xml:space="preserve">.м</w:t>
      </w:r>
      <w:r>
        <w:rPr>
          <w:i/>
        </w:rPr>
        <w:t xml:space="preserve">3</w:t>
      </w:r>
      <w:r>
        <w:rPr>
          <w:i/>
        </w:rPr>
      </w:r>
    </w:p>
    <w:tbl>
      <w:tblPr>
        <w:tblW w:w="15365" w:type="dxa"/>
        <w:tblInd w:w="-34" w:type="dxa"/>
        <w:tblLook w:val="04A0" w:firstRow="1" w:lastRow="0" w:firstColumn="1" w:lastColumn="0" w:noHBand="0" w:noVBand="1"/>
      </w:tblPr>
      <w:tblGrid>
        <w:gridCol w:w="2124"/>
        <w:gridCol w:w="931"/>
        <w:gridCol w:w="958"/>
        <w:gridCol w:w="821"/>
        <w:gridCol w:w="821"/>
        <w:gridCol w:w="958"/>
        <w:gridCol w:w="766"/>
        <w:gridCol w:w="766"/>
        <w:gridCol w:w="958"/>
        <w:gridCol w:w="766"/>
        <w:gridCol w:w="783"/>
        <w:gridCol w:w="958"/>
        <w:gridCol w:w="783"/>
        <w:gridCol w:w="137"/>
        <w:gridCol w:w="931"/>
        <w:gridCol w:w="958"/>
        <w:gridCol w:w="946"/>
      </w:tblGrid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Хозяйства</w:t>
            </w:r>
            <w:r/>
          </w:p>
        </w:tc>
        <w:tc>
          <w:tcPr>
            <w:gridSpan w:val="1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Ежегодный допустимый объем изъятия древесины</w:t>
            </w:r>
            <w:r/>
          </w:p>
        </w:tc>
      </w:tr>
      <w:tr>
        <w:trPr>
          <w:trHeight w:val="297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спелых</w:t>
            </w:r>
            <w:r>
              <w:rPr>
                <w:sz w:val="22"/>
                <w:szCs w:val="22"/>
              </w:rPr>
              <w:br/>
              <w:t xml:space="preserve">и перестойных лесных насаждений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при уходе</w:t>
            </w:r>
            <w:r>
              <w:rPr>
                <w:sz w:val="22"/>
                <w:szCs w:val="22"/>
              </w:rPr>
              <w:br/>
              <w:t xml:space="preserve">за лесами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поврежденных и погибших лесных насаждений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на лесных участках, предназначен-</w:t>
            </w:r>
            <w:r>
              <w:rPr>
                <w:sz w:val="22"/>
                <w:szCs w:val="22"/>
              </w:rPr>
              <w:t xml:space="preserve">ных</w:t>
            </w:r>
            <w:r>
              <w:rPr>
                <w:sz w:val="22"/>
                <w:szCs w:val="22"/>
              </w:rPr>
              <w:t xml:space="preserve"> для строительства, реконструкции и эксплуатации объектов лесной, </w:t>
            </w:r>
            <w:r>
              <w:rPr>
                <w:sz w:val="22"/>
                <w:szCs w:val="22"/>
              </w:rPr>
              <w:t xml:space="preserve">лесоперерабаты-вающей</w:t>
            </w:r>
            <w:r>
              <w:rPr>
                <w:sz w:val="22"/>
                <w:szCs w:val="22"/>
              </w:rPr>
              <w:t xml:space="preserve"> инфраструктуры</w:t>
            </w:r>
            <w:r>
              <w:rPr>
                <w:sz w:val="22"/>
                <w:szCs w:val="22"/>
              </w:rPr>
              <w:br/>
              <w:t xml:space="preserve">и объектов, не связанных </w:t>
            </w:r>
            <w:r>
              <w:rPr>
                <w:sz w:val="22"/>
                <w:szCs w:val="22"/>
              </w:rPr>
              <w:br/>
              <w:t xml:space="preserve">с созданием лесной инфраструктуры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</w:tr>
      <w:tr>
        <w:trPr>
          <w:trHeight w:val="3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</w:tr>
      <w:tr>
        <w:trPr>
          <w:trHeight w:val="6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942,20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67,43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46,21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65,80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1010,40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70,05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48,00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5922,90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249,01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87,92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170,80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4,05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1,49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6094,70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253,16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89,45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6865,10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316,44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134,13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236,60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6,33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3,08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3,40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0,44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0,24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7105,10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323,21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137,45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365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Кроме того, при рубке погибших и поврежденных лесных насаждений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0,600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0,057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0,600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0,057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0,600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0,057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left="-142" w:right="-598"/>
        <w:jc w:val="both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color w:val="ffffff" w:themeColor="background1"/>
          <w:szCs w:val="28"/>
        </w:rPr>
        <w:t xml:space="preserve">«</w:t>
      </w:r>
      <w:r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>
        <w:rPr>
          <w:i/>
          <w:lang w:val="en-US"/>
        </w:rPr>
        <w:t xml:space="preserve">III</w:t>
      </w:r>
      <w:r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>
        <w:t xml:space="preserve">. </w:t>
      </w:r>
      <w:r>
        <w:tab/>
      </w:r>
      <w:r>
        <w:tab/>
      </w:r>
      <w:r>
        <w:tab/>
        <w:t xml:space="preserve"> </w:t>
      </w:r>
      <w:r>
        <w:t xml:space="preserve"> </w:t>
      </w:r>
      <w:r>
        <w:t xml:space="preserve"> </w:t>
      </w:r>
      <w:r>
        <w:rPr>
          <w:szCs w:val="28"/>
        </w:rPr>
        <w:t xml:space="preserve">»</w:t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/>
      <w:bookmarkStart w:id="1" w:name="Т16"/>
      <w:r/>
      <w:bookmarkStart w:id="2" w:name="OLE_LINK16"/>
      <w:r>
        <w:rPr>
          <w:sz w:val="28"/>
          <w:szCs w:val="28"/>
        </w:rPr>
        <w:t xml:space="preserve">Приложение № 2 к приказу </w:t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министерства природных ресурсов и </w:t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экологии Новосибирской области </w:t>
      </w:r>
      <w:r>
        <w:rPr>
          <w:sz w:val="28"/>
          <w:szCs w:val="28"/>
        </w:rPr>
      </w:r>
    </w:p>
    <w:p>
      <w:pPr>
        <w:jc w:val="right"/>
        <w:widowControl w:val="off"/>
        <w:tabs>
          <w:tab w:val="center" w:pos="7285" w:leader="none"/>
          <w:tab w:val="left" w:pos="13755" w:leader="none"/>
        </w:tabs>
      </w:pPr>
      <w:r>
        <w:rPr>
          <w:sz w:val="28"/>
          <w:szCs w:val="28"/>
        </w:rPr>
        <w:t xml:space="preserve">от «___» _________20___</w:t>
      </w:r>
      <w:r>
        <w:rPr>
          <w:sz w:val="28"/>
          <w:szCs w:val="28"/>
        </w:rPr>
        <w:t xml:space="preserve"> №</w:t>
      </w:r>
      <w:r>
        <w:t xml:space="preserve"> _________</w:t>
      </w:r>
      <w:r/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bookmarkEnd w:id="1"/>
      <w:r>
        <w:rPr>
          <w:sz w:val="28"/>
          <w:szCs w:val="28"/>
        </w:rPr>
        <w:t xml:space="preserve">2.16.2.</w:t>
      </w:r>
      <w:bookmarkEnd w:id="2"/>
      <w:r>
        <w:rPr>
          <w:sz w:val="28"/>
          <w:szCs w:val="28"/>
        </w:rPr>
        <w:t xml:space="preserve">5</w:t>
      </w:r>
      <w:r>
        <w:rPr>
          <w:sz w:val="28"/>
          <w:szCs w:val="28"/>
        </w:rPr>
      </w:r>
    </w:p>
    <w:p>
      <w:pPr>
        <w:jc w:val="center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sz w:val="28"/>
          <w:szCs w:val="28"/>
        </w:rPr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1846"/>
        <w:gridCol w:w="764"/>
        <w:gridCol w:w="1024"/>
        <w:gridCol w:w="933"/>
        <w:gridCol w:w="1260"/>
        <w:gridCol w:w="1167"/>
        <w:gridCol w:w="1360"/>
        <w:gridCol w:w="1092"/>
      </w:tblGrid>
      <w:tr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Показатели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Ед. изм.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 xml:space="preserve">лесных насаждений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Уборка</w:t>
            </w:r>
            <w:r>
              <w:rPr>
                <w:sz w:val="22"/>
                <w:szCs w:val="22"/>
              </w:rPr>
              <w:br/>
              <w:t xml:space="preserve">аварийных деревьев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Уборка неликвидной древесины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Итого</w:t>
            </w:r>
            <w:r/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 том числе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сплошная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выборочная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8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по лесничеству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6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Выявленный фонд по </w:t>
            </w:r>
            <w:r>
              <w:rPr>
                <w:sz w:val="22"/>
                <w:szCs w:val="22"/>
              </w:rPr>
              <w:t xml:space="preserve">лесоводственным</w:t>
            </w:r>
            <w:r>
              <w:rPr>
                <w:sz w:val="22"/>
                <w:szCs w:val="22"/>
              </w:rPr>
              <w:t xml:space="preserve"> требованиям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Срок вырубки или уборки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Площадь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выбираемый запас, всего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корневой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ликвидный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деловой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Площадь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выбираемый запас, всего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корневой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ликвидный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деловой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изъятия древесины по результатам осуществления СОМ в 2023 г.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Площадь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выбираемый запас, всего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корневой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ликвидный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деловой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Площадь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выбираемый запас, всего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корневой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ликвидный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деловой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Площадь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выбираемый запас, всего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корневой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ликвидный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деловой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Береза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выбираемый запас, всего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корневой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ликвидный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деловой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Осина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выбираемый запас, всего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корневой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ликвидный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деловой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284" w:firstLine="567"/>
        <w:jc w:val="both"/>
        <w:rPr>
          <w:sz w:val="28"/>
          <w:szCs w:val="28"/>
          <w:lang w:eastAsia="en-US"/>
        </w:rPr>
      </w:pPr>
      <w:r>
        <w:rPr>
          <w:i/>
          <w:lang w:eastAsia="en-US"/>
        </w:rPr>
        <w:t xml:space="preserve"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</w:t>
      </w:r>
      <w:r>
        <w:rPr>
          <w:i/>
          <w:lang w:eastAsia="en-US"/>
        </w:rPr>
        <w:t xml:space="preserve">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</w:t>
      </w:r>
      <w:r>
        <w:rPr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</w:rPr>
        <w:t xml:space="preserve">»</w:t>
      </w:r>
      <w:r>
        <w:rPr>
          <w:sz w:val="28"/>
          <w:szCs w:val="28"/>
          <w:lang w:eastAsia="en-US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8"/>
    <w:link w:val="628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23">
    <w:name w:val="Table Grid"/>
    <w:basedOn w:val="619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Body Text Indent"/>
    <w:basedOn w:val="617"/>
    <w:link w:val="625"/>
    <w:pPr>
      <w:ind w:firstLine="567"/>
      <w:jc w:val="both"/>
    </w:pPr>
    <w:rPr>
      <w:szCs w:val="18"/>
    </w:rPr>
  </w:style>
  <w:style w:type="character" w:styleId="625" w:customStyle="1">
    <w:name w:val="Основной текст с отступом Знак"/>
    <w:basedOn w:val="618"/>
    <w:link w:val="624"/>
    <w:rPr>
      <w:rFonts w:ascii="Times New Roman" w:hAnsi="Times New Roman" w:eastAsia="Times New Roman" w:cs="Times New Roman"/>
      <w:sz w:val="24"/>
      <w:szCs w:val="18"/>
    </w:rPr>
  </w:style>
  <w:style w:type="paragraph" w:styleId="626">
    <w:name w:val="Body Text"/>
    <w:basedOn w:val="617"/>
    <w:link w:val="627"/>
    <w:uiPriority w:val="99"/>
    <w:unhideWhenUsed/>
    <w:pPr>
      <w:spacing w:after="120"/>
    </w:pPr>
  </w:style>
  <w:style w:type="character" w:styleId="627" w:customStyle="1">
    <w:name w:val="Основной текст Знак"/>
    <w:basedOn w:val="618"/>
    <w:link w:val="6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8">
    <w:name w:val="Header"/>
    <w:basedOn w:val="617"/>
    <w:link w:val="630"/>
    <w:pPr>
      <w:tabs>
        <w:tab w:val="center" w:pos="4677" w:leader="none"/>
        <w:tab w:val="right" w:pos="9355" w:leader="none"/>
      </w:tabs>
    </w:pPr>
    <w:rPr>
      <w:lang w:eastAsia="ar-SA"/>
    </w:rPr>
  </w:style>
  <w:style w:type="character" w:styleId="629" w:customStyle="1">
    <w:name w:val="Верхний колонтитул Знак"/>
    <w:basedOn w:val="61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 w:customStyle="1">
    <w:name w:val="Верхний колонтитул Знак1"/>
    <w:link w:val="628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AD3C7-1EFD-4183-BE5B-93E9AAFF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16</cp:revision>
  <dcterms:created xsi:type="dcterms:W3CDTF">2023-10-30T07:40:00Z</dcterms:created>
  <dcterms:modified xsi:type="dcterms:W3CDTF">2023-12-22T03:07:49Z</dcterms:modified>
</cp:coreProperties>
</file>