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89" w:rsidRPr="003E2A57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5D6AE2">
        <w:rPr>
          <w:rFonts w:ascii="Times New Roman" w:hAnsi="Times New Roman"/>
          <w:sz w:val="28"/>
          <w:szCs w:val="28"/>
          <w:lang w:eastAsia="ru-RU"/>
        </w:rPr>
        <w:t>6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472889" w:rsidRPr="007470A6" w:rsidRDefault="00472889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Default="00472889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236DD5" w:rsidRDefault="00081EA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67951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467951" w:rsidRPr="00236DD5">
        <w:rPr>
          <w:rFonts w:ascii="Times New Roman" w:hAnsi="Times New Roman"/>
          <w:sz w:val="28"/>
          <w:szCs w:val="28"/>
          <w:lang w:eastAsia="ru-RU"/>
        </w:rPr>
        <w:t>2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подпрограмме «Развитие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мелиорации сельскохозяйственных</w:t>
      </w:r>
    </w:p>
    <w:p w:rsidR="00472889" w:rsidRPr="007470A6" w:rsidRDefault="00472889" w:rsidP="008E2E31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земель в Новосибирской области»</w:t>
      </w:r>
    </w:p>
    <w:p w:rsidR="00E77055" w:rsidRDefault="00E77055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611AA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МЕРОПРИЯТИЯ </w:t>
      </w:r>
    </w:p>
    <w:p w:rsidR="004B0378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подпрограммы 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>Развитие мелиорации сельскохозяйственных земель Новосибирской области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B03DC" w:rsidRPr="007470A6" w:rsidRDefault="006B03DC" w:rsidP="006B03DC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133"/>
        <w:gridCol w:w="9"/>
        <w:gridCol w:w="985"/>
        <w:gridCol w:w="992"/>
        <w:gridCol w:w="142"/>
        <w:gridCol w:w="992"/>
        <w:gridCol w:w="1134"/>
        <w:gridCol w:w="1134"/>
        <w:gridCol w:w="1134"/>
        <w:gridCol w:w="1123"/>
        <w:gridCol w:w="17"/>
        <w:gridCol w:w="1117"/>
        <w:gridCol w:w="17"/>
        <w:gridCol w:w="1119"/>
        <w:gridCol w:w="9"/>
        <w:gridCol w:w="6"/>
        <w:gridCol w:w="1102"/>
        <w:gridCol w:w="26"/>
        <w:gridCol w:w="6"/>
        <w:gridCol w:w="1129"/>
      </w:tblGrid>
      <w:tr w:rsidR="00BD67E0" w:rsidRPr="007470A6" w:rsidTr="00955413">
        <w:tc>
          <w:tcPr>
            <w:tcW w:w="1620" w:type="dxa"/>
            <w:vMerge w:val="restart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Наименование мероприятия</w:t>
            </w:r>
          </w:p>
        </w:tc>
        <w:tc>
          <w:tcPr>
            <w:tcW w:w="1133" w:type="dxa"/>
            <w:vMerge w:val="restart"/>
          </w:tcPr>
          <w:p w:rsidR="00BD67E0" w:rsidRPr="00955413" w:rsidRDefault="00BD67E0" w:rsidP="00472889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Наименование показателя</w:t>
            </w:r>
          </w:p>
        </w:tc>
        <w:tc>
          <w:tcPr>
            <w:tcW w:w="994" w:type="dxa"/>
            <w:gridSpan w:val="2"/>
            <w:vMerge w:val="restart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Ед. изм.</w:t>
            </w:r>
          </w:p>
        </w:tc>
        <w:tc>
          <w:tcPr>
            <w:tcW w:w="8930" w:type="dxa"/>
            <w:gridSpan w:val="1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Значение показателя, в том числе по годам реализации</w:t>
            </w:r>
          </w:p>
        </w:tc>
        <w:tc>
          <w:tcPr>
            <w:tcW w:w="1134" w:type="dxa"/>
            <w:gridSpan w:val="3"/>
          </w:tcPr>
          <w:p w:rsidR="00BD67E0" w:rsidRPr="00955413" w:rsidRDefault="00BD67E0" w:rsidP="00472889">
            <w:pPr>
              <w:pStyle w:val="ConsPlusNormal"/>
              <w:ind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Ответственный исполнитель</w:t>
            </w:r>
          </w:p>
        </w:tc>
        <w:tc>
          <w:tcPr>
            <w:tcW w:w="1135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Ожидаемый результат</w:t>
            </w: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2019</w:t>
            </w:r>
          </w:p>
        </w:tc>
        <w:tc>
          <w:tcPr>
            <w:tcW w:w="1140" w:type="dxa"/>
            <w:gridSpan w:val="2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BD67E0">
            <w:pPr>
              <w:pStyle w:val="ConsPlusNormal"/>
              <w:jc w:val="center"/>
              <w:rPr>
                <w:sz w:val="20"/>
              </w:rPr>
            </w:pPr>
          </w:p>
          <w:p w:rsidR="00BD67E0" w:rsidRPr="00955413" w:rsidRDefault="00BD67E0" w:rsidP="00BD67E0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2021</w:t>
            </w:r>
          </w:p>
          <w:p w:rsidR="00BD67E0" w:rsidRPr="00955413" w:rsidRDefault="00BD67E0" w:rsidP="00BD67E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итого</w:t>
            </w:r>
          </w:p>
        </w:tc>
        <w:tc>
          <w:tcPr>
            <w:tcW w:w="1134" w:type="dxa"/>
            <w:gridSpan w:val="3"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rPr>
          <w:trHeight w:hRule="exact" w:val="340"/>
        </w:trPr>
        <w:tc>
          <w:tcPr>
            <w:tcW w:w="1620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gridSpan w:val="2"/>
            <w:vAlign w:val="center"/>
          </w:tcPr>
          <w:p w:rsidR="00BD67E0" w:rsidRPr="00955413" w:rsidRDefault="00BD67E0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BD67E0" w:rsidRPr="00955413" w:rsidRDefault="00013D84" w:rsidP="0027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:rsidR="00BD67E0" w:rsidRPr="00955413" w:rsidRDefault="00BD67E0" w:rsidP="00013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1</w:t>
            </w:r>
            <w:r w:rsidR="00013D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BD67E0" w:rsidRPr="00955413" w:rsidRDefault="00BD67E0" w:rsidP="00013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1</w:t>
            </w:r>
            <w:r w:rsidR="00013D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vAlign w:val="center"/>
          </w:tcPr>
          <w:p w:rsidR="00BD67E0" w:rsidRPr="00955413" w:rsidRDefault="00BD67E0" w:rsidP="00013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1</w:t>
            </w:r>
            <w:r w:rsidR="00013D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B750C" w:rsidRPr="007470A6" w:rsidTr="00955413">
        <w:tc>
          <w:tcPr>
            <w:tcW w:w="14946" w:type="dxa"/>
            <w:gridSpan w:val="21"/>
          </w:tcPr>
          <w:p w:rsidR="001B750C" w:rsidRPr="00955413" w:rsidRDefault="001B750C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Цель: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1B750C" w:rsidRPr="007470A6" w:rsidTr="00955413">
        <w:trPr>
          <w:trHeight w:val="580"/>
        </w:trPr>
        <w:tc>
          <w:tcPr>
            <w:tcW w:w="14946" w:type="dxa"/>
            <w:gridSpan w:val="21"/>
          </w:tcPr>
          <w:p w:rsidR="001B750C" w:rsidRPr="00955413" w:rsidRDefault="001B750C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lastRenderedPageBreak/>
              <w:t>Задача 1.1. 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</w:tr>
      <w:tr w:rsidR="00BD67E0" w:rsidRPr="007470A6" w:rsidTr="00955413">
        <w:trPr>
          <w:trHeight w:val="454"/>
        </w:trPr>
        <w:tc>
          <w:tcPr>
            <w:tcW w:w="1620" w:type="dxa"/>
            <w:vMerge w:val="restart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Государственная поддержка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Количество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га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0,116</w:t>
            </w:r>
          </w:p>
        </w:tc>
        <w:tc>
          <w:tcPr>
            <w:tcW w:w="992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0,624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0,571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</w:rPr>
              <w:t>0,</w:t>
            </w:r>
            <w:r w:rsidRPr="00955413">
              <w:rPr>
                <w:sz w:val="20"/>
                <w:lang w:val="en-US"/>
              </w:rPr>
              <w:t>335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  <w:lang w:val="en-US"/>
              </w:rPr>
              <w:t>0</w:t>
            </w:r>
            <w:r w:rsidRPr="00955413">
              <w:rPr>
                <w:sz w:val="20"/>
              </w:rPr>
              <w:t>,0</w:t>
            </w:r>
          </w:p>
        </w:tc>
        <w:tc>
          <w:tcPr>
            <w:tcW w:w="1140" w:type="dxa"/>
            <w:gridSpan w:val="2"/>
          </w:tcPr>
          <w:p w:rsidR="00BD67E0" w:rsidRPr="00955413" w:rsidRDefault="00796737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0,23</w:t>
            </w:r>
            <w:r w:rsidR="009526F2" w:rsidRPr="00955413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D67E0" w:rsidRPr="00955413" w:rsidRDefault="00796737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0,222</w:t>
            </w:r>
          </w:p>
        </w:tc>
        <w:tc>
          <w:tcPr>
            <w:tcW w:w="1134" w:type="dxa"/>
            <w:gridSpan w:val="3"/>
          </w:tcPr>
          <w:p w:rsidR="00BD67E0" w:rsidRPr="00955413" w:rsidRDefault="00796737" w:rsidP="00AA2C3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  <w:lang w:val="en-US"/>
              </w:rPr>
              <w:t>2</w:t>
            </w:r>
            <w:r w:rsidR="00BD67E0" w:rsidRPr="00955413">
              <w:rPr>
                <w:sz w:val="20"/>
              </w:rPr>
              <w:t>,</w:t>
            </w:r>
            <w:r w:rsidRPr="00955413">
              <w:rPr>
                <w:sz w:val="20"/>
                <w:lang w:val="en-US"/>
              </w:rPr>
              <w:t>098</w:t>
            </w:r>
          </w:p>
        </w:tc>
        <w:tc>
          <w:tcPr>
            <w:tcW w:w="1134" w:type="dxa"/>
            <w:gridSpan w:val="3"/>
            <w:vMerge w:val="restart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МСХ НСО, сельскохозяйственные товаропроизводители</w:t>
            </w:r>
          </w:p>
        </w:tc>
        <w:tc>
          <w:tcPr>
            <w:tcW w:w="1129" w:type="dxa"/>
            <w:vMerge w:val="restart"/>
          </w:tcPr>
          <w:p w:rsidR="00BD67E0" w:rsidRPr="00955413" w:rsidRDefault="00796737" w:rsidP="00AA2C37">
            <w:pPr>
              <w:pStyle w:val="ConsPlusNormal"/>
              <w:ind w:right="-62"/>
              <w:rPr>
                <w:sz w:val="20"/>
              </w:rPr>
            </w:pPr>
            <w:r w:rsidRPr="00955413">
              <w:rPr>
                <w:sz w:val="20"/>
              </w:rPr>
              <w:t>Ввод в эксплуатацию 2,098</w:t>
            </w:r>
            <w:r w:rsidR="00BD67E0" w:rsidRPr="00955413">
              <w:rPr>
                <w:sz w:val="20"/>
              </w:rPr>
              <w:t> тыс. га мелиорируемых земель</w:t>
            </w: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Стоимость единицы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674E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D67E0" w:rsidRPr="00955413" w:rsidRDefault="00BD67E0" w:rsidP="00674E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D67E0" w:rsidRPr="00955413" w:rsidRDefault="00BD67E0" w:rsidP="00674E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 </w:t>
            </w:r>
          </w:p>
        </w:tc>
        <w:tc>
          <w:tcPr>
            <w:tcW w:w="1140" w:type="dxa"/>
            <w:gridSpan w:val="2"/>
            <w:vAlign w:val="center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 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 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Сумма затрат, в том числе: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8700,0</w:t>
            </w:r>
            <w:r w:rsidRPr="00955413">
              <w:rPr>
                <w:sz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51290,0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</w:rPr>
              <w:t>44443,</w:t>
            </w:r>
            <w:r w:rsidRPr="00955413">
              <w:rPr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20403,0</w:t>
            </w:r>
          </w:p>
        </w:tc>
        <w:tc>
          <w:tcPr>
            <w:tcW w:w="1134" w:type="dxa"/>
          </w:tcPr>
          <w:p w:rsidR="00BD67E0" w:rsidRPr="00955413" w:rsidRDefault="007421B6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17816,0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33838,4</w:t>
            </w:r>
          </w:p>
          <w:p w:rsidR="004E25EF" w:rsidRPr="00955413" w:rsidRDefault="004E25EF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F60F74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170205,4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федеральный бюджет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43566,0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24443,9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  <w:lang w:val="en-US"/>
              </w:rPr>
              <w:t>10403</w:t>
            </w:r>
            <w:r w:rsidRPr="00955413">
              <w:rPr>
                <w:sz w:val="20"/>
              </w:rPr>
              <w:t>,0</w:t>
            </w:r>
          </w:p>
        </w:tc>
        <w:tc>
          <w:tcPr>
            <w:tcW w:w="1134" w:type="dxa"/>
          </w:tcPr>
          <w:p w:rsidR="00BD67E0" w:rsidRPr="00955413" w:rsidRDefault="007421B6" w:rsidP="007421B6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7816</w:t>
            </w:r>
            <w:r w:rsidR="004E25EF" w:rsidRPr="00955413">
              <w:rPr>
                <w:sz w:val="20"/>
              </w:rPr>
              <w:t>,0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23838,4</w:t>
            </w:r>
          </w:p>
          <w:p w:rsidR="004E25EF" w:rsidRPr="00955413" w:rsidRDefault="004E25EF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F60F74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110067,3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областной бюджет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2414,1</w:t>
            </w:r>
          </w:p>
        </w:tc>
        <w:tc>
          <w:tcPr>
            <w:tcW w:w="992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7724,0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</w:t>
            </w:r>
            <w:r w:rsidRPr="00955413">
              <w:rPr>
                <w:sz w:val="20"/>
                <w:lang w:val="en-US"/>
              </w:rPr>
              <w:t>0</w:t>
            </w:r>
            <w:r w:rsidRPr="00955413">
              <w:rPr>
                <w:sz w:val="20"/>
              </w:rPr>
              <w:t>000,0</w:t>
            </w:r>
          </w:p>
        </w:tc>
        <w:tc>
          <w:tcPr>
            <w:tcW w:w="1134" w:type="dxa"/>
          </w:tcPr>
          <w:p w:rsidR="00BD67E0" w:rsidRPr="00955413" w:rsidRDefault="007421B6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4" w:type="dxa"/>
            <w:gridSpan w:val="3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60138,1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местные бюджеты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7421B6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BD67E0" w:rsidP="00AA2C37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0,00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A619F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кроме того, внебюджетные источники</w:t>
            </w:r>
            <w:r w:rsidRPr="00955413">
              <w:rPr>
                <w:sz w:val="20"/>
                <w:vertAlign w:val="superscript"/>
              </w:rPr>
              <w:t>2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6285,9</w:t>
            </w:r>
          </w:p>
        </w:tc>
        <w:tc>
          <w:tcPr>
            <w:tcW w:w="992" w:type="dxa"/>
          </w:tcPr>
          <w:p w:rsidR="00BD67E0" w:rsidRPr="00955413" w:rsidRDefault="00BD67E0" w:rsidP="00AA2C37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25102,0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147474,50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</w:rPr>
              <w:t>49 051,3</w:t>
            </w:r>
          </w:p>
        </w:tc>
        <w:tc>
          <w:tcPr>
            <w:tcW w:w="1134" w:type="dxa"/>
          </w:tcPr>
          <w:p w:rsidR="00BD67E0" w:rsidRPr="00955413" w:rsidRDefault="007421B6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  <w:lang w:val="en-US"/>
              </w:rPr>
              <w:t>41 570</w:t>
            </w:r>
            <w:r w:rsidRPr="00955413">
              <w:rPr>
                <w:sz w:val="20"/>
              </w:rPr>
              <w:t>,7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64454,1</w:t>
            </w:r>
          </w:p>
          <w:p w:rsidR="004E25EF" w:rsidRPr="00955413" w:rsidRDefault="004E25EF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EC2E2E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</w:t>
            </w:r>
            <w:bookmarkStart w:id="0" w:name="_GoBack"/>
            <w:bookmarkEnd w:id="0"/>
            <w:r w:rsidRPr="00955413">
              <w:rPr>
                <w:sz w:val="20"/>
              </w:rPr>
              <w:t>33938,5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0C" w:rsidRPr="007470A6" w:rsidTr="00955413">
        <w:tc>
          <w:tcPr>
            <w:tcW w:w="14946" w:type="dxa"/>
            <w:gridSpan w:val="21"/>
          </w:tcPr>
          <w:p w:rsidR="001B750C" w:rsidRPr="00955413" w:rsidRDefault="008E2E31" w:rsidP="00E07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413">
              <w:rPr>
                <w:rFonts w:ascii="Times New Roman" w:hAnsi="Times New Roman"/>
                <w:sz w:val="20"/>
                <w:szCs w:val="20"/>
              </w:rPr>
              <w:t>Задача 1.2. Предотвращение выбытия из сельскохозяйственного оборота земель с</w:t>
            </w:r>
            <w:r w:rsidR="00E07FF1" w:rsidRPr="00955413">
              <w:rPr>
                <w:rFonts w:ascii="Times New Roman" w:hAnsi="Times New Roman"/>
                <w:sz w:val="20"/>
                <w:szCs w:val="20"/>
              </w:rPr>
              <w:t>ельскохозяйственного назначения</w:t>
            </w:r>
          </w:p>
        </w:tc>
      </w:tr>
      <w:tr w:rsidR="00BD67E0" w:rsidRPr="007470A6" w:rsidTr="00955413">
        <w:tc>
          <w:tcPr>
            <w:tcW w:w="1620" w:type="dxa"/>
            <w:vMerge w:val="restart"/>
          </w:tcPr>
          <w:p w:rsidR="004E25EF" w:rsidRPr="00955413" w:rsidRDefault="00BD67E0" w:rsidP="00AE34B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 xml:space="preserve">Государственная поддержка на проведение культуртехнических работ, в том числе на мелиорированных землях (орошаемых и осушаемых), </w:t>
            </w:r>
            <w:r w:rsidRPr="00955413">
              <w:rPr>
                <w:sz w:val="20"/>
              </w:rPr>
              <w:lastRenderedPageBreak/>
              <w:t xml:space="preserve">за исключением культуртехнических работ по раскорчевке многолетних </w:t>
            </w:r>
          </w:p>
          <w:p w:rsidR="00784A11" w:rsidRPr="00955413" w:rsidRDefault="00784A11" w:rsidP="00AE34B5">
            <w:pPr>
              <w:pStyle w:val="ConsPlusNormal"/>
              <w:rPr>
                <w:sz w:val="20"/>
              </w:rPr>
            </w:pPr>
          </w:p>
          <w:p w:rsidR="00BD67E0" w:rsidRPr="00955413" w:rsidRDefault="00BD67E0" w:rsidP="00AE34B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насаждений</w:t>
            </w: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lastRenderedPageBreak/>
              <w:t>Количество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га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11,603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8,2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0,000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BD67E0" w:rsidRPr="00955413" w:rsidRDefault="009526F2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8,5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71317E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  <w:lang w:val="en-US"/>
              </w:rPr>
              <w:t>8,5</w:t>
            </w:r>
          </w:p>
        </w:tc>
        <w:tc>
          <w:tcPr>
            <w:tcW w:w="1134" w:type="dxa"/>
            <w:gridSpan w:val="2"/>
          </w:tcPr>
          <w:p w:rsidR="00BD67E0" w:rsidRPr="00955413" w:rsidRDefault="009526F2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4" w:type="dxa"/>
            <w:gridSpan w:val="3"/>
          </w:tcPr>
          <w:p w:rsidR="00BD67E0" w:rsidRPr="00955413" w:rsidRDefault="00CE0FE7" w:rsidP="0071317E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</w:rPr>
              <w:t>36,8</w:t>
            </w:r>
            <w:r w:rsidR="004E25EF" w:rsidRPr="00955413">
              <w:rPr>
                <w:sz w:val="20"/>
              </w:rPr>
              <w:t>03</w:t>
            </w:r>
          </w:p>
        </w:tc>
        <w:tc>
          <w:tcPr>
            <w:tcW w:w="1134" w:type="dxa"/>
            <w:gridSpan w:val="3"/>
            <w:vMerge w:val="restart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МСХ НСО, сельскохозяйственные товаропроизводители</w:t>
            </w:r>
          </w:p>
        </w:tc>
        <w:tc>
          <w:tcPr>
            <w:tcW w:w="1129" w:type="dxa"/>
            <w:vMerge w:val="restart"/>
          </w:tcPr>
          <w:p w:rsidR="00BD67E0" w:rsidRPr="00955413" w:rsidRDefault="00BD67E0" w:rsidP="0073106E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 xml:space="preserve">Ввод в оборот </w:t>
            </w:r>
            <w:r w:rsidR="00EC2E2E" w:rsidRPr="00955413">
              <w:rPr>
                <w:sz w:val="20"/>
              </w:rPr>
              <w:t>36,8</w:t>
            </w:r>
            <w:r w:rsidR="00232531" w:rsidRPr="00955413">
              <w:rPr>
                <w:sz w:val="20"/>
              </w:rPr>
              <w:t>03</w:t>
            </w:r>
            <w:r w:rsidRPr="00955413">
              <w:rPr>
                <w:sz w:val="20"/>
              </w:rPr>
              <w:t> тыс. га сельскохозяйственных угодий за счет проведения культуртех</w:t>
            </w:r>
            <w:r w:rsidRPr="00955413">
              <w:rPr>
                <w:sz w:val="20"/>
              </w:rPr>
              <w:lastRenderedPageBreak/>
              <w:t>нических работ</w:t>
            </w: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Стоимость единицы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40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Сумма затрат, в том числе: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63376,2</w:t>
            </w:r>
            <w:r w:rsidRPr="00955413">
              <w:rPr>
                <w:sz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12718,0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7421B6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86273,1</w:t>
            </w:r>
          </w:p>
        </w:tc>
        <w:tc>
          <w:tcPr>
            <w:tcW w:w="1140" w:type="dxa"/>
            <w:gridSpan w:val="2"/>
          </w:tcPr>
          <w:p w:rsidR="00BD67E0" w:rsidRPr="00955413" w:rsidRDefault="007C3419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81358,4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BD67E0" w:rsidRPr="00955413" w:rsidRDefault="003F5EA5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197 935,4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федеральный бюджет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442,0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9526F2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67293,0</w:t>
            </w:r>
          </w:p>
        </w:tc>
        <w:tc>
          <w:tcPr>
            <w:tcW w:w="1140" w:type="dxa"/>
            <w:gridSpan w:val="2"/>
          </w:tcPr>
          <w:p w:rsidR="00BD67E0" w:rsidRPr="00955413" w:rsidRDefault="00784A11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69540</w:t>
            </w:r>
            <w:r w:rsidR="004E25EF" w:rsidRPr="00955413">
              <w:rPr>
                <w:sz w:val="20"/>
              </w:rPr>
              <w:t>,0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BD67E0" w:rsidRPr="00955413" w:rsidRDefault="00B07B55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137275</w:t>
            </w:r>
            <w:r w:rsidR="007622F0" w:rsidRPr="00955413">
              <w:rPr>
                <w:sz w:val="20"/>
              </w:rPr>
              <w:t>,0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областной бюджет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17585,9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12276,0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9526F2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18980,1</w:t>
            </w:r>
          </w:p>
        </w:tc>
        <w:tc>
          <w:tcPr>
            <w:tcW w:w="1140" w:type="dxa"/>
            <w:gridSpan w:val="2"/>
          </w:tcPr>
          <w:p w:rsidR="00BD67E0" w:rsidRPr="00955413" w:rsidRDefault="007C3419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11818,4</w:t>
            </w:r>
          </w:p>
        </w:tc>
        <w:tc>
          <w:tcPr>
            <w:tcW w:w="1134" w:type="dxa"/>
            <w:gridSpan w:val="2"/>
          </w:tcPr>
          <w:p w:rsidR="00BD67E0" w:rsidRPr="00955413" w:rsidRDefault="004E25E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BD67E0" w:rsidRPr="00955413" w:rsidRDefault="003F5EA5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60 660,4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местные бюджеты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40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1620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67E0" w:rsidRPr="00955413" w:rsidRDefault="00BD67E0" w:rsidP="00A619F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кроме того, внебюджетные источники</w:t>
            </w:r>
            <w:r w:rsidRPr="00955413">
              <w:rPr>
                <w:sz w:val="20"/>
                <w:vertAlign w:val="superscript"/>
              </w:rPr>
              <w:t>2</w:t>
            </w:r>
          </w:p>
        </w:tc>
        <w:tc>
          <w:tcPr>
            <w:tcW w:w="994" w:type="dxa"/>
            <w:gridSpan w:val="2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45790,3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32896,0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9526F2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201303,9</w:t>
            </w:r>
          </w:p>
        </w:tc>
        <w:tc>
          <w:tcPr>
            <w:tcW w:w="1140" w:type="dxa"/>
            <w:gridSpan w:val="2"/>
          </w:tcPr>
          <w:p w:rsidR="00BD67E0" w:rsidRPr="00955413" w:rsidRDefault="007C3419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189836,2</w:t>
            </w:r>
          </w:p>
        </w:tc>
        <w:tc>
          <w:tcPr>
            <w:tcW w:w="1134" w:type="dxa"/>
            <w:gridSpan w:val="2"/>
          </w:tcPr>
          <w:p w:rsidR="00BD67E0" w:rsidRPr="00955413" w:rsidRDefault="009526F2" w:rsidP="00147D0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  <w:r w:rsidR="004E25EF" w:rsidRPr="00955413">
              <w:rPr>
                <w:sz w:val="20"/>
              </w:rPr>
              <w:t>,0</w:t>
            </w:r>
          </w:p>
        </w:tc>
        <w:tc>
          <w:tcPr>
            <w:tcW w:w="1134" w:type="dxa"/>
            <w:gridSpan w:val="3"/>
          </w:tcPr>
          <w:p w:rsidR="00BD67E0" w:rsidRPr="00955413" w:rsidRDefault="00070D84" w:rsidP="00147D0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469 826,4</w:t>
            </w:r>
          </w:p>
        </w:tc>
        <w:tc>
          <w:tcPr>
            <w:tcW w:w="1134" w:type="dxa"/>
            <w:gridSpan w:val="3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67E0" w:rsidRPr="00955413" w:rsidRDefault="00BD67E0" w:rsidP="004B0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Итого затрат на решение задач 1.1, 1.2., в том числе:</w:t>
            </w:r>
            <w:r w:rsidRPr="00955413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72076,2</w:t>
            </w:r>
            <w:r w:rsidRPr="00955413">
              <w:rPr>
                <w:sz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64008,0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44443,9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20 403,0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86273,1</w:t>
            </w:r>
          </w:p>
        </w:tc>
        <w:tc>
          <w:tcPr>
            <w:tcW w:w="1123" w:type="dxa"/>
          </w:tcPr>
          <w:p w:rsidR="00BD67E0" w:rsidRPr="00955413" w:rsidRDefault="00DD0925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99174,4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33838,4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67E0" w:rsidRPr="00955413" w:rsidRDefault="00907FEE" w:rsidP="00DD0925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368 140,</w:t>
            </w:r>
            <w:r w:rsidR="00DD0925" w:rsidRPr="00955413">
              <w:rPr>
                <w:sz w:val="20"/>
              </w:rPr>
              <w:t>8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федеральный бюджет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44008,0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24443,9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10403,0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67293,0</w:t>
            </w:r>
          </w:p>
        </w:tc>
        <w:tc>
          <w:tcPr>
            <w:tcW w:w="1123" w:type="dxa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77356,0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23838,4</w:t>
            </w:r>
          </w:p>
        </w:tc>
        <w:tc>
          <w:tcPr>
            <w:tcW w:w="1136" w:type="dxa"/>
            <w:gridSpan w:val="2"/>
          </w:tcPr>
          <w:p w:rsidR="00BD67E0" w:rsidRPr="00955413" w:rsidRDefault="00907FEE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247 342,3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областной бюджет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4" w:type="dxa"/>
          </w:tcPr>
          <w:p w:rsidR="00BD67E0" w:rsidRPr="00955413" w:rsidRDefault="0081276C" w:rsidP="00F206C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18980,1</w:t>
            </w:r>
          </w:p>
          <w:p w:rsidR="0081276C" w:rsidRPr="00955413" w:rsidRDefault="0081276C" w:rsidP="00F206CE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BD67E0" w:rsidRPr="00955413" w:rsidRDefault="00CE1BDF" w:rsidP="000364B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21818,</w:t>
            </w:r>
            <w:r w:rsidR="000364B4" w:rsidRPr="00955413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6" w:type="dxa"/>
            <w:gridSpan w:val="2"/>
          </w:tcPr>
          <w:p w:rsidR="00BD67E0" w:rsidRPr="00955413" w:rsidRDefault="00907FEE" w:rsidP="000364B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120 798,</w:t>
            </w:r>
            <w:r w:rsidR="000364B4" w:rsidRPr="00955413">
              <w:rPr>
                <w:sz w:val="20"/>
              </w:rPr>
              <w:t>5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местные бюджеты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4E25E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23" w:type="dxa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6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A619F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кроме того, внебюджетные источники</w:t>
            </w:r>
            <w:r w:rsidRPr="00955413">
              <w:rPr>
                <w:sz w:val="20"/>
                <w:vertAlign w:val="superscript"/>
              </w:rPr>
              <w:t>2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52076,2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57998,0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147474,5</w:t>
            </w:r>
          </w:p>
        </w:tc>
        <w:tc>
          <w:tcPr>
            <w:tcW w:w="1134" w:type="dxa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49 051,30</w:t>
            </w:r>
          </w:p>
        </w:tc>
        <w:tc>
          <w:tcPr>
            <w:tcW w:w="1134" w:type="dxa"/>
          </w:tcPr>
          <w:p w:rsidR="00BD67E0" w:rsidRPr="00955413" w:rsidRDefault="0081276C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201303,9</w:t>
            </w:r>
          </w:p>
        </w:tc>
        <w:tc>
          <w:tcPr>
            <w:tcW w:w="1123" w:type="dxa"/>
          </w:tcPr>
          <w:p w:rsidR="00BD67E0" w:rsidRPr="00955413" w:rsidRDefault="00CE1BDF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231406,9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64454,1</w:t>
            </w:r>
          </w:p>
        </w:tc>
        <w:tc>
          <w:tcPr>
            <w:tcW w:w="1136" w:type="dxa"/>
            <w:gridSpan w:val="2"/>
          </w:tcPr>
          <w:p w:rsidR="00BD67E0" w:rsidRPr="00955413" w:rsidRDefault="00907FEE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803 764,9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Итого затрат на достижение цели 1, в том числе:</w:t>
            </w:r>
            <w:r w:rsidRPr="00955413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72076,2</w:t>
            </w:r>
            <w:r w:rsidRPr="00955413">
              <w:rPr>
                <w:sz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64008,0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  <w:lang w:val="en-US"/>
              </w:rPr>
              <w:t>44443</w:t>
            </w:r>
            <w:r w:rsidRPr="00955413">
              <w:rPr>
                <w:sz w:val="20"/>
              </w:rPr>
              <w:t>,</w:t>
            </w:r>
            <w:r w:rsidRPr="00955413">
              <w:rPr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20 403,0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86273,1</w:t>
            </w:r>
          </w:p>
        </w:tc>
        <w:tc>
          <w:tcPr>
            <w:tcW w:w="1123" w:type="dxa"/>
          </w:tcPr>
          <w:p w:rsidR="00BD67E0" w:rsidRPr="00955413" w:rsidRDefault="00CE1BDF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99174,</w:t>
            </w:r>
            <w:r w:rsidR="00B065A4" w:rsidRPr="00955413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33838,4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67E0" w:rsidRPr="00955413" w:rsidRDefault="00BB68B7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368 140,</w:t>
            </w:r>
            <w:r w:rsidR="00B065A4" w:rsidRPr="00955413">
              <w:rPr>
                <w:sz w:val="20"/>
              </w:rPr>
              <w:t>8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федеральный бюджет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44008,0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24443,9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10403,0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67293,0</w:t>
            </w:r>
          </w:p>
        </w:tc>
        <w:tc>
          <w:tcPr>
            <w:tcW w:w="1123" w:type="dxa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77356,0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23838,4</w:t>
            </w:r>
          </w:p>
        </w:tc>
        <w:tc>
          <w:tcPr>
            <w:tcW w:w="1136" w:type="dxa"/>
            <w:gridSpan w:val="2"/>
          </w:tcPr>
          <w:p w:rsidR="00BD67E0" w:rsidRPr="00955413" w:rsidRDefault="005D3EAB" w:rsidP="005D3EA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 xml:space="preserve">247 </w:t>
            </w:r>
            <w:r w:rsidR="00BB68B7" w:rsidRPr="00955413">
              <w:rPr>
                <w:sz w:val="20"/>
              </w:rPr>
              <w:t>3</w:t>
            </w:r>
            <w:r w:rsidRPr="00955413">
              <w:rPr>
                <w:sz w:val="20"/>
              </w:rPr>
              <w:t>42,3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областной бюджет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10 000,0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18980,1</w:t>
            </w:r>
          </w:p>
        </w:tc>
        <w:tc>
          <w:tcPr>
            <w:tcW w:w="1123" w:type="dxa"/>
          </w:tcPr>
          <w:p w:rsidR="00BD67E0" w:rsidRPr="00955413" w:rsidRDefault="00CE1BDF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21818,</w:t>
            </w:r>
            <w:r w:rsidR="00B065A4" w:rsidRPr="00955413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6" w:type="dxa"/>
            <w:gridSpan w:val="2"/>
          </w:tcPr>
          <w:p w:rsidR="00BD67E0" w:rsidRPr="00955413" w:rsidRDefault="005D3EAB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120 798,</w:t>
            </w:r>
            <w:r w:rsidR="00B065A4" w:rsidRPr="00955413">
              <w:rPr>
                <w:sz w:val="20"/>
              </w:rPr>
              <w:t>5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местные бюджеты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81276C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23" w:type="dxa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6" w:type="dxa"/>
            <w:gridSpan w:val="2"/>
          </w:tcPr>
          <w:p w:rsidR="00BD67E0" w:rsidRPr="00955413" w:rsidRDefault="00BD67E0" w:rsidP="0071317E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rPr>
          <w:trHeight w:val="624"/>
        </w:trPr>
        <w:tc>
          <w:tcPr>
            <w:tcW w:w="2762" w:type="dxa"/>
            <w:gridSpan w:val="3"/>
          </w:tcPr>
          <w:p w:rsidR="00BD67E0" w:rsidRPr="00955413" w:rsidRDefault="00BD67E0" w:rsidP="00A619F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кроме того, внебюджетные источники</w:t>
            </w:r>
            <w:r w:rsidRPr="00955413">
              <w:rPr>
                <w:sz w:val="20"/>
                <w:vertAlign w:val="superscript"/>
              </w:rPr>
              <w:t>2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52076,2</w:t>
            </w:r>
          </w:p>
        </w:tc>
        <w:tc>
          <w:tcPr>
            <w:tcW w:w="992" w:type="dxa"/>
          </w:tcPr>
          <w:p w:rsidR="00BD67E0" w:rsidRPr="00955413" w:rsidRDefault="00BD67E0" w:rsidP="0071317E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57998,0</w:t>
            </w:r>
          </w:p>
        </w:tc>
        <w:tc>
          <w:tcPr>
            <w:tcW w:w="1134" w:type="dxa"/>
          </w:tcPr>
          <w:p w:rsidR="00BD67E0" w:rsidRPr="00955413" w:rsidRDefault="00BD67E0" w:rsidP="00C4137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147474,5</w:t>
            </w:r>
          </w:p>
        </w:tc>
        <w:tc>
          <w:tcPr>
            <w:tcW w:w="1134" w:type="dxa"/>
          </w:tcPr>
          <w:p w:rsidR="00BD67E0" w:rsidRPr="00955413" w:rsidRDefault="00BD67E0" w:rsidP="00C4137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49 051,3</w:t>
            </w:r>
          </w:p>
        </w:tc>
        <w:tc>
          <w:tcPr>
            <w:tcW w:w="1134" w:type="dxa"/>
          </w:tcPr>
          <w:p w:rsidR="00BD67E0" w:rsidRPr="00955413" w:rsidRDefault="0081276C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201303,9</w:t>
            </w:r>
          </w:p>
          <w:p w:rsidR="0081276C" w:rsidRPr="00955413" w:rsidRDefault="0081276C" w:rsidP="00E16292">
            <w:pPr>
              <w:pStyle w:val="ConsPlusNormal"/>
              <w:ind w:left="-62" w:right="-62"/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BD67E0" w:rsidRPr="00955413" w:rsidRDefault="00CE1BDF" w:rsidP="00C4137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231406,9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C4137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64454,1</w:t>
            </w:r>
          </w:p>
        </w:tc>
        <w:tc>
          <w:tcPr>
            <w:tcW w:w="1136" w:type="dxa"/>
            <w:gridSpan w:val="2"/>
          </w:tcPr>
          <w:p w:rsidR="00BD67E0" w:rsidRPr="00955413" w:rsidRDefault="005D3EAB" w:rsidP="00C4137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803 764,9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Итого затрат по подпрограмме, в том числе: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72076,2</w:t>
            </w:r>
            <w:r w:rsidRPr="00955413">
              <w:rPr>
                <w:sz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64008,0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  <w:lang w:val="en-US"/>
              </w:rPr>
            </w:pPr>
            <w:r w:rsidRPr="00955413">
              <w:rPr>
                <w:sz w:val="20"/>
                <w:lang w:val="en-US"/>
              </w:rPr>
              <w:t>44443</w:t>
            </w:r>
            <w:r w:rsidRPr="00955413">
              <w:rPr>
                <w:sz w:val="20"/>
              </w:rPr>
              <w:t>,</w:t>
            </w:r>
            <w:r w:rsidRPr="00955413">
              <w:rPr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20 403,0</w:t>
            </w:r>
          </w:p>
        </w:tc>
        <w:tc>
          <w:tcPr>
            <w:tcW w:w="1134" w:type="dxa"/>
          </w:tcPr>
          <w:p w:rsidR="00BD67E0" w:rsidRPr="00955413" w:rsidRDefault="0081276C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86273,1</w:t>
            </w:r>
          </w:p>
        </w:tc>
        <w:tc>
          <w:tcPr>
            <w:tcW w:w="1123" w:type="dxa"/>
          </w:tcPr>
          <w:p w:rsidR="00BD67E0" w:rsidRPr="00955413" w:rsidRDefault="00CE1BDF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99174,</w:t>
            </w:r>
            <w:r w:rsidR="00B065A4" w:rsidRPr="00955413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33838,4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67E0" w:rsidRPr="00955413" w:rsidRDefault="00BB68B7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368 140,</w:t>
            </w:r>
            <w:r w:rsidR="00B065A4" w:rsidRPr="00955413">
              <w:rPr>
                <w:sz w:val="20"/>
              </w:rPr>
              <w:t>8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федеральный бюджет</w:t>
            </w:r>
          </w:p>
        </w:tc>
        <w:tc>
          <w:tcPr>
            <w:tcW w:w="985" w:type="dxa"/>
          </w:tcPr>
          <w:p w:rsidR="00BD67E0" w:rsidRPr="00955413" w:rsidRDefault="00BD67E0" w:rsidP="004B0378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44008,0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24443,9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10403,0</w:t>
            </w:r>
          </w:p>
        </w:tc>
        <w:tc>
          <w:tcPr>
            <w:tcW w:w="1134" w:type="dxa"/>
          </w:tcPr>
          <w:p w:rsidR="00BD67E0" w:rsidRPr="00955413" w:rsidRDefault="0081276C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67293,0</w:t>
            </w:r>
          </w:p>
        </w:tc>
        <w:tc>
          <w:tcPr>
            <w:tcW w:w="1123" w:type="dxa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77356,0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23838,4</w:t>
            </w:r>
          </w:p>
        </w:tc>
        <w:tc>
          <w:tcPr>
            <w:tcW w:w="1136" w:type="dxa"/>
            <w:gridSpan w:val="2"/>
          </w:tcPr>
          <w:p w:rsidR="00BD67E0" w:rsidRPr="00955413" w:rsidRDefault="00BB68B7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247 342,3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985" w:type="dxa"/>
            <w:vAlign w:val="center"/>
          </w:tcPr>
          <w:p w:rsidR="00BD67E0" w:rsidRPr="00955413" w:rsidRDefault="00BD67E0" w:rsidP="0086457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992" w:type="dxa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20000,0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10 000,0</w:t>
            </w:r>
          </w:p>
        </w:tc>
        <w:tc>
          <w:tcPr>
            <w:tcW w:w="1134" w:type="dxa"/>
          </w:tcPr>
          <w:p w:rsidR="00BD67E0" w:rsidRPr="00955413" w:rsidRDefault="0081276C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18980,1</w:t>
            </w:r>
          </w:p>
        </w:tc>
        <w:tc>
          <w:tcPr>
            <w:tcW w:w="1123" w:type="dxa"/>
          </w:tcPr>
          <w:p w:rsidR="00BD67E0" w:rsidRPr="00955413" w:rsidRDefault="00CE1BDF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21818,</w:t>
            </w:r>
            <w:r w:rsidR="00B065A4" w:rsidRPr="00955413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10000,0</w:t>
            </w:r>
          </w:p>
        </w:tc>
        <w:tc>
          <w:tcPr>
            <w:tcW w:w="1136" w:type="dxa"/>
            <w:gridSpan w:val="2"/>
          </w:tcPr>
          <w:p w:rsidR="00BD67E0" w:rsidRPr="00955413" w:rsidRDefault="00BB68B7" w:rsidP="00B065A4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120 798,</w:t>
            </w:r>
            <w:r w:rsidR="00B065A4" w:rsidRPr="00955413">
              <w:rPr>
                <w:sz w:val="20"/>
              </w:rPr>
              <w:t>5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rPr>
          <w:trHeight w:val="322"/>
        </w:trPr>
        <w:tc>
          <w:tcPr>
            <w:tcW w:w="2762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местные бюджеты</w:t>
            </w:r>
          </w:p>
        </w:tc>
        <w:tc>
          <w:tcPr>
            <w:tcW w:w="985" w:type="dxa"/>
            <w:vAlign w:val="center"/>
          </w:tcPr>
          <w:p w:rsidR="00BD67E0" w:rsidRPr="00955413" w:rsidRDefault="00BD67E0" w:rsidP="0086457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BD67E0" w:rsidRPr="00955413" w:rsidRDefault="0081276C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23" w:type="dxa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</w:t>
            </w:r>
          </w:p>
        </w:tc>
        <w:tc>
          <w:tcPr>
            <w:tcW w:w="1136" w:type="dxa"/>
            <w:gridSpan w:val="2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0,0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  <w:tr w:rsidR="00BD67E0" w:rsidRPr="007470A6" w:rsidTr="00955413">
        <w:tc>
          <w:tcPr>
            <w:tcW w:w="2762" w:type="dxa"/>
            <w:gridSpan w:val="3"/>
          </w:tcPr>
          <w:p w:rsidR="00BD67E0" w:rsidRPr="00955413" w:rsidRDefault="00BD67E0" w:rsidP="00A619F5">
            <w:pPr>
              <w:pStyle w:val="ConsPlusNormal"/>
              <w:rPr>
                <w:sz w:val="20"/>
              </w:rPr>
            </w:pPr>
            <w:r w:rsidRPr="00955413">
              <w:rPr>
                <w:sz w:val="20"/>
              </w:rPr>
              <w:t>кроме того, внебюджетные источники</w:t>
            </w:r>
            <w:r w:rsidRPr="00955413">
              <w:rPr>
                <w:sz w:val="20"/>
                <w:vertAlign w:val="superscript"/>
              </w:rPr>
              <w:t>2</w:t>
            </w:r>
          </w:p>
        </w:tc>
        <w:tc>
          <w:tcPr>
            <w:tcW w:w="985" w:type="dxa"/>
            <w:vAlign w:val="center"/>
          </w:tcPr>
          <w:p w:rsidR="00BD67E0" w:rsidRPr="00955413" w:rsidRDefault="00BD67E0" w:rsidP="0086457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тыс. руб.</w:t>
            </w:r>
          </w:p>
        </w:tc>
        <w:tc>
          <w:tcPr>
            <w:tcW w:w="1134" w:type="dxa"/>
            <w:gridSpan w:val="2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52076,2</w:t>
            </w:r>
          </w:p>
        </w:tc>
        <w:tc>
          <w:tcPr>
            <w:tcW w:w="992" w:type="dxa"/>
          </w:tcPr>
          <w:p w:rsidR="00BD67E0" w:rsidRPr="00955413" w:rsidRDefault="00BD67E0" w:rsidP="00D85AFB">
            <w:pPr>
              <w:pStyle w:val="ConsPlusNormal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57998,0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147474,5</w:t>
            </w:r>
          </w:p>
        </w:tc>
        <w:tc>
          <w:tcPr>
            <w:tcW w:w="1134" w:type="dxa"/>
          </w:tcPr>
          <w:p w:rsidR="00BD67E0" w:rsidRPr="00955413" w:rsidRDefault="00BD67E0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49 051,3</w:t>
            </w:r>
          </w:p>
        </w:tc>
        <w:tc>
          <w:tcPr>
            <w:tcW w:w="1134" w:type="dxa"/>
          </w:tcPr>
          <w:p w:rsidR="00BD67E0" w:rsidRPr="00955413" w:rsidRDefault="0081276C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201303,9</w:t>
            </w:r>
          </w:p>
        </w:tc>
        <w:tc>
          <w:tcPr>
            <w:tcW w:w="1123" w:type="dxa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231406,9</w:t>
            </w:r>
          </w:p>
        </w:tc>
        <w:tc>
          <w:tcPr>
            <w:tcW w:w="1134" w:type="dxa"/>
            <w:gridSpan w:val="2"/>
          </w:tcPr>
          <w:p w:rsidR="00BD67E0" w:rsidRPr="00955413" w:rsidRDefault="00CE1BDF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64454,1</w:t>
            </w:r>
          </w:p>
        </w:tc>
        <w:tc>
          <w:tcPr>
            <w:tcW w:w="1136" w:type="dxa"/>
            <w:gridSpan w:val="2"/>
          </w:tcPr>
          <w:p w:rsidR="00BD67E0" w:rsidRPr="00955413" w:rsidRDefault="00BB68B7" w:rsidP="00D85AFB">
            <w:pPr>
              <w:pStyle w:val="ConsPlusNormal"/>
              <w:ind w:left="-62" w:right="-62"/>
              <w:jc w:val="center"/>
              <w:rPr>
                <w:sz w:val="20"/>
              </w:rPr>
            </w:pPr>
            <w:r w:rsidRPr="00955413">
              <w:rPr>
                <w:sz w:val="20"/>
              </w:rPr>
              <w:t>803 764,9</w:t>
            </w:r>
          </w:p>
        </w:tc>
        <w:tc>
          <w:tcPr>
            <w:tcW w:w="1117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  <w:tc>
          <w:tcPr>
            <w:tcW w:w="1161" w:type="dxa"/>
            <w:gridSpan w:val="3"/>
          </w:tcPr>
          <w:p w:rsidR="00BD67E0" w:rsidRPr="00955413" w:rsidRDefault="00BD67E0" w:rsidP="004B0378">
            <w:pPr>
              <w:pStyle w:val="ConsPlusNormal"/>
              <w:rPr>
                <w:sz w:val="20"/>
              </w:rPr>
            </w:pPr>
          </w:p>
        </w:tc>
      </w:tr>
    </w:tbl>
    <w:p w:rsidR="00E57C57" w:rsidRDefault="00E57C57" w:rsidP="00E87FCE">
      <w:pPr>
        <w:rPr>
          <w:rFonts w:ascii="Times New Roman" w:hAnsi="Times New Roman"/>
          <w:bCs/>
          <w:sz w:val="28"/>
          <w:szCs w:val="28"/>
          <w:vertAlign w:val="superscript"/>
          <w:lang w:eastAsia="ru-RU"/>
        </w:rPr>
      </w:pPr>
    </w:p>
    <w:p w:rsidR="00EE2862" w:rsidRPr="00E87FCE" w:rsidRDefault="0073106E" w:rsidP="0073106E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72889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2015 г. 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в общий объем финансирования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по подпрограмме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 включен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 из внебюджетных источников 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>в сумме 52</w:t>
      </w:r>
      <w:r w:rsidR="00E16292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076,20 тыс. руб.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в связи с</w:t>
      </w:r>
      <w:r w:rsidR="00D6178F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технической ошибкой.</w:t>
      </w:r>
    </w:p>
    <w:p w:rsidR="008C3FC5" w:rsidRPr="007470A6" w:rsidRDefault="0073106E" w:rsidP="0073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6B03DC" w:rsidRPr="007470A6">
        <w:rPr>
          <w:rFonts w:ascii="Times New Roman" w:hAnsi="Times New Roman"/>
          <w:sz w:val="28"/>
          <w:szCs w:val="28"/>
          <w:lang w:eastAsia="ru-RU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г. объем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средств из внебюджетных источников 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включен в общий объем </w:t>
      </w:r>
      <w:r w:rsidR="00DD37C1" w:rsidRPr="007470A6">
        <w:rPr>
          <w:rFonts w:ascii="Times New Roman" w:hAnsi="Times New Roman"/>
          <w:sz w:val="28"/>
          <w:szCs w:val="28"/>
          <w:lang w:eastAsia="ru-RU"/>
        </w:rPr>
        <w:t>финансирования.</w:t>
      </w:r>
    </w:p>
    <w:p w:rsidR="006B03DC" w:rsidRDefault="0073106E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 подпрограмме указан без учета объема средств из внебюджетных источников </w:t>
      </w:r>
      <w:r w:rsidR="00D40771" w:rsidRPr="007470A6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г.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72889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сумме 52</w:t>
      </w:r>
      <w:r w:rsidR="00E16292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076,20 тыс. руб.</w:t>
      </w:r>
    </w:p>
    <w:p w:rsidR="00081EA9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1EA9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1EA9" w:rsidRPr="007470A6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470A6">
        <w:rPr>
          <w:rFonts w:ascii="Times New Roman" w:hAnsi="Times New Roman"/>
          <w:sz w:val="28"/>
          <w:szCs w:val="28"/>
        </w:rPr>
        <w:t>_________</w:t>
      </w:r>
      <w:r w:rsidR="00081EA9">
        <w:rPr>
          <w:rFonts w:ascii="Times New Roman" w:hAnsi="Times New Roman"/>
          <w:sz w:val="28"/>
          <w:szCs w:val="28"/>
        </w:rPr>
        <w:t>».</w:t>
      </w:r>
    </w:p>
    <w:p w:rsidR="0097130A" w:rsidRPr="0097130A" w:rsidRDefault="0097130A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130A" w:rsidRPr="0097130A" w:rsidSect="005D2294">
      <w:headerReference w:type="default" r:id="rId7"/>
      <w:headerReference w:type="firs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17" w:rsidRDefault="00EF5C17" w:rsidP="00686763">
      <w:pPr>
        <w:spacing w:after="0" w:line="240" w:lineRule="auto"/>
      </w:pPr>
      <w:r>
        <w:separator/>
      </w:r>
    </w:p>
  </w:endnote>
  <w:endnote w:type="continuationSeparator" w:id="0">
    <w:p w:rsidR="00EF5C17" w:rsidRDefault="00EF5C17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17" w:rsidRDefault="00EF5C17" w:rsidP="00686763">
      <w:pPr>
        <w:spacing w:after="0" w:line="240" w:lineRule="auto"/>
      </w:pPr>
      <w:r>
        <w:separator/>
      </w:r>
    </w:p>
  </w:footnote>
  <w:footnote w:type="continuationSeparator" w:id="0">
    <w:p w:rsidR="00EF5C17" w:rsidRDefault="00EF5C17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30901"/>
      <w:docPartObj>
        <w:docPartGallery w:val="Page Numbers (Top of Page)"/>
        <w:docPartUnique/>
      </w:docPartObj>
    </w:sdtPr>
    <w:sdtEndPr/>
    <w:sdtContent>
      <w:p w:rsidR="005D6AE2" w:rsidRDefault="005D6A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D84">
          <w:rPr>
            <w:noProof/>
          </w:rPr>
          <w:t>3</w:t>
        </w:r>
        <w:r>
          <w:fldChar w:fldCharType="end"/>
        </w:r>
      </w:p>
    </w:sdtContent>
  </w:sdt>
  <w:p w:rsidR="00CA29F4" w:rsidRPr="00686763" w:rsidRDefault="00CA29F4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9667"/>
      <w:docPartObj>
        <w:docPartGallery w:val="Page Numbers (Top of Page)"/>
        <w:docPartUnique/>
      </w:docPartObj>
    </w:sdtPr>
    <w:sdtEndPr/>
    <w:sdtContent>
      <w:p w:rsidR="005D6AE2" w:rsidRDefault="00013D84">
        <w:pPr>
          <w:pStyle w:val="a3"/>
          <w:jc w:val="center"/>
        </w:pPr>
      </w:p>
    </w:sdtContent>
  </w:sdt>
  <w:p w:rsidR="005D6AE2" w:rsidRDefault="005D6A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DC"/>
    <w:rsid w:val="00000C42"/>
    <w:rsid w:val="000018E6"/>
    <w:rsid w:val="00001951"/>
    <w:rsid w:val="00003B3F"/>
    <w:rsid w:val="00007DD9"/>
    <w:rsid w:val="000120D8"/>
    <w:rsid w:val="000133DE"/>
    <w:rsid w:val="00013D84"/>
    <w:rsid w:val="00014781"/>
    <w:rsid w:val="00016BDF"/>
    <w:rsid w:val="000217AE"/>
    <w:rsid w:val="0002332E"/>
    <w:rsid w:val="0002380A"/>
    <w:rsid w:val="00023C8A"/>
    <w:rsid w:val="000243B6"/>
    <w:rsid w:val="00031125"/>
    <w:rsid w:val="00031ABF"/>
    <w:rsid w:val="00031AFC"/>
    <w:rsid w:val="00031FCE"/>
    <w:rsid w:val="000323A8"/>
    <w:rsid w:val="000364B4"/>
    <w:rsid w:val="000411DC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0D84"/>
    <w:rsid w:val="00072015"/>
    <w:rsid w:val="00073808"/>
    <w:rsid w:val="0007575B"/>
    <w:rsid w:val="00075B2E"/>
    <w:rsid w:val="00075C51"/>
    <w:rsid w:val="00077736"/>
    <w:rsid w:val="00077A46"/>
    <w:rsid w:val="00077B62"/>
    <w:rsid w:val="00081EA9"/>
    <w:rsid w:val="00082494"/>
    <w:rsid w:val="000829D9"/>
    <w:rsid w:val="00083A41"/>
    <w:rsid w:val="00085D22"/>
    <w:rsid w:val="00087454"/>
    <w:rsid w:val="00090716"/>
    <w:rsid w:val="00090D31"/>
    <w:rsid w:val="00092DDE"/>
    <w:rsid w:val="00094D47"/>
    <w:rsid w:val="000956BC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B6EBD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362"/>
    <w:rsid w:val="000E09DE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1621"/>
    <w:rsid w:val="00102EED"/>
    <w:rsid w:val="00103B72"/>
    <w:rsid w:val="00104202"/>
    <w:rsid w:val="0011024A"/>
    <w:rsid w:val="00111023"/>
    <w:rsid w:val="00112160"/>
    <w:rsid w:val="00114267"/>
    <w:rsid w:val="00117099"/>
    <w:rsid w:val="0011734A"/>
    <w:rsid w:val="0012047B"/>
    <w:rsid w:val="00122266"/>
    <w:rsid w:val="00123527"/>
    <w:rsid w:val="001257CC"/>
    <w:rsid w:val="001259A9"/>
    <w:rsid w:val="001273DD"/>
    <w:rsid w:val="00130B25"/>
    <w:rsid w:val="00132228"/>
    <w:rsid w:val="0013265C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47D04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B750C"/>
    <w:rsid w:val="001C0EE7"/>
    <w:rsid w:val="001C2ECE"/>
    <w:rsid w:val="001C3F66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9A4"/>
    <w:rsid w:val="001F42B4"/>
    <w:rsid w:val="00204168"/>
    <w:rsid w:val="002067A3"/>
    <w:rsid w:val="002068CC"/>
    <w:rsid w:val="0021521B"/>
    <w:rsid w:val="00216421"/>
    <w:rsid w:val="00225E3D"/>
    <w:rsid w:val="00225FC3"/>
    <w:rsid w:val="0022671F"/>
    <w:rsid w:val="00226853"/>
    <w:rsid w:val="00231964"/>
    <w:rsid w:val="00232531"/>
    <w:rsid w:val="002328F6"/>
    <w:rsid w:val="002329DD"/>
    <w:rsid w:val="00236DD5"/>
    <w:rsid w:val="002418EE"/>
    <w:rsid w:val="002463D1"/>
    <w:rsid w:val="00246D9B"/>
    <w:rsid w:val="00251535"/>
    <w:rsid w:val="00251FD1"/>
    <w:rsid w:val="00252BD0"/>
    <w:rsid w:val="00253C87"/>
    <w:rsid w:val="002561B5"/>
    <w:rsid w:val="00256A66"/>
    <w:rsid w:val="00257023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F59"/>
    <w:rsid w:val="00277654"/>
    <w:rsid w:val="00277F56"/>
    <w:rsid w:val="0028165F"/>
    <w:rsid w:val="0028524A"/>
    <w:rsid w:val="00287780"/>
    <w:rsid w:val="002965D0"/>
    <w:rsid w:val="00296DD7"/>
    <w:rsid w:val="002A0051"/>
    <w:rsid w:val="002A0A85"/>
    <w:rsid w:val="002A24A3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5B7C"/>
    <w:rsid w:val="002C6042"/>
    <w:rsid w:val="002D232D"/>
    <w:rsid w:val="002E0C18"/>
    <w:rsid w:val="002E1419"/>
    <w:rsid w:val="002E29FC"/>
    <w:rsid w:val="002E2E83"/>
    <w:rsid w:val="002E7589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1C5"/>
    <w:rsid w:val="00336F1B"/>
    <w:rsid w:val="00343A08"/>
    <w:rsid w:val="00346360"/>
    <w:rsid w:val="00346CEC"/>
    <w:rsid w:val="003521E9"/>
    <w:rsid w:val="00353E28"/>
    <w:rsid w:val="003549A5"/>
    <w:rsid w:val="0035637E"/>
    <w:rsid w:val="0036063F"/>
    <w:rsid w:val="00360847"/>
    <w:rsid w:val="00364588"/>
    <w:rsid w:val="00364B4A"/>
    <w:rsid w:val="00367AD5"/>
    <w:rsid w:val="00375114"/>
    <w:rsid w:val="003773F5"/>
    <w:rsid w:val="00377860"/>
    <w:rsid w:val="0038183F"/>
    <w:rsid w:val="00384BAB"/>
    <w:rsid w:val="003878AC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4C4"/>
    <w:rsid w:val="003D17D9"/>
    <w:rsid w:val="003D1F07"/>
    <w:rsid w:val="003D2459"/>
    <w:rsid w:val="003D2D45"/>
    <w:rsid w:val="003D3968"/>
    <w:rsid w:val="003D6980"/>
    <w:rsid w:val="003D6E5D"/>
    <w:rsid w:val="003E031E"/>
    <w:rsid w:val="003E2A57"/>
    <w:rsid w:val="003E3658"/>
    <w:rsid w:val="003E398C"/>
    <w:rsid w:val="003E4464"/>
    <w:rsid w:val="003E70CD"/>
    <w:rsid w:val="003F37DD"/>
    <w:rsid w:val="003F4518"/>
    <w:rsid w:val="003F4AE2"/>
    <w:rsid w:val="003F5CE0"/>
    <w:rsid w:val="003F5EA5"/>
    <w:rsid w:val="003F6C32"/>
    <w:rsid w:val="00400B32"/>
    <w:rsid w:val="004023AF"/>
    <w:rsid w:val="00402ECD"/>
    <w:rsid w:val="00405324"/>
    <w:rsid w:val="00407516"/>
    <w:rsid w:val="0041050F"/>
    <w:rsid w:val="004112B4"/>
    <w:rsid w:val="00413367"/>
    <w:rsid w:val="00414167"/>
    <w:rsid w:val="004148C6"/>
    <w:rsid w:val="00417D77"/>
    <w:rsid w:val="00420279"/>
    <w:rsid w:val="0042043B"/>
    <w:rsid w:val="0042082E"/>
    <w:rsid w:val="00423AC0"/>
    <w:rsid w:val="00425ECC"/>
    <w:rsid w:val="00426300"/>
    <w:rsid w:val="0042762E"/>
    <w:rsid w:val="0043103D"/>
    <w:rsid w:val="004312D7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689"/>
    <w:rsid w:val="00464863"/>
    <w:rsid w:val="00465656"/>
    <w:rsid w:val="00467951"/>
    <w:rsid w:val="00472004"/>
    <w:rsid w:val="00472889"/>
    <w:rsid w:val="00472FF9"/>
    <w:rsid w:val="004744E7"/>
    <w:rsid w:val="00476FEC"/>
    <w:rsid w:val="004773F6"/>
    <w:rsid w:val="00482509"/>
    <w:rsid w:val="004838AE"/>
    <w:rsid w:val="004859B0"/>
    <w:rsid w:val="00485F35"/>
    <w:rsid w:val="004868B0"/>
    <w:rsid w:val="0048756C"/>
    <w:rsid w:val="004A07E4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1A0A"/>
    <w:rsid w:val="004C2044"/>
    <w:rsid w:val="004C6763"/>
    <w:rsid w:val="004C7D36"/>
    <w:rsid w:val="004D182D"/>
    <w:rsid w:val="004D3FE9"/>
    <w:rsid w:val="004D4E46"/>
    <w:rsid w:val="004D67EE"/>
    <w:rsid w:val="004D7A03"/>
    <w:rsid w:val="004E1A1A"/>
    <w:rsid w:val="004E25EF"/>
    <w:rsid w:val="004F0703"/>
    <w:rsid w:val="004F1C0E"/>
    <w:rsid w:val="004F288C"/>
    <w:rsid w:val="004F3C14"/>
    <w:rsid w:val="004F599F"/>
    <w:rsid w:val="004F6747"/>
    <w:rsid w:val="004F69A2"/>
    <w:rsid w:val="004F6B48"/>
    <w:rsid w:val="004F72C2"/>
    <w:rsid w:val="004F749E"/>
    <w:rsid w:val="005025DE"/>
    <w:rsid w:val="005053F2"/>
    <w:rsid w:val="00505439"/>
    <w:rsid w:val="00505AF9"/>
    <w:rsid w:val="00506C77"/>
    <w:rsid w:val="00507C92"/>
    <w:rsid w:val="005106C5"/>
    <w:rsid w:val="005110A1"/>
    <w:rsid w:val="005115E2"/>
    <w:rsid w:val="00512D84"/>
    <w:rsid w:val="00513445"/>
    <w:rsid w:val="00513BD1"/>
    <w:rsid w:val="005163AB"/>
    <w:rsid w:val="00517DBB"/>
    <w:rsid w:val="00521AD9"/>
    <w:rsid w:val="005237E6"/>
    <w:rsid w:val="00526934"/>
    <w:rsid w:val="005272BA"/>
    <w:rsid w:val="00530AEE"/>
    <w:rsid w:val="0053137B"/>
    <w:rsid w:val="00531E97"/>
    <w:rsid w:val="00535C49"/>
    <w:rsid w:val="00540B6D"/>
    <w:rsid w:val="00545410"/>
    <w:rsid w:val="005464EC"/>
    <w:rsid w:val="005478C1"/>
    <w:rsid w:val="00552551"/>
    <w:rsid w:val="005530B0"/>
    <w:rsid w:val="005546C3"/>
    <w:rsid w:val="00561C43"/>
    <w:rsid w:val="00562B1B"/>
    <w:rsid w:val="00563013"/>
    <w:rsid w:val="00567EBE"/>
    <w:rsid w:val="00570B07"/>
    <w:rsid w:val="00575640"/>
    <w:rsid w:val="00575E3E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294"/>
    <w:rsid w:val="005D29EF"/>
    <w:rsid w:val="005D3EAB"/>
    <w:rsid w:val="005D4EA4"/>
    <w:rsid w:val="005D673B"/>
    <w:rsid w:val="005D6AE2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49E8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5965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74E01"/>
    <w:rsid w:val="00681026"/>
    <w:rsid w:val="0068187E"/>
    <w:rsid w:val="00683AA1"/>
    <w:rsid w:val="00683D92"/>
    <w:rsid w:val="00683E0C"/>
    <w:rsid w:val="00686763"/>
    <w:rsid w:val="0068727A"/>
    <w:rsid w:val="006917F2"/>
    <w:rsid w:val="00694AFB"/>
    <w:rsid w:val="00694B23"/>
    <w:rsid w:val="00694F9F"/>
    <w:rsid w:val="006962EA"/>
    <w:rsid w:val="006A15AA"/>
    <w:rsid w:val="006A1F50"/>
    <w:rsid w:val="006A60AF"/>
    <w:rsid w:val="006A65AC"/>
    <w:rsid w:val="006B03DC"/>
    <w:rsid w:val="006B16CE"/>
    <w:rsid w:val="006B19B8"/>
    <w:rsid w:val="006B5A32"/>
    <w:rsid w:val="006B65AE"/>
    <w:rsid w:val="006B673E"/>
    <w:rsid w:val="006B6FB3"/>
    <w:rsid w:val="006C47B9"/>
    <w:rsid w:val="006D1488"/>
    <w:rsid w:val="006D3BEF"/>
    <w:rsid w:val="006D4A27"/>
    <w:rsid w:val="006E0163"/>
    <w:rsid w:val="006E0E1C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17E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7F8"/>
    <w:rsid w:val="00724FF0"/>
    <w:rsid w:val="007250A9"/>
    <w:rsid w:val="007255EF"/>
    <w:rsid w:val="00730145"/>
    <w:rsid w:val="00730737"/>
    <w:rsid w:val="0073106E"/>
    <w:rsid w:val="00731773"/>
    <w:rsid w:val="007326B2"/>
    <w:rsid w:val="0073396D"/>
    <w:rsid w:val="00736767"/>
    <w:rsid w:val="00740A2E"/>
    <w:rsid w:val="007421B6"/>
    <w:rsid w:val="00743769"/>
    <w:rsid w:val="00744764"/>
    <w:rsid w:val="00744938"/>
    <w:rsid w:val="007470A6"/>
    <w:rsid w:val="00750DD6"/>
    <w:rsid w:val="007514E6"/>
    <w:rsid w:val="00751E9E"/>
    <w:rsid w:val="00751F26"/>
    <w:rsid w:val="007542DA"/>
    <w:rsid w:val="00755B48"/>
    <w:rsid w:val="00756C1B"/>
    <w:rsid w:val="0076011B"/>
    <w:rsid w:val="007622F0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A11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963A5"/>
    <w:rsid w:val="00796737"/>
    <w:rsid w:val="007A111A"/>
    <w:rsid w:val="007A1134"/>
    <w:rsid w:val="007A2505"/>
    <w:rsid w:val="007A411B"/>
    <w:rsid w:val="007A4129"/>
    <w:rsid w:val="007A43A2"/>
    <w:rsid w:val="007B3702"/>
    <w:rsid w:val="007B3E0C"/>
    <w:rsid w:val="007C0B9C"/>
    <w:rsid w:val="007C0DDF"/>
    <w:rsid w:val="007C2814"/>
    <w:rsid w:val="007C3419"/>
    <w:rsid w:val="007C3ECF"/>
    <w:rsid w:val="007C544E"/>
    <w:rsid w:val="007C62E1"/>
    <w:rsid w:val="007C6487"/>
    <w:rsid w:val="007C6769"/>
    <w:rsid w:val="007D2F9B"/>
    <w:rsid w:val="007D55DE"/>
    <w:rsid w:val="007E0F8D"/>
    <w:rsid w:val="007E327E"/>
    <w:rsid w:val="007E5E72"/>
    <w:rsid w:val="007F1206"/>
    <w:rsid w:val="007F12C4"/>
    <w:rsid w:val="007F1B8F"/>
    <w:rsid w:val="007F1DE3"/>
    <w:rsid w:val="007F229B"/>
    <w:rsid w:val="007F5264"/>
    <w:rsid w:val="007F5D90"/>
    <w:rsid w:val="007F6158"/>
    <w:rsid w:val="00802383"/>
    <w:rsid w:val="008032D1"/>
    <w:rsid w:val="00806ECE"/>
    <w:rsid w:val="00810DEB"/>
    <w:rsid w:val="0081276C"/>
    <w:rsid w:val="00812E0B"/>
    <w:rsid w:val="008264FC"/>
    <w:rsid w:val="00830C65"/>
    <w:rsid w:val="0083363F"/>
    <w:rsid w:val="008363CB"/>
    <w:rsid w:val="00846789"/>
    <w:rsid w:val="0085035A"/>
    <w:rsid w:val="00853E7D"/>
    <w:rsid w:val="00855D04"/>
    <w:rsid w:val="008615A6"/>
    <w:rsid w:val="00861F18"/>
    <w:rsid w:val="00862F0D"/>
    <w:rsid w:val="00863EAB"/>
    <w:rsid w:val="0086457B"/>
    <w:rsid w:val="00865782"/>
    <w:rsid w:val="008657D7"/>
    <w:rsid w:val="008721C4"/>
    <w:rsid w:val="0087334D"/>
    <w:rsid w:val="00874FCD"/>
    <w:rsid w:val="0087675F"/>
    <w:rsid w:val="0087729B"/>
    <w:rsid w:val="008778C6"/>
    <w:rsid w:val="00877B7F"/>
    <w:rsid w:val="00877FDB"/>
    <w:rsid w:val="008812ED"/>
    <w:rsid w:val="00885025"/>
    <w:rsid w:val="0088579B"/>
    <w:rsid w:val="00885F01"/>
    <w:rsid w:val="008914C2"/>
    <w:rsid w:val="00893A2A"/>
    <w:rsid w:val="0089542D"/>
    <w:rsid w:val="00895B56"/>
    <w:rsid w:val="00896B50"/>
    <w:rsid w:val="00896FBB"/>
    <w:rsid w:val="00897F49"/>
    <w:rsid w:val="008A273E"/>
    <w:rsid w:val="008A2D0B"/>
    <w:rsid w:val="008A3319"/>
    <w:rsid w:val="008A4B01"/>
    <w:rsid w:val="008A7B13"/>
    <w:rsid w:val="008B099D"/>
    <w:rsid w:val="008B121E"/>
    <w:rsid w:val="008B4F69"/>
    <w:rsid w:val="008B6653"/>
    <w:rsid w:val="008B7ED9"/>
    <w:rsid w:val="008C1408"/>
    <w:rsid w:val="008C250A"/>
    <w:rsid w:val="008C3FC5"/>
    <w:rsid w:val="008C54A8"/>
    <w:rsid w:val="008C5B24"/>
    <w:rsid w:val="008D0AC8"/>
    <w:rsid w:val="008D10EF"/>
    <w:rsid w:val="008D277E"/>
    <w:rsid w:val="008D412C"/>
    <w:rsid w:val="008E2E31"/>
    <w:rsid w:val="008E3D49"/>
    <w:rsid w:val="008E3E25"/>
    <w:rsid w:val="008E7FC0"/>
    <w:rsid w:val="008F01A0"/>
    <w:rsid w:val="008F14E2"/>
    <w:rsid w:val="008F30EA"/>
    <w:rsid w:val="008F6CC0"/>
    <w:rsid w:val="008F7311"/>
    <w:rsid w:val="00900E54"/>
    <w:rsid w:val="00901317"/>
    <w:rsid w:val="009038D0"/>
    <w:rsid w:val="0090391A"/>
    <w:rsid w:val="00903FE5"/>
    <w:rsid w:val="009060F4"/>
    <w:rsid w:val="00907FEE"/>
    <w:rsid w:val="0091053A"/>
    <w:rsid w:val="0091107F"/>
    <w:rsid w:val="009114AA"/>
    <w:rsid w:val="009114AB"/>
    <w:rsid w:val="00911727"/>
    <w:rsid w:val="009120FA"/>
    <w:rsid w:val="00913E3C"/>
    <w:rsid w:val="00915737"/>
    <w:rsid w:val="00915B81"/>
    <w:rsid w:val="00922F3D"/>
    <w:rsid w:val="0092414F"/>
    <w:rsid w:val="00926878"/>
    <w:rsid w:val="00926AB6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26F2"/>
    <w:rsid w:val="00953285"/>
    <w:rsid w:val="00954035"/>
    <w:rsid w:val="009540E1"/>
    <w:rsid w:val="00954AA8"/>
    <w:rsid w:val="00955413"/>
    <w:rsid w:val="00955B89"/>
    <w:rsid w:val="00955F38"/>
    <w:rsid w:val="009566D5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30A"/>
    <w:rsid w:val="00971622"/>
    <w:rsid w:val="00971C96"/>
    <w:rsid w:val="009746EE"/>
    <w:rsid w:val="009763FE"/>
    <w:rsid w:val="00977829"/>
    <w:rsid w:val="00980444"/>
    <w:rsid w:val="00982E3F"/>
    <w:rsid w:val="00987443"/>
    <w:rsid w:val="009955FB"/>
    <w:rsid w:val="00995C48"/>
    <w:rsid w:val="009A01B3"/>
    <w:rsid w:val="009A033A"/>
    <w:rsid w:val="009A153F"/>
    <w:rsid w:val="009A28EB"/>
    <w:rsid w:val="009A2B26"/>
    <w:rsid w:val="009A5A35"/>
    <w:rsid w:val="009A690B"/>
    <w:rsid w:val="009A6FA4"/>
    <w:rsid w:val="009B0299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9F6A34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EC4"/>
    <w:rsid w:val="00A619F5"/>
    <w:rsid w:val="00A6636D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C37"/>
    <w:rsid w:val="00AA2DDD"/>
    <w:rsid w:val="00AA38B2"/>
    <w:rsid w:val="00AA50DE"/>
    <w:rsid w:val="00AA5BCF"/>
    <w:rsid w:val="00AA5EC6"/>
    <w:rsid w:val="00AA797B"/>
    <w:rsid w:val="00AB3683"/>
    <w:rsid w:val="00AB5035"/>
    <w:rsid w:val="00AB61D4"/>
    <w:rsid w:val="00AB6830"/>
    <w:rsid w:val="00AB741A"/>
    <w:rsid w:val="00AB7B8F"/>
    <w:rsid w:val="00AC1BE1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34B5"/>
    <w:rsid w:val="00AE6487"/>
    <w:rsid w:val="00AE6CF2"/>
    <w:rsid w:val="00AE7C06"/>
    <w:rsid w:val="00AF183C"/>
    <w:rsid w:val="00AF2CC0"/>
    <w:rsid w:val="00AF4046"/>
    <w:rsid w:val="00AF4147"/>
    <w:rsid w:val="00AF45B1"/>
    <w:rsid w:val="00AF5D31"/>
    <w:rsid w:val="00AF68B9"/>
    <w:rsid w:val="00AF7BB1"/>
    <w:rsid w:val="00B013E7"/>
    <w:rsid w:val="00B028E6"/>
    <w:rsid w:val="00B065A4"/>
    <w:rsid w:val="00B06BC5"/>
    <w:rsid w:val="00B06C52"/>
    <w:rsid w:val="00B070B5"/>
    <w:rsid w:val="00B07B55"/>
    <w:rsid w:val="00B12CE9"/>
    <w:rsid w:val="00B15EC0"/>
    <w:rsid w:val="00B167F4"/>
    <w:rsid w:val="00B17689"/>
    <w:rsid w:val="00B2364A"/>
    <w:rsid w:val="00B25306"/>
    <w:rsid w:val="00B26292"/>
    <w:rsid w:val="00B26BBB"/>
    <w:rsid w:val="00B30652"/>
    <w:rsid w:val="00B31398"/>
    <w:rsid w:val="00B31FA6"/>
    <w:rsid w:val="00B33CBF"/>
    <w:rsid w:val="00B36763"/>
    <w:rsid w:val="00B36859"/>
    <w:rsid w:val="00B376E3"/>
    <w:rsid w:val="00B420FC"/>
    <w:rsid w:val="00B423D2"/>
    <w:rsid w:val="00B4363A"/>
    <w:rsid w:val="00B4379F"/>
    <w:rsid w:val="00B43A7B"/>
    <w:rsid w:val="00B503A0"/>
    <w:rsid w:val="00B50BEA"/>
    <w:rsid w:val="00B50C49"/>
    <w:rsid w:val="00B53ED9"/>
    <w:rsid w:val="00B569E6"/>
    <w:rsid w:val="00B57C1F"/>
    <w:rsid w:val="00B612B6"/>
    <w:rsid w:val="00B635D8"/>
    <w:rsid w:val="00B65A1D"/>
    <w:rsid w:val="00B67FA6"/>
    <w:rsid w:val="00B75226"/>
    <w:rsid w:val="00B765DE"/>
    <w:rsid w:val="00B77228"/>
    <w:rsid w:val="00B8110A"/>
    <w:rsid w:val="00B81507"/>
    <w:rsid w:val="00B820D4"/>
    <w:rsid w:val="00B839C9"/>
    <w:rsid w:val="00B84CA1"/>
    <w:rsid w:val="00B85336"/>
    <w:rsid w:val="00B8579C"/>
    <w:rsid w:val="00B8599B"/>
    <w:rsid w:val="00B8641E"/>
    <w:rsid w:val="00B908D9"/>
    <w:rsid w:val="00B91567"/>
    <w:rsid w:val="00B9345C"/>
    <w:rsid w:val="00B94AB5"/>
    <w:rsid w:val="00B958DF"/>
    <w:rsid w:val="00BA0DED"/>
    <w:rsid w:val="00BA0EA1"/>
    <w:rsid w:val="00BA2939"/>
    <w:rsid w:val="00BA2D3C"/>
    <w:rsid w:val="00BA5AE7"/>
    <w:rsid w:val="00BB3891"/>
    <w:rsid w:val="00BB497E"/>
    <w:rsid w:val="00BB634F"/>
    <w:rsid w:val="00BB68B7"/>
    <w:rsid w:val="00BB6AC2"/>
    <w:rsid w:val="00BB768F"/>
    <w:rsid w:val="00BB78A5"/>
    <w:rsid w:val="00BC0126"/>
    <w:rsid w:val="00BC0DD3"/>
    <w:rsid w:val="00BC11B6"/>
    <w:rsid w:val="00BC15FD"/>
    <w:rsid w:val="00BC3AC6"/>
    <w:rsid w:val="00BC74BA"/>
    <w:rsid w:val="00BC7A79"/>
    <w:rsid w:val="00BD110E"/>
    <w:rsid w:val="00BD67E0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31"/>
    <w:rsid w:val="00C0324B"/>
    <w:rsid w:val="00C04588"/>
    <w:rsid w:val="00C060FE"/>
    <w:rsid w:val="00C10D58"/>
    <w:rsid w:val="00C16F20"/>
    <w:rsid w:val="00C27103"/>
    <w:rsid w:val="00C35B41"/>
    <w:rsid w:val="00C36529"/>
    <w:rsid w:val="00C37DC3"/>
    <w:rsid w:val="00C40895"/>
    <w:rsid w:val="00C4137B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705B5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0D2E"/>
    <w:rsid w:val="00CA29F4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0FE7"/>
    <w:rsid w:val="00CE1429"/>
    <w:rsid w:val="00CE1BDF"/>
    <w:rsid w:val="00CE29CA"/>
    <w:rsid w:val="00CE4150"/>
    <w:rsid w:val="00CE6562"/>
    <w:rsid w:val="00CE6E18"/>
    <w:rsid w:val="00CE7BF4"/>
    <w:rsid w:val="00CF2C31"/>
    <w:rsid w:val="00CF2CE0"/>
    <w:rsid w:val="00CF6F8E"/>
    <w:rsid w:val="00CF702A"/>
    <w:rsid w:val="00D00803"/>
    <w:rsid w:val="00D03D57"/>
    <w:rsid w:val="00D1073D"/>
    <w:rsid w:val="00D130E5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0771"/>
    <w:rsid w:val="00D449DB"/>
    <w:rsid w:val="00D47610"/>
    <w:rsid w:val="00D51B08"/>
    <w:rsid w:val="00D5326E"/>
    <w:rsid w:val="00D53FC1"/>
    <w:rsid w:val="00D55574"/>
    <w:rsid w:val="00D575EB"/>
    <w:rsid w:val="00D6178F"/>
    <w:rsid w:val="00D633BE"/>
    <w:rsid w:val="00D666E4"/>
    <w:rsid w:val="00D676E6"/>
    <w:rsid w:val="00D70C64"/>
    <w:rsid w:val="00D716F2"/>
    <w:rsid w:val="00D746AA"/>
    <w:rsid w:val="00D7796B"/>
    <w:rsid w:val="00D80A94"/>
    <w:rsid w:val="00D81E67"/>
    <w:rsid w:val="00D8222A"/>
    <w:rsid w:val="00D869F2"/>
    <w:rsid w:val="00D86F41"/>
    <w:rsid w:val="00D910B7"/>
    <w:rsid w:val="00D9712C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925"/>
    <w:rsid w:val="00DD0BF7"/>
    <w:rsid w:val="00DD0CFB"/>
    <w:rsid w:val="00DD280F"/>
    <w:rsid w:val="00DD37C1"/>
    <w:rsid w:val="00DD3B09"/>
    <w:rsid w:val="00DD53FA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6CAE"/>
    <w:rsid w:val="00E07443"/>
    <w:rsid w:val="00E07FF1"/>
    <w:rsid w:val="00E11E50"/>
    <w:rsid w:val="00E135D3"/>
    <w:rsid w:val="00E13FF9"/>
    <w:rsid w:val="00E15827"/>
    <w:rsid w:val="00E16033"/>
    <w:rsid w:val="00E16292"/>
    <w:rsid w:val="00E177CB"/>
    <w:rsid w:val="00E17861"/>
    <w:rsid w:val="00E20A31"/>
    <w:rsid w:val="00E26282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57C57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DF3"/>
    <w:rsid w:val="00E8409B"/>
    <w:rsid w:val="00E878D6"/>
    <w:rsid w:val="00E87FCE"/>
    <w:rsid w:val="00E90FBD"/>
    <w:rsid w:val="00E920B7"/>
    <w:rsid w:val="00E97961"/>
    <w:rsid w:val="00EA1C3B"/>
    <w:rsid w:val="00EA2A66"/>
    <w:rsid w:val="00EA3FAB"/>
    <w:rsid w:val="00EA5DF7"/>
    <w:rsid w:val="00EB0458"/>
    <w:rsid w:val="00EB067E"/>
    <w:rsid w:val="00EB0E6F"/>
    <w:rsid w:val="00EB0E9B"/>
    <w:rsid w:val="00EB17D5"/>
    <w:rsid w:val="00EB2C40"/>
    <w:rsid w:val="00EB7E27"/>
    <w:rsid w:val="00EC039F"/>
    <w:rsid w:val="00EC28FE"/>
    <w:rsid w:val="00EC2E2E"/>
    <w:rsid w:val="00ED0938"/>
    <w:rsid w:val="00ED2131"/>
    <w:rsid w:val="00ED2DC3"/>
    <w:rsid w:val="00ED412F"/>
    <w:rsid w:val="00ED4FAB"/>
    <w:rsid w:val="00ED5F1C"/>
    <w:rsid w:val="00ED6650"/>
    <w:rsid w:val="00ED783D"/>
    <w:rsid w:val="00EE0CBA"/>
    <w:rsid w:val="00EE0D9F"/>
    <w:rsid w:val="00EE2862"/>
    <w:rsid w:val="00EE46B4"/>
    <w:rsid w:val="00EE47AF"/>
    <w:rsid w:val="00EE545E"/>
    <w:rsid w:val="00EE6526"/>
    <w:rsid w:val="00EF3E36"/>
    <w:rsid w:val="00EF5C17"/>
    <w:rsid w:val="00F10E26"/>
    <w:rsid w:val="00F11970"/>
    <w:rsid w:val="00F12F09"/>
    <w:rsid w:val="00F1358E"/>
    <w:rsid w:val="00F1762B"/>
    <w:rsid w:val="00F17ABA"/>
    <w:rsid w:val="00F206CE"/>
    <w:rsid w:val="00F23149"/>
    <w:rsid w:val="00F24671"/>
    <w:rsid w:val="00F24E45"/>
    <w:rsid w:val="00F279E6"/>
    <w:rsid w:val="00F27C7A"/>
    <w:rsid w:val="00F30F8E"/>
    <w:rsid w:val="00F3316A"/>
    <w:rsid w:val="00F410A8"/>
    <w:rsid w:val="00F41FF2"/>
    <w:rsid w:val="00F44236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0F74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86668"/>
    <w:rsid w:val="00F903F5"/>
    <w:rsid w:val="00F917AF"/>
    <w:rsid w:val="00F93780"/>
    <w:rsid w:val="00F93E27"/>
    <w:rsid w:val="00F94036"/>
    <w:rsid w:val="00F94EE1"/>
    <w:rsid w:val="00F95E68"/>
    <w:rsid w:val="00F96389"/>
    <w:rsid w:val="00F9786C"/>
    <w:rsid w:val="00FA0A76"/>
    <w:rsid w:val="00FA1CA9"/>
    <w:rsid w:val="00FA49CB"/>
    <w:rsid w:val="00FA6F42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A61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D05F76"/>
  <w15:docId w15:val="{1E1A51E5-D2C2-4F22-B107-C728857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56DC-1327-48E9-AE36-79438DB4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Селищева Екатерина Сергеевна</cp:lastModifiedBy>
  <cp:revision>45</cp:revision>
  <cp:lastPrinted>2019-01-15T08:03:00Z</cp:lastPrinted>
  <dcterms:created xsi:type="dcterms:W3CDTF">2018-09-20T11:59:00Z</dcterms:created>
  <dcterms:modified xsi:type="dcterms:W3CDTF">2019-01-28T04:16:00Z</dcterms:modified>
</cp:coreProperties>
</file>