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B5" w:rsidRPr="002E7AB5" w:rsidRDefault="002E7AB5" w:rsidP="003B58EE">
      <w:pPr>
        <w:snapToGrid/>
        <w:spacing w:before="0" w:after="0"/>
        <w:rPr>
          <w:sz w:val="28"/>
          <w:szCs w:val="28"/>
        </w:rPr>
      </w:pPr>
    </w:p>
    <w:p w:rsidR="003B58EE" w:rsidRDefault="00E42F17" w:rsidP="003B58EE">
      <w:pPr>
        <w:snapToGrid/>
        <w:spacing w:before="0" w:after="0"/>
        <w:ind w:left="5387" w:hanging="142"/>
        <w:rPr>
          <w:sz w:val="28"/>
          <w:szCs w:val="28"/>
        </w:rPr>
      </w:pPr>
      <w:r w:rsidRPr="00E42F17">
        <w:rPr>
          <w:sz w:val="28"/>
          <w:szCs w:val="28"/>
        </w:rPr>
        <w:t>Проект</w:t>
      </w:r>
      <w:r w:rsidR="003B58EE" w:rsidRPr="003B58EE">
        <w:rPr>
          <w:sz w:val="28"/>
          <w:szCs w:val="28"/>
        </w:rPr>
        <w:t xml:space="preserve"> </w:t>
      </w:r>
      <w:r w:rsidRPr="00E42F17">
        <w:rPr>
          <w:sz w:val="28"/>
          <w:szCs w:val="28"/>
        </w:rPr>
        <w:t>постановле</w:t>
      </w:r>
      <w:r w:rsidR="003B58EE">
        <w:rPr>
          <w:sz w:val="28"/>
          <w:szCs w:val="28"/>
        </w:rPr>
        <w:t>ния Правительства</w:t>
      </w:r>
    </w:p>
    <w:p w:rsidR="00E42F17" w:rsidRPr="00E42F17" w:rsidRDefault="003B58EE" w:rsidP="003B58EE">
      <w:pPr>
        <w:snapToGrid/>
        <w:spacing w:before="0" w:after="0"/>
        <w:ind w:left="5387" w:hanging="142"/>
        <w:rPr>
          <w:sz w:val="28"/>
          <w:szCs w:val="28"/>
        </w:rPr>
      </w:pPr>
      <w:r>
        <w:rPr>
          <w:sz w:val="28"/>
          <w:szCs w:val="28"/>
        </w:rPr>
        <w:t>Новосибирской</w:t>
      </w:r>
      <w:r w:rsidRPr="003B58EE">
        <w:rPr>
          <w:sz w:val="28"/>
          <w:szCs w:val="28"/>
        </w:rPr>
        <w:t xml:space="preserve"> </w:t>
      </w:r>
      <w:r w:rsidR="00E42F17" w:rsidRPr="00E42F17">
        <w:rPr>
          <w:sz w:val="28"/>
          <w:szCs w:val="28"/>
        </w:rPr>
        <w:t>области</w:t>
      </w:r>
    </w:p>
    <w:p w:rsidR="002D4317" w:rsidRPr="00665BEE" w:rsidRDefault="002D4317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Pr="00665BEE" w:rsidRDefault="00C142D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Default="00C142D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650936" w:rsidRDefault="00650936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2E7AB5" w:rsidRDefault="002E7AB5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2E7AB5" w:rsidRDefault="002E7AB5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2E7AB5" w:rsidRDefault="002E7AB5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4B3872" w:rsidRDefault="004B387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4B3872" w:rsidRDefault="004B387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4B3872" w:rsidRDefault="004B387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4B3872" w:rsidRDefault="004B387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44260C" w:rsidRDefault="0044260C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D45D68" w:rsidRDefault="002E7AB5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О</w:t>
      </w:r>
      <w:r w:rsidR="009C4802" w:rsidRPr="00665BEE">
        <w:rPr>
          <w:rFonts w:eastAsia="Calibri"/>
          <w:sz w:val="28"/>
          <w:szCs w:val="22"/>
          <w:lang w:eastAsia="en-US"/>
        </w:rPr>
        <w:t xml:space="preserve"> внесении изменений в постановление Правител</w:t>
      </w:r>
      <w:r w:rsidR="00E42D31">
        <w:rPr>
          <w:rFonts w:eastAsia="Calibri"/>
          <w:sz w:val="28"/>
          <w:szCs w:val="22"/>
          <w:lang w:eastAsia="en-US"/>
        </w:rPr>
        <w:t xml:space="preserve">ьства </w:t>
      </w:r>
    </w:p>
    <w:p w:rsidR="002E7AB5" w:rsidRDefault="00E42D31" w:rsidP="002E7AB5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Новосибирской области от </w:t>
      </w:r>
      <w:r w:rsidR="009C4802" w:rsidRPr="00665BEE">
        <w:rPr>
          <w:rFonts w:eastAsia="Calibri"/>
          <w:sz w:val="28"/>
          <w:szCs w:val="22"/>
          <w:lang w:eastAsia="en-US"/>
        </w:rPr>
        <w:t>2</w:t>
      </w:r>
      <w:r>
        <w:rPr>
          <w:rFonts w:eastAsia="Calibri"/>
          <w:sz w:val="28"/>
          <w:szCs w:val="22"/>
          <w:lang w:eastAsia="en-US"/>
        </w:rPr>
        <w:t>6.02.2015 № 69</w:t>
      </w:r>
      <w:r w:rsidR="009C4802" w:rsidRPr="00665BEE">
        <w:rPr>
          <w:rFonts w:eastAsia="Calibri"/>
          <w:sz w:val="28"/>
          <w:szCs w:val="22"/>
          <w:lang w:eastAsia="en-US"/>
        </w:rPr>
        <w:t>-п</w:t>
      </w:r>
    </w:p>
    <w:p w:rsidR="002E7AB5" w:rsidRDefault="002E7AB5" w:rsidP="000A0AFC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2E7AB5" w:rsidRPr="00665BEE" w:rsidRDefault="002E7AB5" w:rsidP="000A0AFC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26819" w:rsidRPr="000D47C5" w:rsidRDefault="00526819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 w:rsidRPr="000D47C5">
        <w:rPr>
          <w:color w:val="000000" w:themeColor="text1"/>
          <w:sz w:val="28"/>
          <w:szCs w:val="28"/>
        </w:rPr>
        <w:t xml:space="preserve">Правительство Новосибирской области </w:t>
      </w:r>
      <w:r w:rsidRPr="000D47C5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0D47C5">
        <w:rPr>
          <w:b/>
          <w:color w:val="000000" w:themeColor="text1"/>
          <w:sz w:val="28"/>
          <w:szCs w:val="28"/>
        </w:rPr>
        <w:t>п</w:t>
      </w:r>
      <w:proofErr w:type="gramEnd"/>
      <w:r w:rsidRPr="000D47C5">
        <w:rPr>
          <w:b/>
          <w:color w:val="000000" w:themeColor="text1"/>
          <w:sz w:val="28"/>
          <w:szCs w:val="28"/>
        </w:rPr>
        <w:t> о с т а н о в л я е т</w:t>
      </w:r>
      <w:r w:rsidRPr="000D47C5">
        <w:rPr>
          <w:color w:val="000000" w:themeColor="text1"/>
          <w:sz w:val="28"/>
          <w:szCs w:val="28"/>
        </w:rPr>
        <w:t>:</w:t>
      </w:r>
    </w:p>
    <w:p w:rsidR="00526819" w:rsidRPr="000D47C5" w:rsidRDefault="00526819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 w:rsidRPr="000D47C5">
        <w:rPr>
          <w:color w:val="000000" w:themeColor="text1"/>
          <w:sz w:val="28"/>
          <w:szCs w:val="28"/>
        </w:rPr>
        <w:t>Внести в постановление Правител</w:t>
      </w:r>
      <w:r w:rsidR="00E42D31" w:rsidRPr="000D47C5">
        <w:rPr>
          <w:color w:val="000000" w:themeColor="text1"/>
          <w:sz w:val="28"/>
          <w:szCs w:val="28"/>
        </w:rPr>
        <w:t>ьства Новосибирской области от </w:t>
      </w:r>
      <w:r w:rsidRPr="000D47C5">
        <w:rPr>
          <w:color w:val="000000" w:themeColor="text1"/>
          <w:sz w:val="28"/>
          <w:szCs w:val="28"/>
        </w:rPr>
        <w:t>2</w:t>
      </w:r>
      <w:r w:rsidR="00E42D31" w:rsidRPr="000D47C5">
        <w:rPr>
          <w:color w:val="000000" w:themeColor="text1"/>
          <w:sz w:val="28"/>
          <w:szCs w:val="28"/>
        </w:rPr>
        <w:t>6.02.2015 № 69</w:t>
      </w:r>
      <w:r w:rsidRPr="000D47C5">
        <w:rPr>
          <w:color w:val="000000" w:themeColor="text1"/>
          <w:sz w:val="28"/>
          <w:szCs w:val="28"/>
        </w:rPr>
        <w:t>-п «О государственной программе Новосибирской области «</w:t>
      </w:r>
      <w:r w:rsidR="00E42D31" w:rsidRPr="000D47C5">
        <w:rPr>
          <w:color w:val="000000" w:themeColor="text1"/>
          <w:sz w:val="28"/>
          <w:szCs w:val="28"/>
        </w:rPr>
        <w:t>Устойчивое развитие сельских территорий в Новосибирской области на 2015</w:t>
      </w:r>
      <w:r w:rsidR="000368F8">
        <w:rPr>
          <w:color w:val="000000" w:themeColor="text1"/>
          <w:sz w:val="28"/>
          <w:szCs w:val="28"/>
        </w:rPr>
        <w:t> </w:t>
      </w:r>
      <w:r w:rsidR="00E42D31" w:rsidRPr="000D47C5">
        <w:rPr>
          <w:color w:val="000000" w:themeColor="text1"/>
          <w:sz w:val="28"/>
          <w:szCs w:val="28"/>
        </w:rPr>
        <w:t>-2017 годы и на период до 2020 года</w:t>
      </w:r>
      <w:r w:rsidRPr="000D47C5">
        <w:rPr>
          <w:color w:val="000000" w:themeColor="text1"/>
          <w:sz w:val="28"/>
          <w:szCs w:val="28"/>
        </w:rPr>
        <w:t>» (далее – постановление) следующие изменения:</w:t>
      </w:r>
    </w:p>
    <w:p w:rsidR="00F476C9" w:rsidRPr="000D47C5" w:rsidRDefault="000D47C5" w:rsidP="00F476C9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 w:rsidRPr="000D47C5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="005F2118" w:rsidRPr="000D47C5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FB771E" w:rsidRPr="000D47C5">
        <w:rPr>
          <w:rFonts w:eastAsia="Calibri"/>
          <w:color w:val="000000" w:themeColor="text1"/>
          <w:sz w:val="28"/>
          <w:szCs w:val="28"/>
          <w:lang w:val="en-US" w:eastAsia="en-US"/>
        </w:rPr>
        <w:t> </w:t>
      </w:r>
      <w:r w:rsidR="00526819" w:rsidRPr="000D47C5">
        <w:rPr>
          <w:rFonts w:eastAsia="Calibri"/>
          <w:color w:val="000000" w:themeColor="text1"/>
          <w:sz w:val="28"/>
          <w:szCs w:val="28"/>
          <w:lang w:eastAsia="en-US"/>
        </w:rPr>
        <w:t xml:space="preserve">В государственной программе Новосибирской области </w:t>
      </w:r>
      <w:r w:rsidR="00526819" w:rsidRPr="000D47C5">
        <w:rPr>
          <w:color w:val="000000" w:themeColor="text1"/>
          <w:sz w:val="28"/>
          <w:szCs w:val="28"/>
        </w:rPr>
        <w:t>«</w:t>
      </w:r>
      <w:r w:rsidR="00E42D31" w:rsidRPr="000D47C5">
        <w:rPr>
          <w:color w:val="000000" w:themeColor="text1"/>
          <w:sz w:val="28"/>
          <w:szCs w:val="28"/>
        </w:rPr>
        <w:t>Устойчивое развитие сельских территорий в Новосибирской области на 2015</w:t>
      </w:r>
      <w:r w:rsidR="00E873DF" w:rsidRPr="000D47C5">
        <w:rPr>
          <w:color w:val="000000" w:themeColor="text1"/>
          <w:sz w:val="28"/>
          <w:szCs w:val="28"/>
        </w:rPr>
        <w:t xml:space="preserve"> </w:t>
      </w:r>
      <w:r w:rsidR="00E42D31" w:rsidRPr="000D47C5">
        <w:rPr>
          <w:color w:val="000000" w:themeColor="text1"/>
          <w:sz w:val="28"/>
          <w:szCs w:val="28"/>
        </w:rPr>
        <w:t>-</w:t>
      </w:r>
      <w:r w:rsidR="00E873DF" w:rsidRPr="000D47C5">
        <w:rPr>
          <w:color w:val="000000" w:themeColor="text1"/>
          <w:sz w:val="28"/>
          <w:szCs w:val="28"/>
        </w:rPr>
        <w:t xml:space="preserve"> </w:t>
      </w:r>
      <w:r w:rsidR="00E42D31" w:rsidRPr="000D47C5">
        <w:rPr>
          <w:color w:val="000000" w:themeColor="text1"/>
          <w:sz w:val="28"/>
          <w:szCs w:val="28"/>
        </w:rPr>
        <w:t>2017 годы и на период до 2020 года</w:t>
      </w:r>
      <w:r w:rsidR="00526819" w:rsidRPr="000D47C5">
        <w:rPr>
          <w:color w:val="000000" w:themeColor="text1"/>
          <w:sz w:val="28"/>
          <w:szCs w:val="28"/>
        </w:rPr>
        <w:t>»</w:t>
      </w:r>
      <w:r w:rsidR="003916FD" w:rsidRPr="000D47C5">
        <w:rPr>
          <w:color w:val="000000" w:themeColor="text1"/>
          <w:sz w:val="28"/>
          <w:szCs w:val="28"/>
        </w:rPr>
        <w:t>, утвержденной постановлением (далее – Программа):</w:t>
      </w:r>
    </w:p>
    <w:p w:rsidR="008F72B5" w:rsidRDefault="00FB771E" w:rsidP="00133D17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 w:rsidRPr="000D47C5">
        <w:rPr>
          <w:color w:val="000000" w:themeColor="text1"/>
          <w:sz w:val="28"/>
          <w:szCs w:val="28"/>
        </w:rPr>
        <w:t>1</w:t>
      </w:r>
      <w:r w:rsidR="002B4A01" w:rsidRPr="000D47C5">
        <w:rPr>
          <w:color w:val="000000" w:themeColor="text1"/>
          <w:sz w:val="28"/>
          <w:szCs w:val="28"/>
        </w:rPr>
        <w:t>)</w:t>
      </w:r>
      <w:r w:rsidR="008E27E3" w:rsidRPr="000D47C5">
        <w:rPr>
          <w:color w:val="000000" w:themeColor="text1"/>
          <w:sz w:val="28"/>
          <w:szCs w:val="28"/>
        </w:rPr>
        <w:t> </w:t>
      </w:r>
      <w:r w:rsidR="002B4A01" w:rsidRPr="000D47C5">
        <w:rPr>
          <w:color w:val="000000" w:themeColor="text1"/>
          <w:sz w:val="28"/>
          <w:szCs w:val="28"/>
        </w:rPr>
        <w:t>в разделе «Паспорт государственной программы Новосибирской области «Устойчивое развитие сельских территорий в Новосибирской области на 2015</w:t>
      </w:r>
      <w:r w:rsidR="00685B40">
        <w:rPr>
          <w:color w:val="000000" w:themeColor="text1"/>
          <w:sz w:val="28"/>
          <w:szCs w:val="28"/>
        </w:rPr>
        <w:t> </w:t>
      </w:r>
      <w:bookmarkStart w:id="0" w:name="_GoBack"/>
      <w:bookmarkEnd w:id="0"/>
      <w:r w:rsidR="002B4A01" w:rsidRPr="000D47C5">
        <w:rPr>
          <w:color w:val="000000" w:themeColor="text1"/>
          <w:sz w:val="28"/>
          <w:szCs w:val="28"/>
        </w:rPr>
        <w:t>-2017 годы и на период до 2020 года»</w:t>
      </w:r>
      <w:r w:rsidR="008F72B5" w:rsidRPr="000D47C5">
        <w:rPr>
          <w:color w:val="000000" w:themeColor="text1"/>
          <w:sz w:val="28"/>
          <w:szCs w:val="28"/>
        </w:rPr>
        <w:t>:</w:t>
      </w:r>
    </w:p>
    <w:p w:rsidR="00EF5764" w:rsidRDefault="00EF5764" w:rsidP="00EF5764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а) позицию «</w:t>
      </w:r>
      <w:r>
        <w:rPr>
          <w:sz w:val="28"/>
          <w:szCs w:val="28"/>
        </w:rPr>
        <w:t xml:space="preserve">Сроки (этапы) реализации государственной программы» изложить в следующей редакции: </w:t>
      </w:r>
    </w:p>
    <w:p w:rsidR="00642BE0" w:rsidRDefault="00642BE0" w:rsidP="00EF5764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7002"/>
        <w:gridCol w:w="369"/>
      </w:tblGrid>
      <w:tr w:rsidR="00053867" w:rsidRPr="00437C5E" w:rsidTr="000368F8">
        <w:trPr>
          <w:trHeight w:val="67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3867" w:rsidRPr="002A1950" w:rsidRDefault="00053867" w:rsidP="000F33AD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2A1950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53867" w:rsidRPr="000368F8" w:rsidRDefault="00053867" w:rsidP="000F33A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68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(этапы) реализации государственной программы</w:t>
            </w:r>
          </w:p>
        </w:tc>
        <w:tc>
          <w:tcPr>
            <w:tcW w:w="7002" w:type="dxa"/>
            <w:tcBorders>
              <w:right w:val="single" w:sz="4" w:space="0" w:color="auto"/>
            </w:tcBorders>
          </w:tcPr>
          <w:p w:rsidR="00053867" w:rsidRPr="000368F8" w:rsidRDefault="00011B85" w:rsidP="000F33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68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Государственная программа реализуется в 2015 </w:t>
            </w:r>
            <w:r w:rsidR="00140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0368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2020</w:t>
            </w:r>
            <w:r w:rsidR="00140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0368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гг.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867" w:rsidRPr="00102F15" w:rsidRDefault="00053867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053867" w:rsidRDefault="00053867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7168B9" w:rsidRDefault="007168B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0368F8" w:rsidRPr="00102F15" w:rsidRDefault="000368F8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053867" w:rsidRPr="00437C5E" w:rsidRDefault="00053867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  <w:r w:rsidRPr="005C7FF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053867" w:rsidRDefault="00053867" w:rsidP="006F46D8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</w:p>
    <w:p w:rsidR="000D47C5" w:rsidRDefault="00EF5764" w:rsidP="00A059F3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8F72B5" w:rsidRPr="000D47C5">
        <w:rPr>
          <w:color w:val="000000" w:themeColor="text1"/>
          <w:sz w:val="28"/>
          <w:szCs w:val="28"/>
        </w:rPr>
        <w:t>) позици</w:t>
      </w:r>
      <w:r w:rsidR="000D47C5" w:rsidRPr="000D47C5">
        <w:rPr>
          <w:color w:val="000000" w:themeColor="text1"/>
          <w:sz w:val="28"/>
          <w:szCs w:val="28"/>
        </w:rPr>
        <w:t>ю</w:t>
      </w:r>
      <w:r w:rsidR="008F72B5" w:rsidRPr="000D47C5">
        <w:rPr>
          <w:color w:val="000000" w:themeColor="text1"/>
          <w:sz w:val="28"/>
          <w:szCs w:val="28"/>
        </w:rPr>
        <w:t xml:space="preserve"> «Объемы финансирования государственной программ</w:t>
      </w:r>
      <w:r w:rsidR="00F4765F" w:rsidRPr="000D47C5">
        <w:rPr>
          <w:color w:val="000000" w:themeColor="text1"/>
          <w:sz w:val="28"/>
          <w:szCs w:val="28"/>
        </w:rPr>
        <w:t>ы»</w:t>
      </w:r>
      <w:r w:rsidR="000D47C5" w:rsidRPr="000D47C5">
        <w:rPr>
          <w:color w:val="000000" w:themeColor="text1"/>
          <w:sz w:val="28"/>
          <w:szCs w:val="28"/>
        </w:rPr>
        <w:t xml:space="preserve"> изложить в следующей редакции</w:t>
      </w:r>
      <w:r w:rsidR="008F72B5" w:rsidRPr="000D47C5">
        <w:rPr>
          <w:color w:val="000000" w:themeColor="text1"/>
          <w:sz w:val="28"/>
          <w:szCs w:val="28"/>
        </w:rPr>
        <w:t>:</w:t>
      </w:r>
    </w:p>
    <w:p w:rsidR="00847245" w:rsidRDefault="00847245" w:rsidP="00847245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7087"/>
        <w:gridCol w:w="426"/>
      </w:tblGrid>
      <w:tr w:rsidR="00626291" w:rsidRPr="004C19A2" w:rsidTr="000F33AD">
        <w:tc>
          <w:tcPr>
            <w:tcW w:w="284" w:type="dxa"/>
            <w:tcBorders>
              <w:right w:val="single" w:sz="4" w:space="0" w:color="auto"/>
            </w:tcBorders>
          </w:tcPr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ind w:left="-62"/>
              <w:rPr>
                <w:sz w:val="28"/>
                <w:szCs w:val="28"/>
              </w:rPr>
            </w:pPr>
            <w:r w:rsidRPr="004C19A2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4C19A2">
              <w:rPr>
                <w:sz w:val="28"/>
                <w:szCs w:val="28"/>
              </w:rPr>
              <w:t xml:space="preserve">Объемы </w:t>
            </w:r>
            <w:r w:rsidRPr="004C19A2">
              <w:rPr>
                <w:sz w:val="28"/>
                <w:szCs w:val="28"/>
              </w:rPr>
              <w:lastRenderedPageBreak/>
              <w:t>финансирования государственной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lastRenderedPageBreak/>
              <w:t>Общий объем финансирования государс</w:t>
            </w:r>
            <w:r>
              <w:rPr>
                <w:sz w:val="28"/>
                <w:szCs w:val="28"/>
              </w:rPr>
              <w:t xml:space="preserve">твенной </w:t>
            </w:r>
            <w:r>
              <w:rPr>
                <w:sz w:val="28"/>
                <w:szCs w:val="28"/>
              </w:rPr>
              <w:lastRenderedPageBreak/>
              <w:t>программы составляет 950 506,6</w:t>
            </w:r>
            <w:r w:rsidRPr="00626291">
              <w:rPr>
                <w:sz w:val="28"/>
                <w:szCs w:val="28"/>
              </w:rPr>
              <w:t xml:space="preserve"> тыс. руб., в том числе по исполнителям мероприятий:</w:t>
            </w:r>
          </w:p>
          <w:p w:rsidR="00626291" w:rsidRPr="00626291" w:rsidRDefault="00F9593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Минсельхоз НСО -</w:t>
            </w:r>
            <w:r w:rsidR="00626291">
              <w:rPr>
                <w:sz w:val="28"/>
                <w:szCs w:val="28"/>
              </w:rPr>
              <w:t xml:space="preserve"> </w:t>
            </w:r>
            <w:r w:rsidR="00626291" w:rsidRPr="00626291">
              <w:rPr>
                <w:sz w:val="28"/>
                <w:szCs w:val="28"/>
              </w:rPr>
              <w:t>950 505,6 тыс. руб., в том числе: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- 138 025,0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- 243 513,4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2017 год - 67 267,9 тыс. руб.;</w:t>
            </w:r>
          </w:p>
          <w:p w:rsidR="00626291" w:rsidRPr="00626291" w:rsidRDefault="00140D96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- 80 834,3</w:t>
            </w:r>
            <w:r w:rsidR="00626291" w:rsidRPr="00626291">
              <w:rPr>
                <w:sz w:val="28"/>
                <w:szCs w:val="28"/>
              </w:rPr>
              <w:t xml:space="preserve"> тыс. руб.;</w:t>
            </w:r>
          </w:p>
          <w:p w:rsidR="00626291" w:rsidRPr="00626291" w:rsidRDefault="00140D96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</w:t>
            </w:r>
            <w:r w:rsidR="00EB1873">
              <w:rPr>
                <w:sz w:val="28"/>
                <w:szCs w:val="28"/>
              </w:rPr>
              <w:t xml:space="preserve"> </w:t>
            </w:r>
            <w:r w:rsidR="00626291" w:rsidRPr="00626291">
              <w:rPr>
                <w:sz w:val="28"/>
                <w:szCs w:val="28"/>
              </w:rPr>
              <w:t>201 887,3тыс. руб.;</w:t>
            </w:r>
          </w:p>
          <w:p w:rsidR="00626291" w:rsidRPr="00626291" w:rsidRDefault="00140D96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</w:t>
            </w:r>
            <w:r w:rsidR="00EB1873">
              <w:rPr>
                <w:sz w:val="28"/>
                <w:szCs w:val="28"/>
              </w:rPr>
              <w:t xml:space="preserve"> </w:t>
            </w:r>
            <w:r w:rsidR="00865452">
              <w:rPr>
                <w:sz w:val="28"/>
                <w:szCs w:val="28"/>
              </w:rPr>
              <w:t>218 977,7тыс. руб</w:t>
            </w:r>
            <w:r w:rsidR="00626291" w:rsidRPr="00626291">
              <w:rPr>
                <w:sz w:val="28"/>
                <w:szCs w:val="28"/>
              </w:rPr>
              <w:t>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Из них за счет средств федерального бюджета &lt;*&gt; - 543 050,30 тыс. руб., в том числе: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- 64 294,0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- 62 513,4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2017 год - 40 767,9 тыс. руб.;</w:t>
            </w:r>
          </w:p>
          <w:p w:rsidR="00626291" w:rsidRPr="00626291" w:rsidRDefault="00140D96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- 47 200,3</w:t>
            </w:r>
            <w:r w:rsidR="00626291" w:rsidRPr="00626291">
              <w:rPr>
                <w:sz w:val="28"/>
                <w:szCs w:val="28"/>
              </w:rPr>
              <w:t xml:space="preserve"> тыс. руб. &lt;*&gt;;</w:t>
            </w:r>
          </w:p>
          <w:p w:rsidR="00626291" w:rsidRPr="00626291" w:rsidRDefault="00140D96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- 157 472,1</w:t>
            </w:r>
            <w:r w:rsidR="00626291" w:rsidRPr="00626291">
              <w:rPr>
                <w:sz w:val="28"/>
                <w:szCs w:val="28"/>
              </w:rPr>
              <w:t xml:space="preserve"> тыс. руб. &lt;*&gt;;</w:t>
            </w:r>
          </w:p>
          <w:p w:rsidR="00626291" w:rsidRPr="00626291" w:rsidRDefault="00140D96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- 170 802,6</w:t>
            </w:r>
            <w:r w:rsidR="00626291" w:rsidRPr="00626291">
              <w:rPr>
                <w:sz w:val="28"/>
                <w:szCs w:val="28"/>
              </w:rPr>
              <w:t xml:space="preserve"> тыс. руб</w:t>
            </w:r>
            <w:r w:rsidR="00865452">
              <w:rPr>
                <w:sz w:val="28"/>
                <w:szCs w:val="28"/>
              </w:rPr>
              <w:t>.</w:t>
            </w:r>
            <w:r w:rsidR="00626291" w:rsidRPr="00626291">
              <w:rPr>
                <w:sz w:val="28"/>
                <w:szCs w:val="28"/>
              </w:rPr>
              <w:t xml:space="preserve"> &lt;*&gt;.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За счет средств областного бюджета Новосибирской области (далее - областной бюджет) –</w:t>
            </w:r>
            <w:r w:rsidR="00EB1873">
              <w:rPr>
                <w:sz w:val="28"/>
                <w:szCs w:val="28"/>
              </w:rPr>
              <w:t xml:space="preserve"> </w:t>
            </w:r>
            <w:r w:rsidRPr="00626291">
              <w:rPr>
                <w:sz w:val="28"/>
                <w:szCs w:val="28"/>
              </w:rPr>
              <w:t>407 455,3тыс. руб., в том числе: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- 73 731,0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- 181 000,0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2017 год - 26 500,0 тыс. руб.;</w:t>
            </w:r>
          </w:p>
          <w:p w:rsidR="00626291" w:rsidRPr="00626291" w:rsidRDefault="00140D96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- 33 634,0</w:t>
            </w:r>
            <w:r w:rsidR="00626291" w:rsidRPr="00626291">
              <w:rPr>
                <w:sz w:val="28"/>
                <w:szCs w:val="28"/>
              </w:rPr>
              <w:t xml:space="preserve"> тыс. руб.;</w:t>
            </w:r>
          </w:p>
          <w:p w:rsidR="00626291" w:rsidRPr="00626291" w:rsidRDefault="00140D96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</w:t>
            </w:r>
            <w:r w:rsidR="00EB1873">
              <w:rPr>
                <w:sz w:val="28"/>
                <w:szCs w:val="28"/>
              </w:rPr>
              <w:t xml:space="preserve"> </w:t>
            </w:r>
            <w:r w:rsidR="00626291" w:rsidRPr="00626291">
              <w:rPr>
                <w:sz w:val="28"/>
                <w:szCs w:val="28"/>
              </w:rPr>
              <w:t>44 415,2 тыс. руб.;</w:t>
            </w:r>
          </w:p>
          <w:p w:rsidR="00626291" w:rsidRPr="00626291" w:rsidRDefault="00140D96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</w:t>
            </w:r>
            <w:r w:rsidR="00EB1873">
              <w:rPr>
                <w:sz w:val="28"/>
                <w:szCs w:val="28"/>
              </w:rPr>
              <w:t xml:space="preserve"> </w:t>
            </w:r>
            <w:r w:rsidR="00626291" w:rsidRPr="00626291">
              <w:rPr>
                <w:sz w:val="28"/>
                <w:szCs w:val="28"/>
              </w:rPr>
              <w:t>48 175,1тыс. руб.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Объем финансирования за счет средств местных бюджетов - 0,0 тыс. руб., в том числе: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2017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2018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2019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2020 год - 0,0 тыс. руб.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Объем финансирования за счет внебюджетных источников –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413 174,57 тыс. руб., в том числе: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- 66 796,0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- 104 363,0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2017 год - 37 854,0 тыс. руб.;</w:t>
            </w:r>
          </w:p>
          <w:p w:rsidR="00626291" w:rsidRPr="00626291" w:rsidRDefault="00140D96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</w:t>
            </w:r>
            <w:r w:rsidR="00626291" w:rsidRPr="00626291">
              <w:rPr>
                <w:sz w:val="28"/>
                <w:szCs w:val="28"/>
              </w:rPr>
              <w:t xml:space="preserve"> 34 643,27 тыс. руб.;</w:t>
            </w:r>
          </w:p>
          <w:p w:rsidR="00626291" w:rsidRPr="00626291" w:rsidRDefault="00140D96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r w:rsidR="00F95931">
              <w:rPr>
                <w:sz w:val="28"/>
                <w:szCs w:val="28"/>
              </w:rPr>
              <w:t>-</w:t>
            </w:r>
            <w:r w:rsidR="00626291" w:rsidRPr="00626291">
              <w:rPr>
                <w:sz w:val="28"/>
                <w:szCs w:val="28"/>
              </w:rPr>
              <w:t xml:space="preserve"> 81 902,61 тыс. руб.;</w:t>
            </w:r>
          </w:p>
          <w:p w:rsidR="00626291" w:rsidRPr="00626291" w:rsidRDefault="00140D96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</w:t>
            </w:r>
            <w:r w:rsidR="00626291" w:rsidRPr="00626291">
              <w:rPr>
                <w:sz w:val="28"/>
                <w:szCs w:val="28"/>
              </w:rPr>
              <w:t xml:space="preserve"> 87 615,69 тыс. руб.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proofErr w:type="spellStart"/>
            <w:r w:rsidRPr="00626291">
              <w:rPr>
                <w:sz w:val="28"/>
                <w:szCs w:val="28"/>
              </w:rPr>
              <w:lastRenderedPageBreak/>
              <w:t>Справочно</w:t>
            </w:r>
            <w:proofErr w:type="spellEnd"/>
            <w:r w:rsidRPr="00626291">
              <w:rPr>
                <w:sz w:val="28"/>
                <w:szCs w:val="28"/>
              </w:rPr>
              <w:t>: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Минсельхоз НСО (в рамк</w:t>
            </w:r>
            <w:r w:rsidR="000368F8">
              <w:rPr>
                <w:sz w:val="28"/>
                <w:szCs w:val="28"/>
              </w:rPr>
              <w:t>ах государственных программ «</w:t>
            </w:r>
            <w:r w:rsidRPr="00626291">
              <w:rPr>
                <w:sz w:val="28"/>
                <w:szCs w:val="28"/>
              </w:rPr>
              <w:t>Развитие образования, создание условий для социализации детей и учащейся молодежи в Новосибирс</w:t>
            </w:r>
            <w:r w:rsidR="000368F8">
              <w:rPr>
                <w:sz w:val="28"/>
                <w:szCs w:val="28"/>
              </w:rPr>
              <w:t>кой области на 2015 - 2020 годы», «</w:t>
            </w:r>
            <w:r w:rsidRPr="00626291">
              <w:rPr>
                <w:sz w:val="28"/>
                <w:szCs w:val="28"/>
              </w:rPr>
              <w:t>Жилищно-коммунальное хозяйство Новосибирс</w:t>
            </w:r>
            <w:r w:rsidR="000368F8">
              <w:rPr>
                <w:sz w:val="28"/>
                <w:szCs w:val="28"/>
              </w:rPr>
              <w:t>кой области в 2015 - 2020 годах», «</w:t>
            </w:r>
            <w:r w:rsidRPr="00626291">
              <w:rPr>
                <w:sz w:val="28"/>
                <w:szCs w:val="28"/>
              </w:rPr>
              <w:t>Культура Новосибирской</w:t>
            </w:r>
            <w:r w:rsidR="000368F8">
              <w:rPr>
                <w:sz w:val="28"/>
                <w:szCs w:val="28"/>
              </w:rPr>
              <w:t xml:space="preserve"> области» на 2015 - 2020 годы»</w:t>
            </w:r>
            <w:r w:rsidRPr="00626291">
              <w:rPr>
                <w:sz w:val="28"/>
                <w:szCs w:val="28"/>
              </w:rPr>
              <w:t>) &lt;**&gt; - 56 980,0 тыс. руб., в том числе:</w:t>
            </w:r>
            <w:r w:rsidRPr="00626291">
              <w:rPr>
                <w:sz w:val="28"/>
                <w:szCs w:val="28"/>
              </w:rPr>
              <w:cr/>
              <w:t>2015 год - 34 540,0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- 22 440,0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</w:t>
            </w:r>
            <w:r w:rsidR="00626291" w:rsidRPr="00626291">
              <w:rPr>
                <w:sz w:val="28"/>
                <w:szCs w:val="28"/>
              </w:rPr>
              <w:t xml:space="preserve"> 0,0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</w:t>
            </w:r>
            <w:r w:rsidR="00626291" w:rsidRPr="00626291">
              <w:rPr>
                <w:sz w:val="28"/>
                <w:szCs w:val="28"/>
              </w:rPr>
              <w:t xml:space="preserve"> 0,0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</w:t>
            </w:r>
            <w:r w:rsidR="00626291" w:rsidRPr="00626291">
              <w:rPr>
                <w:sz w:val="28"/>
                <w:szCs w:val="28"/>
              </w:rPr>
              <w:t xml:space="preserve">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2020 год - 0,0 тыс. руб.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Из них за счет средств федерального бюджета – 56 980,0 тыс. руб., в том числе: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- 34 540,0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- 22 440,0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2017 год - 0,0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</w:t>
            </w:r>
            <w:r w:rsidR="00626291" w:rsidRPr="00626291">
              <w:rPr>
                <w:sz w:val="28"/>
                <w:szCs w:val="28"/>
              </w:rPr>
              <w:t xml:space="preserve"> 0,0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</w:t>
            </w:r>
            <w:r w:rsidR="00626291" w:rsidRPr="00626291">
              <w:rPr>
                <w:sz w:val="28"/>
                <w:szCs w:val="28"/>
              </w:rPr>
              <w:t xml:space="preserve"> 0,0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</w:t>
            </w:r>
            <w:r w:rsidR="00626291" w:rsidRPr="00626291">
              <w:rPr>
                <w:sz w:val="28"/>
                <w:szCs w:val="28"/>
              </w:rPr>
              <w:t xml:space="preserve"> 0,0 тыс. руб.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proofErr w:type="gramStart"/>
            <w:r w:rsidRPr="00626291">
              <w:rPr>
                <w:sz w:val="28"/>
                <w:szCs w:val="28"/>
              </w:rPr>
              <w:t>Министерство строительства Новосибирской области (в р</w:t>
            </w:r>
            <w:r w:rsidR="00865452">
              <w:rPr>
                <w:sz w:val="28"/>
                <w:szCs w:val="28"/>
              </w:rPr>
              <w:t>амках государственных программ «Развитие з</w:t>
            </w:r>
            <w:r w:rsidRPr="00626291">
              <w:rPr>
                <w:sz w:val="28"/>
                <w:szCs w:val="28"/>
              </w:rPr>
              <w:t>дравоохранения Новосибирс</w:t>
            </w:r>
            <w:r w:rsidR="00865452">
              <w:rPr>
                <w:sz w:val="28"/>
                <w:szCs w:val="28"/>
              </w:rPr>
              <w:t>кой области на 2013 - 2020 годы»</w:t>
            </w:r>
            <w:r w:rsidRPr="00626291">
              <w:rPr>
                <w:sz w:val="28"/>
                <w:szCs w:val="28"/>
              </w:rPr>
              <w:t xml:space="preserve">, </w:t>
            </w:r>
            <w:r w:rsidR="00865452">
              <w:rPr>
                <w:sz w:val="28"/>
                <w:szCs w:val="28"/>
              </w:rPr>
              <w:t>«</w:t>
            </w:r>
            <w:r w:rsidRPr="00626291">
              <w:rPr>
                <w:sz w:val="28"/>
                <w:szCs w:val="28"/>
              </w:rPr>
              <w:t>Развитие образования, создание условий для социализации детей и учащейся молодежи в Новосибирской области на 2015 - 2020 годы</w:t>
            </w:r>
            <w:r w:rsidR="00865452">
              <w:rPr>
                <w:sz w:val="28"/>
                <w:szCs w:val="28"/>
              </w:rPr>
              <w:t>», «Культура Новосибирской области» на 2015 - 2020 годы», «</w:t>
            </w:r>
            <w:r w:rsidRPr="00626291">
              <w:rPr>
                <w:sz w:val="28"/>
                <w:szCs w:val="28"/>
              </w:rPr>
              <w:t>Развитие физической культуры и спорта в Новосибирс</w:t>
            </w:r>
            <w:r w:rsidR="00865452">
              <w:rPr>
                <w:sz w:val="28"/>
                <w:szCs w:val="28"/>
              </w:rPr>
              <w:t>кой области на 2015 - 2021 годы»</w:t>
            </w:r>
            <w:r w:rsidRPr="00626291">
              <w:rPr>
                <w:sz w:val="28"/>
                <w:szCs w:val="28"/>
              </w:rPr>
              <w:t xml:space="preserve">) &lt;**&gt; </w:t>
            </w:r>
            <w:r w:rsidR="00A3767E" w:rsidRPr="00937AB7">
              <w:rPr>
                <w:sz w:val="28"/>
                <w:szCs w:val="28"/>
              </w:rPr>
              <w:t>644 801,0</w:t>
            </w:r>
            <w:r w:rsidRPr="00937AB7">
              <w:rPr>
                <w:sz w:val="28"/>
                <w:szCs w:val="28"/>
              </w:rPr>
              <w:t>руб</w:t>
            </w:r>
            <w:r w:rsidRPr="00626291">
              <w:rPr>
                <w:sz w:val="28"/>
                <w:szCs w:val="28"/>
              </w:rPr>
              <w:t>., в том числе:</w:t>
            </w:r>
            <w:proofErr w:type="gramEnd"/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- 264 383,8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- 26 432,4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2017 год - 90 000,0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</w:t>
            </w:r>
            <w:r w:rsidR="00626291" w:rsidRPr="00626291">
              <w:rPr>
                <w:sz w:val="28"/>
                <w:szCs w:val="28"/>
              </w:rPr>
              <w:t xml:space="preserve"> </w:t>
            </w:r>
            <w:r w:rsidR="00F80904" w:rsidRPr="00937AB7">
              <w:rPr>
                <w:sz w:val="28"/>
                <w:szCs w:val="28"/>
              </w:rPr>
              <w:t>75 256,0</w:t>
            </w:r>
            <w:r w:rsidR="00F95931">
              <w:rPr>
                <w:sz w:val="28"/>
                <w:szCs w:val="28"/>
              </w:rPr>
              <w:t xml:space="preserve"> </w:t>
            </w:r>
            <w:r w:rsidR="00626291" w:rsidRPr="00937AB7">
              <w:rPr>
                <w:sz w:val="28"/>
                <w:szCs w:val="28"/>
              </w:rPr>
              <w:t>тыс</w:t>
            </w:r>
            <w:r w:rsidR="00626291" w:rsidRPr="00626291">
              <w:rPr>
                <w:sz w:val="28"/>
                <w:szCs w:val="28"/>
              </w:rPr>
              <w:t>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</w:t>
            </w:r>
            <w:r w:rsidR="00937AB7">
              <w:rPr>
                <w:strike/>
                <w:sz w:val="28"/>
                <w:szCs w:val="28"/>
              </w:rPr>
              <w:t xml:space="preserve"> </w:t>
            </w:r>
            <w:r w:rsidR="00F80904">
              <w:rPr>
                <w:sz w:val="28"/>
                <w:szCs w:val="28"/>
              </w:rPr>
              <w:t xml:space="preserve">126 322,2 </w:t>
            </w:r>
            <w:r w:rsidR="00626291" w:rsidRPr="00626291">
              <w:rPr>
                <w:sz w:val="28"/>
                <w:szCs w:val="28"/>
              </w:rPr>
              <w:t>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</w:t>
            </w:r>
            <w:r w:rsidR="00626291" w:rsidRPr="00626291">
              <w:rPr>
                <w:sz w:val="28"/>
                <w:szCs w:val="28"/>
              </w:rPr>
              <w:t xml:space="preserve"> </w:t>
            </w:r>
            <w:r w:rsidR="00F80904" w:rsidRPr="00937AB7">
              <w:rPr>
                <w:sz w:val="28"/>
                <w:szCs w:val="28"/>
              </w:rPr>
              <w:t>62 406,6</w:t>
            </w:r>
            <w:r w:rsidR="00F80904">
              <w:rPr>
                <w:sz w:val="28"/>
                <w:szCs w:val="28"/>
              </w:rPr>
              <w:t xml:space="preserve"> </w:t>
            </w:r>
            <w:r w:rsidR="00626291" w:rsidRPr="00626291">
              <w:rPr>
                <w:sz w:val="28"/>
                <w:szCs w:val="28"/>
              </w:rPr>
              <w:t>тыс. руб.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Из них за счет средств федерального бюджета - 1810,0</w:t>
            </w:r>
            <w:r w:rsidR="00865452">
              <w:rPr>
                <w:sz w:val="28"/>
                <w:szCs w:val="28"/>
              </w:rPr>
              <w:t> </w:t>
            </w:r>
            <w:r w:rsidRPr="00626291">
              <w:rPr>
                <w:sz w:val="28"/>
                <w:szCs w:val="28"/>
              </w:rPr>
              <w:t>тыс. руб., в том числе: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- 1 810,0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2017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lastRenderedPageBreak/>
              <w:t>2018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2019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2020 год - 0,0 тыс. руб.,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за счет средств областного бюджета –</w:t>
            </w:r>
            <w:r w:rsidR="00A3767E" w:rsidRPr="00937AB7">
              <w:rPr>
                <w:sz w:val="28"/>
                <w:szCs w:val="28"/>
              </w:rPr>
              <w:t>640 351,2</w:t>
            </w:r>
            <w:r w:rsidRPr="00626291">
              <w:rPr>
                <w:sz w:val="28"/>
                <w:szCs w:val="28"/>
              </w:rPr>
              <w:t xml:space="preserve"> тыс. руб., в том числе: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- 262 573,8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- 26 432,4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2017 год - 90 000,0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2018 го</w:t>
            </w:r>
            <w:r w:rsidR="000368F8">
              <w:rPr>
                <w:sz w:val="28"/>
                <w:szCs w:val="28"/>
              </w:rPr>
              <w:t>д -</w:t>
            </w:r>
            <w:r w:rsidRPr="00626291">
              <w:rPr>
                <w:sz w:val="28"/>
                <w:szCs w:val="28"/>
              </w:rPr>
              <w:t xml:space="preserve"> 74 503,5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 xml:space="preserve">2019 год </w:t>
            </w:r>
            <w:r w:rsidR="00140D96">
              <w:rPr>
                <w:sz w:val="28"/>
                <w:szCs w:val="28"/>
              </w:rPr>
              <w:t>-</w:t>
            </w:r>
            <w:r w:rsidRPr="00626291">
              <w:rPr>
                <w:sz w:val="28"/>
                <w:szCs w:val="28"/>
              </w:rPr>
              <w:t xml:space="preserve"> </w:t>
            </w:r>
            <w:r w:rsidR="00A3767E">
              <w:rPr>
                <w:sz w:val="28"/>
                <w:szCs w:val="28"/>
              </w:rPr>
              <w:t>125</w:t>
            </w:r>
            <w:r w:rsidR="00140D96">
              <w:rPr>
                <w:sz w:val="28"/>
                <w:szCs w:val="28"/>
              </w:rPr>
              <w:t xml:space="preserve"> </w:t>
            </w:r>
            <w:r w:rsidR="00A3767E">
              <w:rPr>
                <w:sz w:val="28"/>
                <w:szCs w:val="28"/>
              </w:rPr>
              <w:t xml:space="preserve">059,0 </w:t>
            </w:r>
            <w:r w:rsidRPr="00626291">
              <w:rPr>
                <w:sz w:val="28"/>
                <w:szCs w:val="28"/>
              </w:rPr>
              <w:t>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</w:t>
            </w:r>
            <w:r w:rsidR="00626291" w:rsidRPr="00626291">
              <w:rPr>
                <w:sz w:val="28"/>
                <w:szCs w:val="28"/>
              </w:rPr>
              <w:t xml:space="preserve"> 61 782,5 тыс. руб.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Объем финансирования за счет средств местных бюджетов –</w:t>
            </w:r>
            <w:r w:rsidR="00937AB7">
              <w:rPr>
                <w:sz w:val="28"/>
                <w:szCs w:val="28"/>
              </w:rPr>
              <w:t xml:space="preserve"> </w:t>
            </w:r>
            <w:r w:rsidR="00A3767E" w:rsidRPr="00937AB7">
              <w:rPr>
                <w:sz w:val="28"/>
                <w:szCs w:val="28"/>
              </w:rPr>
              <w:t>6 002,06</w:t>
            </w:r>
            <w:r w:rsidR="00A3767E">
              <w:rPr>
                <w:sz w:val="28"/>
                <w:szCs w:val="28"/>
              </w:rPr>
              <w:t xml:space="preserve"> </w:t>
            </w:r>
            <w:r w:rsidRPr="00626291">
              <w:rPr>
                <w:sz w:val="28"/>
                <w:szCs w:val="28"/>
              </w:rPr>
              <w:t>тыс. руб., в том числе: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- 2 230,8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- 222,36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</w:t>
            </w:r>
            <w:r w:rsidR="00626291" w:rsidRPr="00626291">
              <w:rPr>
                <w:sz w:val="28"/>
                <w:szCs w:val="28"/>
              </w:rPr>
              <w:t xml:space="preserve"> 909,1 тыс. руб.;</w:t>
            </w:r>
          </w:p>
          <w:p w:rsidR="00626291" w:rsidRPr="00937AB7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</w:t>
            </w:r>
            <w:r w:rsidR="00140D96">
              <w:rPr>
                <w:sz w:val="28"/>
                <w:szCs w:val="28"/>
              </w:rPr>
              <w:t>-</w:t>
            </w:r>
            <w:r w:rsidR="00626291" w:rsidRPr="00937AB7">
              <w:rPr>
                <w:sz w:val="28"/>
                <w:szCs w:val="28"/>
              </w:rPr>
              <w:t xml:space="preserve"> </w:t>
            </w:r>
            <w:r w:rsidR="00F80904" w:rsidRPr="00937AB7">
              <w:rPr>
                <w:sz w:val="28"/>
                <w:szCs w:val="28"/>
              </w:rPr>
              <w:t>752,5</w:t>
            </w:r>
            <w:r w:rsidR="00626291" w:rsidRPr="00937AB7">
              <w:rPr>
                <w:sz w:val="28"/>
                <w:szCs w:val="28"/>
              </w:rPr>
              <w:t xml:space="preserve"> тыс. руб.;</w:t>
            </w:r>
          </w:p>
          <w:p w:rsidR="00626291" w:rsidRPr="00937AB7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AB7">
              <w:rPr>
                <w:sz w:val="28"/>
                <w:szCs w:val="28"/>
              </w:rPr>
              <w:t xml:space="preserve">2019 год </w:t>
            </w:r>
            <w:r w:rsidR="00140D96">
              <w:rPr>
                <w:sz w:val="28"/>
                <w:szCs w:val="28"/>
              </w:rPr>
              <w:t>-</w:t>
            </w:r>
            <w:r w:rsidR="00626291" w:rsidRPr="00937AB7">
              <w:rPr>
                <w:sz w:val="28"/>
                <w:szCs w:val="28"/>
              </w:rPr>
              <w:t xml:space="preserve"> </w:t>
            </w:r>
            <w:r w:rsidR="00F80904" w:rsidRPr="00937AB7">
              <w:rPr>
                <w:sz w:val="28"/>
                <w:szCs w:val="28"/>
              </w:rPr>
              <w:t>1 263,2</w:t>
            </w:r>
            <w:r w:rsidR="00626291" w:rsidRPr="00937AB7">
              <w:rPr>
                <w:sz w:val="28"/>
                <w:szCs w:val="28"/>
              </w:rPr>
              <w:t xml:space="preserve">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937AB7">
              <w:rPr>
                <w:sz w:val="28"/>
                <w:szCs w:val="28"/>
              </w:rPr>
              <w:t xml:space="preserve">2020 год </w:t>
            </w:r>
            <w:r w:rsidR="00140D96">
              <w:rPr>
                <w:sz w:val="28"/>
                <w:szCs w:val="28"/>
              </w:rPr>
              <w:t>-</w:t>
            </w:r>
            <w:r w:rsidR="00626291" w:rsidRPr="00937AB7">
              <w:rPr>
                <w:sz w:val="28"/>
                <w:szCs w:val="28"/>
              </w:rPr>
              <w:t xml:space="preserve"> </w:t>
            </w:r>
            <w:r w:rsidR="00F80904" w:rsidRPr="00937AB7">
              <w:rPr>
                <w:sz w:val="28"/>
                <w:szCs w:val="28"/>
              </w:rPr>
              <w:t>624,1</w:t>
            </w:r>
            <w:r w:rsidR="00626291" w:rsidRPr="00937AB7">
              <w:rPr>
                <w:sz w:val="28"/>
                <w:szCs w:val="28"/>
              </w:rPr>
              <w:t xml:space="preserve"> тыс</w:t>
            </w:r>
            <w:r w:rsidR="00626291" w:rsidRPr="00626291">
              <w:rPr>
                <w:sz w:val="28"/>
                <w:szCs w:val="28"/>
              </w:rPr>
              <w:t>. руб.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Объем финансирования за счет внебюджетных источников - 0,0 тыс. руб.,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2017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2018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2019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2020 год - 0,0 тыс. руб.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 xml:space="preserve">Министерство </w:t>
            </w:r>
            <w:proofErr w:type="gramStart"/>
            <w:r w:rsidRPr="00626291">
              <w:rPr>
                <w:sz w:val="28"/>
                <w:szCs w:val="28"/>
              </w:rPr>
              <w:t>жилищно-коммунального</w:t>
            </w:r>
            <w:proofErr w:type="gramEnd"/>
            <w:r w:rsidRPr="00626291">
              <w:rPr>
                <w:sz w:val="28"/>
                <w:szCs w:val="28"/>
              </w:rPr>
              <w:t xml:space="preserve"> хозяйства и энергетики Новосибирской области (в рамках государственной программы </w:t>
            </w:r>
            <w:r w:rsidR="00865452">
              <w:rPr>
                <w:sz w:val="28"/>
                <w:szCs w:val="28"/>
              </w:rPr>
              <w:t>«</w:t>
            </w:r>
            <w:r w:rsidRPr="00626291">
              <w:rPr>
                <w:sz w:val="28"/>
                <w:szCs w:val="28"/>
              </w:rPr>
              <w:t>Жилищно-коммунальное хозяйство Новосибирской области в 2015 - 2020 годах</w:t>
            </w:r>
            <w:r w:rsidR="00865452">
              <w:rPr>
                <w:sz w:val="28"/>
                <w:szCs w:val="28"/>
              </w:rPr>
              <w:t>»</w:t>
            </w:r>
            <w:r w:rsidRPr="00626291">
              <w:rPr>
                <w:sz w:val="28"/>
                <w:szCs w:val="28"/>
              </w:rPr>
              <w:t>) &lt;**&gt; - 346 532,03 тыс. руб., в том числе: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- 17 811,1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- 19 417,8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</w:t>
            </w:r>
            <w:r w:rsidR="00626291" w:rsidRPr="00626291">
              <w:rPr>
                <w:sz w:val="28"/>
                <w:szCs w:val="28"/>
              </w:rPr>
              <w:t xml:space="preserve"> 96 351,53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</w:t>
            </w:r>
            <w:r w:rsidR="00626291" w:rsidRPr="00626291">
              <w:rPr>
                <w:sz w:val="28"/>
                <w:szCs w:val="28"/>
              </w:rPr>
              <w:t xml:space="preserve"> 155 541,4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</w:t>
            </w:r>
            <w:r w:rsidR="00626291" w:rsidRPr="00626291">
              <w:rPr>
                <w:sz w:val="28"/>
                <w:szCs w:val="28"/>
              </w:rPr>
              <w:t xml:space="preserve"> 37 397,7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</w:t>
            </w:r>
            <w:r w:rsidR="00626291" w:rsidRPr="00626291">
              <w:rPr>
                <w:sz w:val="28"/>
                <w:szCs w:val="28"/>
              </w:rPr>
              <w:t xml:space="preserve"> 20 012,5 тыс. руб.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Из них за счет средств федерального бюджета – 100 088,1</w:t>
            </w:r>
            <w:r w:rsidR="00865452">
              <w:rPr>
                <w:sz w:val="28"/>
                <w:szCs w:val="28"/>
              </w:rPr>
              <w:t> </w:t>
            </w:r>
            <w:r w:rsidRPr="00626291">
              <w:rPr>
                <w:sz w:val="28"/>
                <w:szCs w:val="28"/>
              </w:rPr>
              <w:t>тыс. руб.,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- 0,0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</w:t>
            </w:r>
            <w:r w:rsidR="00626291" w:rsidRPr="00626291">
              <w:rPr>
                <w:sz w:val="28"/>
                <w:szCs w:val="28"/>
              </w:rPr>
              <w:t xml:space="preserve"> 41 662,0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 год -</w:t>
            </w:r>
            <w:r w:rsidR="00DB7BA7">
              <w:rPr>
                <w:sz w:val="28"/>
                <w:szCs w:val="28"/>
              </w:rPr>
              <w:t xml:space="preserve"> 41 040,9</w:t>
            </w:r>
            <w:r w:rsidR="00626291" w:rsidRPr="00626291">
              <w:rPr>
                <w:sz w:val="28"/>
                <w:szCs w:val="28"/>
              </w:rPr>
              <w:t xml:space="preserve">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</w:t>
            </w:r>
            <w:r w:rsidR="00DB7BA7">
              <w:rPr>
                <w:sz w:val="28"/>
                <w:szCs w:val="28"/>
              </w:rPr>
              <w:t xml:space="preserve"> 17 385,2</w:t>
            </w:r>
            <w:r w:rsidR="00626291" w:rsidRPr="00626291">
              <w:rPr>
                <w:sz w:val="28"/>
                <w:szCs w:val="28"/>
              </w:rPr>
              <w:t xml:space="preserve">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2020 год - 0,0 тыс. руб.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За счет средств областного бюджета – 246 443,93 тыс. руб., в том числе: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- 17 811,1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- 19 417,8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2017 год - 54 689,53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</w:t>
            </w:r>
            <w:r w:rsidR="00626291" w:rsidRPr="00626291">
              <w:rPr>
                <w:sz w:val="28"/>
                <w:szCs w:val="28"/>
              </w:rPr>
              <w:t xml:space="preserve"> 114 500,5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 xml:space="preserve">2019 год </w:t>
            </w:r>
            <w:r w:rsidR="000368F8">
              <w:rPr>
                <w:sz w:val="28"/>
                <w:szCs w:val="28"/>
              </w:rPr>
              <w:t>-</w:t>
            </w:r>
            <w:r w:rsidRPr="00626291">
              <w:rPr>
                <w:sz w:val="28"/>
                <w:szCs w:val="28"/>
              </w:rPr>
              <w:t xml:space="preserve"> 20 012,5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 xml:space="preserve">2020 год </w:t>
            </w:r>
            <w:r w:rsidR="000368F8">
              <w:rPr>
                <w:sz w:val="28"/>
                <w:szCs w:val="28"/>
              </w:rPr>
              <w:t>-</w:t>
            </w:r>
            <w:r w:rsidRPr="00626291">
              <w:rPr>
                <w:sz w:val="28"/>
                <w:szCs w:val="28"/>
              </w:rPr>
              <w:t xml:space="preserve"> 20 012,5 тыс. руб.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 xml:space="preserve">Объем финансирования за счет средств местных бюджетов </w:t>
            </w:r>
            <w:r w:rsidR="000368F8">
              <w:rPr>
                <w:sz w:val="28"/>
                <w:szCs w:val="28"/>
              </w:rPr>
              <w:t>-</w:t>
            </w:r>
            <w:r w:rsidR="00140D96">
              <w:rPr>
                <w:sz w:val="28"/>
                <w:szCs w:val="28"/>
              </w:rPr>
              <w:t xml:space="preserve"> 13 151,9</w:t>
            </w:r>
            <w:r w:rsidRPr="00626291">
              <w:rPr>
                <w:sz w:val="28"/>
                <w:szCs w:val="28"/>
              </w:rPr>
              <w:t xml:space="preserve"> тыс. руб., в том числе: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- 2 327,7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- 1 021,9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2017 год - 3 548,9 тыс. руб.;</w:t>
            </w:r>
          </w:p>
          <w:p w:rsidR="00626291" w:rsidRPr="00626291" w:rsidRDefault="00140D96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</w:t>
            </w:r>
            <w:r w:rsidR="00626291" w:rsidRPr="00626291">
              <w:rPr>
                <w:sz w:val="28"/>
                <w:szCs w:val="28"/>
              </w:rPr>
              <w:t xml:space="preserve"> 6 253,4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</w:t>
            </w:r>
            <w:r w:rsidR="00626291" w:rsidRPr="00626291">
              <w:rPr>
                <w:sz w:val="28"/>
                <w:szCs w:val="28"/>
              </w:rPr>
              <w:t xml:space="preserve"> 0,0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</w:t>
            </w:r>
            <w:r w:rsidR="00626291" w:rsidRPr="00626291">
              <w:rPr>
                <w:sz w:val="28"/>
                <w:szCs w:val="28"/>
              </w:rPr>
              <w:t xml:space="preserve"> 0,0 тыс. руб.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Объем финансирования за счет внебюджетных источников - 4 655,4 тыс. руб., в том числе: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- 4 655,4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2017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2018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2019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2020 год - 0,0 тыс. руб.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 xml:space="preserve">Министерство транспорта и дорожного хозяйства Новосибирской области (в рамках государственной программы </w:t>
            </w:r>
            <w:r w:rsidR="00865452">
              <w:rPr>
                <w:sz w:val="28"/>
                <w:szCs w:val="28"/>
              </w:rPr>
              <w:t>«</w:t>
            </w:r>
            <w:r w:rsidRPr="00626291">
              <w:rPr>
                <w:sz w:val="28"/>
                <w:szCs w:val="28"/>
              </w:rPr>
              <w:t>Развитие автомобильных дорог регионального, межмуниципального и местного з</w:t>
            </w:r>
            <w:r w:rsidR="00865452">
              <w:rPr>
                <w:sz w:val="28"/>
                <w:szCs w:val="28"/>
              </w:rPr>
              <w:t>начения в Новосибирской области»</w:t>
            </w:r>
            <w:r w:rsidRPr="00626291">
              <w:rPr>
                <w:sz w:val="28"/>
                <w:szCs w:val="28"/>
              </w:rPr>
              <w:t xml:space="preserve"> в 2015 - 2020 годах</w:t>
            </w:r>
            <w:r w:rsidR="00865452">
              <w:rPr>
                <w:sz w:val="28"/>
                <w:szCs w:val="28"/>
              </w:rPr>
              <w:t>»</w:t>
            </w:r>
            <w:r w:rsidRPr="00626291">
              <w:rPr>
                <w:sz w:val="28"/>
                <w:szCs w:val="28"/>
              </w:rPr>
              <w:t>) &lt;**&gt; 1 831 975,86 тыс. руб., в том числе: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- 191 159,19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- 101 808,8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</w:t>
            </w:r>
            <w:r w:rsidR="00626291" w:rsidRPr="00626291">
              <w:rPr>
                <w:sz w:val="28"/>
                <w:szCs w:val="28"/>
              </w:rPr>
              <w:t xml:space="preserve"> 590 446,87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</w:t>
            </w:r>
            <w:r w:rsidR="00140D96">
              <w:rPr>
                <w:sz w:val="28"/>
                <w:szCs w:val="28"/>
              </w:rPr>
              <w:t xml:space="preserve"> 260 229,9</w:t>
            </w:r>
            <w:r w:rsidR="00626291" w:rsidRPr="00626291">
              <w:rPr>
                <w:sz w:val="28"/>
                <w:szCs w:val="28"/>
              </w:rPr>
              <w:t xml:space="preserve">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</w:t>
            </w:r>
            <w:r w:rsidR="00626291" w:rsidRPr="00626291">
              <w:rPr>
                <w:sz w:val="28"/>
                <w:szCs w:val="28"/>
              </w:rPr>
              <w:t xml:space="preserve"> 312 790,0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 xml:space="preserve">2020 год </w:t>
            </w:r>
            <w:r w:rsidR="000368F8">
              <w:rPr>
                <w:sz w:val="28"/>
                <w:szCs w:val="28"/>
              </w:rPr>
              <w:t>-</w:t>
            </w:r>
            <w:r w:rsidRPr="00626291">
              <w:rPr>
                <w:sz w:val="28"/>
                <w:szCs w:val="28"/>
              </w:rPr>
              <w:t xml:space="preserve"> 375 541,1 тыс. руб.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Из них за счет федерального бюджета – 816 197,5 тыс. руб., в том числе: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- 100 144,0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- 60 969,6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lastRenderedPageBreak/>
              <w:t>2017 год - 296 482,9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 xml:space="preserve">2018 год </w:t>
            </w:r>
            <w:r w:rsidR="000368F8">
              <w:rPr>
                <w:sz w:val="28"/>
                <w:szCs w:val="28"/>
              </w:rPr>
              <w:t>-</w:t>
            </w:r>
            <w:r w:rsidRPr="00626291">
              <w:rPr>
                <w:sz w:val="28"/>
                <w:szCs w:val="28"/>
              </w:rPr>
              <w:t xml:space="preserve"> 128 269,9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</w:t>
            </w:r>
            <w:r w:rsidR="00626291" w:rsidRPr="00626291">
              <w:rPr>
                <w:sz w:val="28"/>
                <w:szCs w:val="28"/>
              </w:rPr>
              <w:t xml:space="preserve"> 112 790,0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</w:t>
            </w:r>
            <w:r w:rsidR="00626291" w:rsidRPr="00626291">
              <w:rPr>
                <w:sz w:val="28"/>
                <w:szCs w:val="28"/>
              </w:rPr>
              <w:t xml:space="preserve"> 117 541,1 тыс. руб.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За счет средств областного бюджета – 1 015 778,36 тыс. руб., в том числе: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- 91 015,19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- 40 839,2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</w:t>
            </w:r>
            <w:r w:rsidR="00626291" w:rsidRPr="00626291">
              <w:rPr>
                <w:sz w:val="28"/>
                <w:szCs w:val="28"/>
              </w:rPr>
              <w:t xml:space="preserve"> 293 963,97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-</w:t>
            </w:r>
            <w:r w:rsidR="00626291" w:rsidRPr="00626291">
              <w:rPr>
                <w:sz w:val="28"/>
                <w:szCs w:val="28"/>
              </w:rPr>
              <w:t xml:space="preserve"> 131 960,0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</w:t>
            </w:r>
            <w:r w:rsidR="00626291" w:rsidRPr="00626291">
              <w:rPr>
                <w:sz w:val="28"/>
                <w:szCs w:val="28"/>
              </w:rPr>
              <w:t xml:space="preserve"> 200 000,0 тыс. руб.;</w:t>
            </w:r>
          </w:p>
          <w:p w:rsidR="00626291" w:rsidRPr="00626291" w:rsidRDefault="000368F8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</w:t>
            </w:r>
            <w:r w:rsidR="00626291" w:rsidRPr="00626291">
              <w:rPr>
                <w:sz w:val="28"/>
                <w:szCs w:val="28"/>
              </w:rPr>
              <w:t xml:space="preserve"> 258 000,0 тыс. руб.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Объем финансирования за счет средств местных бюджетов - 3 148,93 тыс. руб., в том числе: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2015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2016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2017 год - 3 148,93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2018 год - 0,0 тыс. руб.;</w:t>
            </w:r>
          </w:p>
          <w:p w:rsidR="00626291" w:rsidRPr="00626291" w:rsidRDefault="00626291" w:rsidP="006262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2019 год - 0,0 тыс. руб.;</w:t>
            </w:r>
          </w:p>
          <w:p w:rsidR="00626291" w:rsidRPr="004C19A2" w:rsidRDefault="00626291" w:rsidP="0086545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26291">
              <w:rPr>
                <w:sz w:val="28"/>
                <w:szCs w:val="28"/>
              </w:rPr>
              <w:t>2020 год - 0,0 тыс. руб</w:t>
            </w:r>
            <w:r w:rsidR="00865452">
              <w:rPr>
                <w:sz w:val="28"/>
                <w:szCs w:val="28"/>
              </w:rPr>
              <w:t>.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626291" w:rsidRPr="004C19A2" w:rsidRDefault="00626291" w:rsidP="000F33A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C19A2">
              <w:rPr>
                <w:sz w:val="28"/>
                <w:szCs w:val="28"/>
              </w:rPr>
              <w:t>»;</w:t>
            </w:r>
          </w:p>
        </w:tc>
      </w:tr>
    </w:tbl>
    <w:p w:rsidR="00626291" w:rsidRDefault="00626291" w:rsidP="00626291">
      <w:pPr>
        <w:autoSpaceDE w:val="0"/>
        <w:autoSpaceDN w:val="0"/>
        <w:adjustRightInd w:val="0"/>
        <w:snapToGrid/>
        <w:spacing w:before="0" w:after="0"/>
        <w:ind w:firstLine="720"/>
        <w:rPr>
          <w:color w:val="000000" w:themeColor="text1"/>
          <w:sz w:val="28"/>
          <w:szCs w:val="28"/>
        </w:rPr>
      </w:pPr>
    </w:p>
    <w:p w:rsidR="00BC7CA0" w:rsidRDefault="00BC7CA0" w:rsidP="00626291">
      <w:pPr>
        <w:autoSpaceDE w:val="0"/>
        <w:autoSpaceDN w:val="0"/>
        <w:adjustRightInd w:val="0"/>
        <w:snapToGrid/>
        <w:spacing w:before="0" w:after="0"/>
        <w:ind w:firstLine="72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в) позици</w:t>
      </w:r>
      <w:r w:rsidR="008A2776"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sz w:val="28"/>
          <w:szCs w:val="28"/>
        </w:rPr>
        <w:t>Основные целевые индикаторы государственной программы»</w:t>
      </w:r>
    </w:p>
    <w:p w:rsidR="0041756D" w:rsidRDefault="0041756D" w:rsidP="00865452">
      <w:pPr>
        <w:snapToGrid/>
        <w:spacing w:before="0" w:after="0"/>
        <w:ind w:right="21"/>
        <w:jc w:val="both"/>
        <w:rPr>
          <w:color w:val="000000" w:themeColor="text1"/>
          <w:sz w:val="28"/>
          <w:szCs w:val="28"/>
        </w:rPr>
      </w:pPr>
      <w:r w:rsidRPr="0041756D">
        <w:rPr>
          <w:color w:val="000000" w:themeColor="text1"/>
          <w:sz w:val="28"/>
          <w:szCs w:val="28"/>
        </w:rPr>
        <w:t>изложить в следующей редакции:</w:t>
      </w:r>
      <w:r>
        <w:rPr>
          <w:color w:val="000000" w:themeColor="text1"/>
          <w:sz w:val="28"/>
          <w:szCs w:val="28"/>
        </w:rPr>
        <w:t xml:space="preserve"> </w:t>
      </w:r>
    </w:p>
    <w:p w:rsidR="00865452" w:rsidRDefault="00865452" w:rsidP="00865452">
      <w:pPr>
        <w:snapToGrid/>
        <w:spacing w:before="0" w:after="0"/>
        <w:ind w:right="21"/>
        <w:jc w:val="both"/>
        <w:rPr>
          <w:color w:val="000000" w:themeColor="text1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7002"/>
        <w:gridCol w:w="369"/>
      </w:tblGrid>
      <w:tr w:rsidR="0041756D" w:rsidRPr="00437C5E" w:rsidTr="00865452">
        <w:trPr>
          <w:trHeight w:val="3704"/>
        </w:trPr>
        <w:tc>
          <w:tcPr>
            <w:tcW w:w="284" w:type="dxa"/>
            <w:tcBorders>
              <w:right w:val="single" w:sz="4" w:space="0" w:color="auto"/>
            </w:tcBorders>
          </w:tcPr>
          <w:p w:rsidR="0041756D" w:rsidRPr="002A1950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2A1950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D" w:rsidRPr="00865452" w:rsidRDefault="0041756D" w:rsidP="0041756D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865452">
              <w:rPr>
                <w:sz w:val="28"/>
                <w:szCs w:val="28"/>
              </w:rPr>
              <w:t>Основные целевые индикаторы государственной программы</w:t>
            </w:r>
          </w:p>
          <w:p w:rsidR="0041756D" w:rsidRPr="00102F15" w:rsidRDefault="0041756D" w:rsidP="00B6267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6D" w:rsidRPr="0041756D" w:rsidRDefault="0041756D" w:rsidP="0041756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Pr="0041756D">
              <w:rPr>
                <w:sz w:val="28"/>
                <w:szCs w:val="28"/>
              </w:rPr>
              <w:t>Ввод (приобретение) жилья для граждан, проживающих в сельской местности и получивших государственную поддержку (далее - господдержка) в рамках государственной программы, всего.</w:t>
            </w:r>
          </w:p>
          <w:p w:rsidR="0041756D" w:rsidRPr="0041756D" w:rsidRDefault="00865452" w:rsidP="0041756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="0041756D" w:rsidRPr="0041756D">
              <w:rPr>
                <w:sz w:val="28"/>
                <w:szCs w:val="28"/>
              </w:rPr>
              <w:t>В том числе ввод (приобретение) жилья для молодых семей и молодых специалистов.</w:t>
            </w:r>
          </w:p>
          <w:p w:rsidR="0041756D" w:rsidRPr="0041756D" w:rsidRDefault="0041756D" w:rsidP="0041756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41756D">
              <w:rPr>
                <w:sz w:val="28"/>
                <w:szCs w:val="28"/>
              </w:rPr>
              <w:t>3.</w:t>
            </w:r>
            <w:r w:rsidR="00865452">
              <w:rPr>
                <w:sz w:val="28"/>
                <w:szCs w:val="28"/>
              </w:rPr>
              <w:t> </w:t>
            </w:r>
            <w:r w:rsidRPr="0041756D">
              <w:rPr>
                <w:sz w:val="28"/>
                <w:szCs w:val="28"/>
              </w:rPr>
              <w:t>Объем жилья для граждан, на ввод (приобретение) которого оказана господдержка в рамках государственной программы, ежегодно.</w:t>
            </w:r>
          </w:p>
          <w:p w:rsidR="0041756D" w:rsidRPr="0041756D" w:rsidRDefault="00865452" w:rsidP="0041756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</w:t>
            </w:r>
            <w:r w:rsidR="0041756D" w:rsidRPr="0041756D">
              <w:rPr>
                <w:sz w:val="28"/>
                <w:szCs w:val="28"/>
              </w:rPr>
              <w:t>В том числе объем жилья для молодых семей и молодых специалистов, на ввод (приобретение) которого оказана господдержка в рамках государственной программы, ежегодно.</w:t>
            </w:r>
          </w:p>
          <w:p w:rsidR="0041756D" w:rsidRDefault="008A2776" w:rsidP="0041756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65452">
              <w:rPr>
                <w:sz w:val="28"/>
                <w:szCs w:val="28"/>
              </w:rPr>
              <w:t>. </w:t>
            </w:r>
            <w:r w:rsidR="0041756D" w:rsidRPr="0041756D">
              <w:rPr>
                <w:sz w:val="28"/>
                <w:szCs w:val="28"/>
              </w:rPr>
              <w:t>Ввод в действие учреждений культурно-досугового типа в сельской местности.</w:t>
            </w:r>
          </w:p>
          <w:p w:rsidR="0041756D" w:rsidRPr="0041756D" w:rsidRDefault="008A2776" w:rsidP="0041756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65452">
              <w:rPr>
                <w:sz w:val="28"/>
                <w:szCs w:val="28"/>
              </w:rPr>
              <w:t>. </w:t>
            </w:r>
            <w:r w:rsidR="0041756D" w:rsidRPr="0041756D">
              <w:rPr>
                <w:sz w:val="28"/>
                <w:szCs w:val="28"/>
              </w:rPr>
              <w:t>Ввод в действие распределительных газовых сетей в сельской местности.</w:t>
            </w:r>
          </w:p>
          <w:p w:rsidR="0041756D" w:rsidRPr="0041756D" w:rsidRDefault="008A2776" w:rsidP="0041756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865452">
              <w:rPr>
                <w:sz w:val="28"/>
                <w:szCs w:val="28"/>
              </w:rPr>
              <w:t>. </w:t>
            </w:r>
            <w:r w:rsidR="0041756D" w:rsidRPr="0041756D">
              <w:rPr>
                <w:sz w:val="28"/>
                <w:szCs w:val="28"/>
              </w:rPr>
              <w:t>Ввод в действие фельдшерско-акушерских пунктов и (или) офисов врачей общей практики в сельской местности.</w:t>
            </w:r>
          </w:p>
          <w:p w:rsidR="0041756D" w:rsidRPr="0041756D" w:rsidRDefault="008A2776" w:rsidP="0041756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1756D">
              <w:rPr>
                <w:sz w:val="28"/>
                <w:szCs w:val="28"/>
              </w:rPr>
              <w:t>.</w:t>
            </w:r>
            <w:r w:rsidR="00865452">
              <w:rPr>
                <w:sz w:val="28"/>
                <w:szCs w:val="28"/>
              </w:rPr>
              <w:t> </w:t>
            </w:r>
            <w:r w:rsidR="0041756D" w:rsidRPr="0041756D">
              <w:rPr>
                <w:sz w:val="28"/>
                <w:szCs w:val="28"/>
              </w:rPr>
              <w:t>Ввод в действие локальных водопроводов в сельской местности.</w:t>
            </w:r>
          </w:p>
          <w:p w:rsidR="0041756D" w:rsidRPr="00102F15" w:rsidRDefault="008A2776" w:rsidP="0041756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Cs w:val="24"/>
              </w:rPr>
            </w:pPr>
            <w:r>
              <w:rPr>
                <w:sz w:val="28"/>
                <w:szCs w:val="28"/>
              </w:rPr>
              <w:t>9</w:t>
            </w:r>
            <w:r w:rsidR="00865452">
              <w:rPr>
                <w:sz w:val="28"/>
                <w:szCs w:val="28"/>
              </w:rPr>
              <w:t>. </w:t>
            </w:r>
            <w:r w:rsidR="0041756D" w:rsidRPr="0041756D">
              <w:rPr>
                <w:sz w:val="28"/>
                <w:szCs w:val="28"/>
              </w:rPr>
              <w:t>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  <w:r w:rsidR="00865452">
              <w:rPr>
                <w:sz w:val="28"/>
                <w:szCs w:val="28"/>
              </w:rPr>
              <w:t>.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41756D" w:rsidRPr="00102F15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8A2776" w:rsidRDefault="008A2776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8A2776" w:rsidRDefault="008A2776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8A2776" w:rsidRDefault="008A2776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8A2776" w:rsidRDefault="008A2776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8A2776" w:rsidRDefault="008A2776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41756D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865452" w:rsidRDefault="00865452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:rsidR="0041756D" w:rsidRPr="00437C5E" w:rsidRDefault="0041756D" w:rsidP="00B6267E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  <w:r w:rsidRPr="005C7FF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44260C" w:rsidRDefault="0044260C" w:rsidP="00626291">
      <w:pPr>
        <w:snapToGrid/>
        <w:spacing w:before="0" w:after="0"/>
        <w:ind w:right="21" w:firstLine="720"/>
        <w:jc w:val="both"/>
        <w:rPr>
          <w:color w:val="000000" w:themeColor="text1"/>
          <w:sz w:val="28"/>
          <w:szCs w:val="28"/>
        </w:rPr>
      </w:pPr>
    </w:p>
    <w:p w:rsidR="00B726DD" w:rsidRDefault="008B7E7F" w:rsidP="00626291">
      <w:pPr>
        <w:snapToGrid/>
        <w:spacing w:before="0" w:after="0"/>
        <w:ind w:right="21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 </w:t>
      </w:r>
      <w:r w:rsidR="00B726DD">
        <w:rPr>
          <w:color w:val="000000" w:themeColor="text1"/>
          <w:sz w:val="28"/>
          <w:szCs w:val="28"/>
        </w:rPr>
        <w:t>позицию «Ожидаемые результаты реализации государственной программы, выраженные в количественно измеримых показателях» изложить в следующей редакции:</w:t>
      </w:r>
    </w:p>
    <w:p w:rsidR="00865452" w:rsidRDefault="00865452" w:rsidP="00626291">
      <w:pPr>
        <w:snapToGrid/>
        <w:spacing w:before="0" w:after="0"/>
        <w:ind w:right="21" w:firstLine="720"/>
        <w:jc w:val="both"/>
        <w:rPr>
          <w:color w:val="000000" w:themeColor="text1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7002"/>
        <w:gridCol w:w="369"/>
      </w:tblGrid>
      <w:tr w:rsidR="00221CE9" w:rsidRPr="00437C5E" w:rsidTr="000F33AD">
        <w:trPr>
          <w:trHeight w:val="671"/>
        </w:trPr>
        <w:tc>
          <w:tcPr>
            <w:tcW w:w="284" w:type="dxa"/>
            <w:tcBorders>
              <w:right w:val="single" w:sz="4" w:space="0" w:color="auto"/>
            </w:tcBorders>
          </w:tcPr>
          <w:p w:rsidR="00221CE9" w:rsidRPr="002A1950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2A1950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E9" w:rsidRPr="00140D96" w:rsidRDefault="00221CE9" w:rsidP="000F33A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0D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Ожидаемые 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E9" w:rsidRDefault="0060786E" w:rsidP="00221CE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221CE9">
              <w:rPr>
                <w:sz w:val="28"/>
                <w:szCs w:val="28"/>
              </w:rPr>
              <w:t xml:space="preserve">Ввод (приобретение) жилья за период 2015 - 2020 годов составит </w:t>
            </w:r>
            <w:r w:rsidR="00586875" w:rsidRPr="00EB1873">
              <w:rPr>
                <w:sz w:val="28"/>
                <w:szCs w:val="28"/>
              </w:rPr>
              <w:t>41,1</w:t>
            </w:r>
            <w:r w:rsidR="00221CE9">
              <w:rPr>
                <w:sz w:val="28"/>
                <w:szCs w:val="28"/>
              </w:rPr>
              <w:t xml:space="preserve"> тыс. кв. м.</w:t>
            </w:r>
          </w:p>
          <w:p w:rsidR="00221CE9" w:rsidRDefault="00221CE9" w:rsidP="00221CE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60786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Сокращение числа семей, нуждающихся в улучшении жилищных условий в сельской местности, за счет оказания государственной поддержки за период реализации государственной программы сократится на 11,7% (752 семьи) (всего на 01.01.2015 нуждается 6422 семьи).</w:t>
            </w:r>
          </w:p>
          <w:p w:rsidR="00221CE9" w:rsidRDefault="00221CE9" w:rsidP="00221CE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60786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Обеспечение 535 молодых семей и молодых специалистов жильем, что позволит сократить число молодых семей и молодых специалистов, нуждающихся в жилье, на 23,5% (количество молодых семей и молодых специалистов, нуждающихся в жилье, на 01.01.2015 составляет 2272 семьи).</w:t>
            </w:r>
          </w:p>
          <w:p w:rsidR="00221CE9" w:rsidRDefault="00221CE9" w:rsidP="00221CE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60786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Обеспечение эффективной занятости сельского населения и стимулирование притока квалифицированной рабочей силы в количестве 890 человек в муниципальные районы Новосибирской области.</w:t>
            </w:r>
          </w:p>
          <w:p w:rsidR="00221CE9" w:rsidRPr="00634760" w:rsidRDefault="00221CE9" w:rsidP="00221CE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705A4">
              <w:rPr>
                <w:sz w:val="28"/>
                <w:szCs w:val="28"/>
              </w:rPr>
              <w:t>.</w:t>
            </w:r>
            <w:r w:rsidR="0060786E">
              <w:rPr>
                <w:color w:val="FF0000"/>
                <w:sz w:val="28"/>
                <w:szCs w:val="28"/>
              </w:rPr>
              <w:t> </w:t>
            </w:r>
            <w:r w:rsidRPr="00634760">
              <w:rPr>
                <w:color w:val="000000" w:themeColor="text1"/>
                <w:sz w:val="28"/>
                <w:szCs w:val="28"/>
              </w:rPr>
              <w:t>Ввод в действие объектов социально-инженерного обустройства в сельской местности за период реализации государственной программы составит:</w:t>
            </w:r>
          </w:p>
          <w:p w:rsidR="0041756D" w:rsidRPr="002E6B64" w:rsidRDefault="0041756D" w:rsidP="0041756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2E6B64">
              <w:rPr>
                <w:color w:val="000000" w:themeColor="text1"/>
                <w:sz w:val="28"/>
                <w:szCs w:val="28"/>
              </w:rPr>
              <w:t>учреждений к</w:t>
            </w:r>
            <w:r w:rsidR="008E1453">
              <w:rPr>
                <w:color w:val="000000" w:themeColor="text1"/>
                <w:sz w:val="28"/>
                <w:szCs w:val="28"/>
              </w:rPr>
              <w:t>ультурно-досугового типа 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B1873">
              <w:rPr>
                <w:color w:val="000000" w:themeColor="text1"/>
                <w:sz w:val="28"/>
                <w:szCs w:val="28"/>
              </w:rPr>
              <w:t>1,317</w:t>
            </w:r>
            <w:r w:rsidRPr="002E6B64">
              <w:rPr>
                <w:color w:val="000000" w:themeColor="text1"/>
                <w:sz w:val="28"/>
                <w:szCs w:val="28"/>
              </w:rPr>
              <w:t xml:space="preserve"> тыс. мест;</w:t>
            </w:r>
          </w:p>
          <w:p w:rsidR="00221CE9" w:rsidRDefault="00221CE9" w:rsidP="00221CE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2E6B64">
              <w:rPr>
                <w:color w:val="000000" w:themeColor="text1"/>
                <w:sz w:val="28"/>
                <w:szCs w:val="28"/>
              </w:rPr>
              <w:t>распреде</w:t>
            </w:r>
            <w:r w:rsidR="00586875">
              <w:rPr>
                <w:color w:val="000000" w:themeColor="text1"/>
                <w:sz w:val="28"/>
                <w:szCs w:val="28"/>
              </w:rPr>
              <w:t xml:space="preserve">лительных газовых сетей </w:t>
            </w:r>
            <w:r w:rsidR="00586875" w:rsidRPr="00EB1873">
              <w:rPr>
                <w:color w:val="000000" w:themeColor="text1"/>
                <w:sz w:val="28"/>
                <w:szCs w:val="28"/>
              </w:rPr>
              <w:t>- 0,05</w:t>
            </w:r>
            <w:r w:rsidRPr="002E6B64">
              <w:rPr>
                <w:color w:val="000000" w:themeColor="text1"/>
                <w:sz w:val="28"/>
                <w:szCs w:val="28"/>
              </w:rPr>
              <w:t xml:space="preserve"> тыс. км;</w:t>
            </w:r>
          </w:p>
          <w:p w:rsidR="0041756D" w:rsidRPr="00221CE9" w:rsidRDefault="0041756D" w:rsidP="0041756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221CE9">
              <w:rPr>
                <w:color w:val="000000" w:themeColor="text1"/>
                <w:sz w:val="28"/>
                <w:szCs w:val="28"/>
              </w:rPr>
              <w:t xml:space="preserve">фельдшерско-акушерских пунктов и (или) офисов </w:t>
            </w:r>
            <w:r w:rsidRPr="00221CE9">
              <w:rPr>
                <w:color w:val="000000" w:themeColor="text1"/>
                <w:sz w:val="28"/>
                <w:szCs w:val="28"/>
              </w:rPr>
              <w:lastRenderedPageBreak/>
              <w:t xml:space="preserve">врачей </w:t>
            </w:r>
            <w:r w:rsidR="008E1453">
              <w:rPr>
                <w:color w:val="000000" w:themeColor="text1"/>
                <w:sz w:val="28"/>
                <w:szCs w:val="28"/>
              </w:rPr>
              <w:t>общей практики</w:t>
            </w:r>
            <w:r>
              <w:rPr>
                <w:color w:val="000000" w:themeColor="text1"/>
                <w:sz w:val="28"/>
                <w:szCs w:val="28"/>
              </w:rPr>
              <w:t>- 16</w:t>
            </w:r>
            <w:r w:rsidRPr="00221CE9">
              <w:rPr>
                <w:color w:val="000000" w:themeColor="text1"/>
                <w:sz w:val="28"/>
                <w:szCs w:val="28"/>
              </w:rPr>
              <w:t xml:space="preserve"> единиц;</w:t>
            </w:r>
          </w:p>
          <w:p w:rsidR="00221CE9" w:rsidRPr="002E6B64" w:rsidRDefault="00586875" w:rsidP="00221CE9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локальных водопроводов - </w:t>
            </w:r>
            <w:r w:rsidRPr="0044260C">
              <w:rPr>
                <w:color w:val="000000" w:themeColor="text1"/>
                <w:sz w:val="28"/>
                <w:szCs w:val="28"/>
              </w:rPr>
              <w:t>0,07</w:t>
            </w:r>
            <w:r w:rsidR="0044260C" w:rsidRPr="0044260C">
              <w:rPr>
                <w:color w:val="000000" w:themeColor="text1"/>
                <w:sz w:val="28"/>
                <w:szCs w:val="28"/>
              </w:rPr>
              <w:t>5346</w:t>
            </w:r>
            <w:r w:rsidR="00221CE9" w:rsidRPr="0044260C">
              <w:rPr>
                <w:color w:val="000000" w:themeColor="text1"/>
                <w:sz w:val="28"/>
                <w:szCs w:val="28"/>
              </w:rPr>
              <w:t xml:space="preserve"> тыс.</w:t>
            </w:r>
            <w:r w:rsidR="00221CE9" w:rsidRPr="002E6B64">
              <w:rPr>
                <w:color w:val="000000" w:themeColor="text1"/>
                <w:sz w:val="28"/>
                <w:szCs w:val="28"/>
              </w:rPr>
              <w:t xml:space="preserve"> км;</w:t>
            </w:r>
            <w:r w:rsidR="00EB187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21CE9" w:rsidRPr="00102F15" w:rsidRDefault="00221CE9" w:rsidP="00221C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C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автомобильных дорог общего пользования регионального и</w:t>
            </w:r>
            <w:r w:rsidR="00586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межмуниципального значения – 78,291</w:t>
            </w:r>
            <w:r w:rsidRPr="00221C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километр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221CE9" w:rsidRPr="00102F15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Cs w:val="24"/>
              </w:rPr>
            </w:pPr>
          </w:p>
          <w:p w:rsidR="00221CE9" w:rsidRPr="00437C5E" w:rsidRDefault="00221CE9" w:rsidP="000F33AD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  <w:r w:rsidRPr="005C7FF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221CE9" w:rsidRDefault="00221CE9" w:rsidP="00221CE9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</w:p>
    <w:p w:rsidR="00F656BF" w:rsidRDefault="001E6D6A" w:rsidP="00F656BF">
      <w:pPr>
        <w:snapToGrid/>
        <w:spacing w:before="0" w:after="0"/>
        <w:ind w:right="21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</w:t>
      </w:r>
      <w:r w:rsidR="008B7E7F">
        <w:rPr>
          <w:color w:val="000000" w:themeColor="text1"/>
          <w:sz w:val="28"/>
          <w:szCs w:val="28"/>
        </w:rPr>
        <w:t xml:space="preserve">в разделе </w:t>
      </w:r>
      <w:r w:rsidR="008B7E7F">
        <w:rPr>
          <w:color w:val="000000" w:themeColor="text1"/>
          <w:sz w:val="28"/>
          <w:szCs w:val="28"/>
          <w:lang w:val="en-US"/>
        </w:rPr>
        <w:t>II</w:t>
      </w:r>
      <w:r w:rsidR="008B7E7F" w:rsidRPr="008B7E7F">
        <w:rPr>
          <w:color w:val="000000" w:themeColor="text1"/>
          <w:sz w:val="28"/>
          <w:szCs w:val="28"/>
        </w:rPr>
        <w:t xml:space="preserve"> </w:t>
      </w:r>
      <w:r w:rsidR="008B7E7F">
        <w:rPr>
          <w:color w:val="000000" w:themeColor="text1"/>
          <w:sz w:val="28"/>
          <w:szCs w:val="28"/>
        </w:rPr>
        <w:t xml:space="preserve">«Обоснование необходимости реализации государственной программы» </w:t>
      </w:r>
      <w:r w:rsidR="00762FC1">
        <w:rPr>
          <w:color w:val="000000" w:themeColor="text1"/>
          <w:sz w:val="28"/>
          <w:szCs w:val="28"/>
        </w:rPr>
        <w:t>в абзаце пятьдесят восьмом</w:t>
      </w:r>
      <w:r w:rsidR="00F656BF">
        <w:rPr>
          <w:color w:val="000000" w:themeColor="text1"/>
          <w:sz w:val="28"/>
          <w:szCs w:val="28"/>
        </w:rPr>
        <w:t>:</w:t>
      </w:r>
    </w:p>
    <w:p w:rsidR="00F656BF" w:rsidRDefault="00762FC1" w:rsidP="00BC7CA0">
      <w:pPr>
        <w:snapToGrid/>
        <w:spacing w:before="0" w:after="0"/>
        <w:ind w:right="2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656B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цифры «</w:t>
      </w:r>
      <w:r w:rsidR="00F656BF">
        <w:rPr>
          <w:color w:val="000000" w:themeColor="text1"/>
          <w:sz w:val="28"/>
          <w:szCs w:val="28"/>
        </w:rPr>
        <w:t>1520»заменить цифрами «752»;</w:t>
      </w:r>
      <w:r w:rsidR="009A6B7B">
        <w:rPr>
          <w:color w:val="000000" w:themeColor="text1"/>
          <w:sz w:val="28"/>
          <w:szCs w:val="28"/>
        </w:rPr>
        <w:t xml:space="preserve"> </w:t>
      </w:r>
    </w:p>
    <w:p w:rsidR="008B7E7F" w:rsidRPr="008B7E7F" w:rsidRDefault="009A6B7B" w:rsidP="00F656BF">
      <w:pPr>
        <w:snapToGrid/>
        <w:spacing w:before="0" w:after="0"/>
        <w:ind w:right="21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цифры «853» заменить цифрами «535»;</w:t>
      </w:r>
    </w:p>
    <w:p w:rsidR="00F656BF" w:rsidRDefault="008B7E7F" w:rsidP="00F656BF">
      <w:pPr>
        <w:snapToGrid/>
        <w:spacing w:before="0" w:after="0"/>
        <w:ind w:right="21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 </w:t>
      </w:r>
      <w:r w:rsidR="001E6D6A">
        <w:rPr>
          <w:color w:val="000000" w:themeColor="text1"/>
          <w:sz w:val="28"/>
          <w:szCs w:val="28"/>
        </w:rPr>
        <w:t xml:space="preserve">в разделе </w:t>
      </w:r>
      <w:r w:rsidR="001E6D6A">
        <w:rPr>
          <w:color w:val="000000" w:themeColor="text1"/>
          <w:sz w:val="28"/>
          <w:szCs w:val="28"/>
          <w:lang w:val="en-US"/>
        </w:rPr>
        <w:t>III</w:t>
      </w:r>
      <w:r w:rsidR="001E6D6A" w:rsidRPr="001E6D6A">
        <w:rPr>
          <w:color w:val="000000" w:themeColor="text1"/>
          <w:sz w:val="28"/>
          <w:szCs w:val="28"/>
        </w:rPr>
        <w:t xml:space="preserve"> </w:t>
      </w:r>
      <w:r w:rsidR="001E6D6A">
        <w:rPr>
          <w:color w:val="000000" w:themeColor="text1"/>
          <w:sz w:val="28"/>
          <w:szCs w:val="28"/>
        </w:rPr>
        <w:t>«Цели и задачи, важнейшие целевые индикаторы государственной программы»</w:t>
      </w:r>
      <w:r w:rsidR="00F656BF">
        <w:rPr>
          <w:color w:val="000000" w:themeColor="text1"/>
          <w:sz w:val="28"/>
          <w:szCs w:val="28"/>
        </w:rPr>
        <w:t>:</w:t>
      </w:r>
    </w:p>
    <w:p w:rsidR="001E6D6A" w:rsidRDefault="00AE6776" w:rsidP="00F656BF">
      <w:pPr>
        <w:snapToGrid/>
        <w:spacing w:before="0" w:after="0"/>
        <w:ind w:right="21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абзацы </w:t>
      </w:r>
      <w:r w:rsidR="005A6834">
        <w:rPr>
          <w:color w:val="000000" w:themeColor="text1"/>
          <w:sz w:val="28"/>
          <w:szCs w:val="28"/>
        </w:rPr>
        <w:t>шестнадцатый, семнадцатый, двадцать восьмой</w:t>
      </w:r>
      <w:r w:rsidR="00B30665">
        <w:rPr>
          <w:color w:val="000000" w:themeColor="text1"/>
          <w:sz w:val="28"/>
          <w:szCs w:val="28"/>
        </w:rPr>
        <w:t xml:space="preserve"> </w:t>
      </w:r>
      <w:r w:rsidR="005A6834">
        <w:rPr>
          <w:color w:val="000000" w:themeColor="text1"/>
          <w:sz w:val="28"/>
          <w:szCs w:val="28"/>
        </w:rPr>
        <w:t>- тридцать шестой</w:t>
      </w:r>
      <w:r w:rsidR="009D5DD3" w:rsidRPr="009D5DD3">
        <w:rPr>
          <w:color w:val="000000" w:themeColor="text1"/>
          <w:sz w:val="28"/>
          <w:szCs w:val="28"/>
        </w:rPr>
        <w:t xml:space="preserve"> </w:t>
      </w:r>
      <w:r w:rsidR="009D5DD3">
        <w:rPr>
          <w:color w:val="000000" w:themeColor="text1"/>
          <w:sz w:val="28"/>
          <w:szCs w:val="28"/>
        </w:rPr>
        <w:t>признать утратившими силу</w:t>
      </w:r>
      <w:r>
        <w:rPr>
          <w:color w:val="000000" w:themeColor="text1"/>
          <w:sz w:val="28"/>
          <w:szCs w:val="28"/>
        </w:rPr>
        <w:t>;</w:t>
      </w:r>
    </w:p>
    <w:p w:rsidR="00476170" w:rsidRPr="001E6D6A" w:rsidRDefault="00476170" w:rsidP="009D5DD3">
      <w:pPr>
        <w:snapToGrid/>
        <w:spacing w:before="0" w:after="0"/>
        <w:ind w:right="21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 в разделе </w:t>
      </w:r>
      <w:r w:rsidR="001C50EB">
        <w:rPr>
          <w:color w:val="000000" w:themeColor="text1"/>
          <w:sz w:val="28"/>
          <w:szCs w:val="28"/>
          <w:lang w:val="en-US"/>
        </w:rPr>
        <w:t>IV</w:t>
      </w:r>
      <w:r w:rsidR="001C50EB" w:rsidRPr="001C50E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«Система основных мероприятий»</w:t>
      </w:r>
      <w:r w:rsidR="00F656BF">
        <w:rPr>
          <w:color w:val="000000" w:themeColor="text1"/>
          <w:sz w:val="28"/>
          <w:szCs w:val="28"/>
        </w:rPr>
        <w:t>:</w:t>
      </w:r>
      <w:r w:rsidR="009D5DD3">
        <w:rPr>
          <w:color w:val="000000" w:themeColor="text1"/>
          <w:sz w:val="28"/>
          <w:szCs w:val="28"/>
        </w:rPr>
        <w:t xml:space="preserve"> </w:t>
      </w:r>
      <w:r w:rsidR="00332AE3">
        <w:rPr>
          <w:color w:val="000000" w:themeColor="text1"/>
          <w:sz w:val="28"/>
          <w:szCs w:val="28"/>
        </w:rPr>
        <w:t xml:space="preserve">абзацы </w:t>
      </w:r>
      <w:r w:rsidR="005A6834">
        <w:rPr>
          <w:color w:val="000000" w:themeColor="text1"/>
          <w:sz w:val="28"/>
          <w:szCs w:val="28"/>
        </w:rPr>
        <w:t>седьмой, восемнадцатый – тридцатый</w:t>
      </w:r>
      <w:r w:rsidR="009D5DD3">
        <w:rPr>
          <w:color w:val="000000" w:themeColor="text1"/>
          <w:sz w:val="28"/>
          <w:szCs w:val="28"/>
        </w:rPr>
        <w:t xml:space="preserve"> признать утратившими силу</w:t>
      </w:r>
      <w:r w:rsidR="00332AE3">
        <w:rPr>
          <w:color w:val="000000" w:themeColor="text1"/>
          <w:sz w:val="28"/>
          <w:szCs w:val="28"/>
        </w:rPr>
        <w:t>.</w:t>
      </w:r>
    </w:p>
    <w:p w:rsidR="00D45D68" w:rsidRDefault="003705A4" w:rsidP="00F656BF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2774E8" w:rsidRPr="00AD58FF">
        <w:rPr>
          <w:color w:val="000000" w:themeColor="text1"/>
          <w:sz w:val="28"/>
          <w:szCs w:val="28"/>
        </w:rPr>
        <w:t>)</w:t>
      </w:r>
      <w:r w:rsidR="003E7A0E" w:rsidRPr="00AD58FF">
        <w:rPr>
          <w:color w:val="000000" w:themeColor="text1"/>
          <w:sz w:val="28"/>
          <w:szCs w:val="28"/>
        </w:rPr>
        <w:t> </w:t>
      </w:r>
      <w:r w:rsidR="002774E8" w:rsidRPr="00AD58FF">
        <w:rPr>
          <w:color w:val="000000" w:themeColor="text1"/>
          <w:sz w:val="28"/>
          <w:szCs w:val="28"/>
        </w:rPr>
        <w:t xml:space="preserve">в разделе </w:t>
      </w:r>
      <w:r w:rsidR="002774E8" w:rsidRPr="00AD58FF">
        <w:rPr>
          <w:color w:val="000000" w:themeColor="text1"/>
          <w:sz w:val="28"/>
          <w:szCs w:val="28"/>
          <w:lang w:val="en-US"/>
        </w:rPr>
        <w:t>VI</w:t>
      </w:r>
      <w:r w:rsidR="002774E8" w:rsidRPr="00AD58FF">
        <w:rPr>
          <w:color w:val="000000" w:themeColor="text1"/>
          <w:sz w:val="28"/>
          <w:szCs w:val="28"/>
        </w:rPr>
        <w:t xml:space="preserve"> </w:t>
      </w:r>
      <w:r w:rsidR="00E530F2" w:rsidRPr="00AD58FF">
        <w:rPr>
          <w:color w:val="000000" w:themeColor="text1"/>
          <w:sz w:val="28"/>
          <w:szCs w:val="28"/>
        </w:rPr>
        <w:t>«</w:t>
      </w:r>
      <w:r w:rsidR="002774E8" w:rsidRPr="00AD58FF">
        <w:rPr>
          <w:color w:val="000000" w:themeColor="text1"/>
          <w:sz w:val="28"/>
          <w:szCs w:val="28"/>
        </w:rPr>
        <w:t>Ресурсное обеспечение государственной программы</w:t>
      </w:r>
      <w:r w:rsidR="00E530F2" w:rsidRPr="00AD58FF">
        <w:rPr>
          <w:color w:val="000000" w:themeColor="text1"/>
          <w:sz w:val="28"/>
          <w:szCs w:val="28"/>
        </w:rPr>
        <w:t>»</w:t>
      </w:r>
      <w:r w:rsidR="002F567E" w:rsidRPr="00AD58FF">
        <w:rPr>
          <w:color w:val="000000" w:themeColor="text1"/>
          <w:sz w:val="28"/>
          <w:szCs w:val="28"/>
        </w:rPr>
        <w:t>:</w:t>
      </w:r>
      <w:r w:rsidR="00E530F2" w:rsidRPr="00AD58FF">
        <w:rPr>
          <w:color w:val="000000" w:themeColor="text1"/>
          <w:sz w:val="28"/>
          <w:szCs w:val="28"/>
        </w:rPr>
        <w:t xml:space="preserve"> </w:t>
      </w:r>
    </w:p>
    <w:p w:rsidR="00AD1470" w:rsidRDefault="00AD1470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 в абзаце седьмом цифры «3 285 901,9» заменить цифрами «9</w:t>
      </w:r>
      <w:r w:rsidR="00070107">
        <w:rPr>
          <w:color w:val="000000" w:themeColor="text1"/>
          <w:sz w:val="28"/>
          <w:szCs w:val="28"/>
        </w:rPr>
        <w:t>50 505,6</w:t>
      </w:r>
      <w:r>
        <w:rPr>
          <w:color w:val="000000" w:themeColor="text1"/>
          <w:sz w:val="28"/>
          <w:szCs w:val="28"/>
        </w:rPr>
        <w:t>»;</w:t>
      </w:r>
    </w:p>
    <w:p w:rsidR="00AD1470" w:rsidRDefault="00AD1470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 в абзаце восьмом цифры «3 285 901,9» заменить цифрами «</w:t>
      </w:r>
      <w:r w:rsidR="00070107">
        <w:rPr>
          <w:color w:val="000000" w:themeColor="text1"/>
          <w:sz w:val="28"/>
          <w:szCs w:val="28"/>
        </w:rPr>
        <w:t>950 505,6</w:t>
      </w:r>
      <w:r>
        <w:rPr>
          <w:color w:val="000000" w:themeColor="text1"/>
          <w:sz w:val="28"/>
          <w:szCs w:val="28"/>
        </w:rPr>
        <w:t>»;</w:t>
      </w:r>
    </w:p>
    <w:p w:rsidR="00AD1470" w:rsidRDefault="009D5DD3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AD1470">
        <w:rPr>
          <w:color w:val="000000" w:themeColor="text1"/>
          <w:sz w:val="28"/>
          <w:szCs w:val="28"/>
        </w:rPr>
        <w:t>) в абзаце девятом цифры «1 937 650,3» заменить цифрами «543 050,</w:t>
      </w:r>
      <w:r w:rsidR="006D3ADA">
        <w:rPr>
          <w:color w:val="000000" w:themeColor="text1"/>
          <w:sz w:val="28"/>
          <w:szCs w:val="28"/>
        </w:rPr>
        <w:t>3</w:t>
      </w:r>
      <w:r w:rsidR="00AD1470">
        <w:rPr>
          <w:color w:val="000000" w:themeColor="text1"/>
          <w:sz w:val="28"/>
          <w:szCs w:val="28"/>
        </w:rPr>
        <w:t>»;</w:t>
      </w:r>
    </w:p>
    <w:p w:rsidR="00AD1470" w:rsidRDefault="009D5DD3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AD1470">
        <w:rPr>
          <w:color w:val="000000" w:themeColor="text1"/>
          <w:sz w:val="28"/>
          <w:szCs w:val="28"/>
        </w:rPr>
        <w:t>) </w:t>
      </w:r>
      <w:r w:rsidR="006D3ADA">
        <w:rPr>
          <w:color w:val="000000" w:themeColor="text1"/>
          <w:sz w:val="28"/>
          <w:szCs w:val="28"/>
        </w:rPr>
        <w:t>в абзаце десятом цифры «1 348 251,6» заменить цифрами «</w:t>
      </w:r>
      <w:r w:rsidR="00070107">
        <w:rPr>
          <w:color w:val="000000" w:themeColor="text1"/>
          <w:sz w:val="28"/>
          <w:szCs w:val="28"/>
        </w:rPr>
        <w:t>407 455</w:t>
      </w:r>
      <w:r w:rsidR="006D3ADA">
        <w:rPr>
          <w:color w:val="000000" w:themeColor="text1"/>
          <w:sz w:val="28"/>
          <w:szCs w:val="28"/>
        </w:rPr>
        <w:t>,</w:t>
      </w:r>
      <w:r w:rsidR="00070107">
        <w:rPr>
          <w:color w:val="000000" w:themeColor="text1"/>
          <w:sz w:val="28"/>
          <w:szCs w:val="28"/>
        </w:rPr>
        <w:t>3</w:t>
      </w:r>
      <w:r w:rsidR="006D3ADA">
        <w:rPr>
          <w:color w:val="000000" w:themeColor="text1"/>
          <w:sz w:val="28"/>
          <w:szCs w:val="28"/>
        </w:rPr>
        <w:t>»;</w:t>
      </w:r>
    </w:p>
    <w:p w:rsidR="006D3ADA" w:rsidRPr="00AD58FF" w:rsidRDefault="009D5DD3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6D3ADA">
        <w:rPr>
          <w:color w:val="000000" w:themeColor="text1"/>
          <w:sz w:val="28"/>
          <w:szCs w:val="28"/>
        </w:rPr>
        <w:t>) в абзаце двенадцатом цифры «1 170 649,0» заменить цифрами «413 174,57»;</w:t>
      </w:r>
    </w:p>
    <w:p w:rsidR="00D1397E" w:rsidRPr="00AD58FF" w:rsidRDefault="009D5DD3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</w:t>
      </w:r>
      <w:r w:rsidR="002774E8" w:rsidRPr="00744746">
        <w:rPr>
          <w:color w:val="000000" w:themeColor="text1"/>
          <w:sz w:val="28"/>
          <w:szCs w:val="28"/>
        </w:rPr>
        <w:t>)</w:t>
      </w:r>
      <w:r w:rsidR="003E7A0E" w:rsidRPr="00744746">
        <w:rPr>
          <w:color w:val="000000" w:themeColor="text1"/>
          <w:sz w:val="28"/>
          <w:szCs w:val="28"/>
        </w:rPr>
        <w:t> </w:t>
      </w:r>
      <w:r w:rsidR="00D1397E" w:rsidRPr="00744746">
        <w:rPr>
          <w:color w:val="000000" w:themeColor="text1"/>
          <w:sz w:val="28"/>
          <w:szCs w:val="28"/>
        </w:rPr>
        <w:t xml:space="preserve">в абзаце четырнадцатом </w:t>
      </w:r>
      <w:r w:rsidR="00D1397E" w:rsidRPr="007F20FE">
        <w:rPr>
          <w:sz w:val="28"/>
          <w:szCs w:val="28"/>
        </w:rPr>
        <w:t>цифры «</w:t>
      </w:r>
      <w:r w:rsidR="007F20FE" w:rsidRPr="007F20FE">
        <w:rPr>
          <w:sz w:val="28"/>
          <w:szCs w:val="28"/>
        </w:rPr>
        <w:t>632 041,3</w:t>
      </w:r>
      <w:r w:rsidR="00D1397E" w:rsidRPr="007F20FE">
        <w:rPr>
          <w:sz w:val="28"/>
          <w:szCs w:val="28"/>
        </w:rPr>
        <w:t xml:space="preserve">» заменить </w:t>
      </w:r>
      <w:r w:rsidR="00E530F2" w:rsidRPr="007F20FE">
        <w:rPr>
          <w:sz w:val="28"/>
          <w:szCs w:val="28"/>
        </w:rPr>
        <w:t>цифрами</w:t>
      </w:r>
      <w:r w:rsidR="00D1397E" w:rsidRPr="007F20FE">
        <w:rPr>
          <w:sz w:val="28"/>
          <w:szCs w:val="28"/>
        </w:rPr>
        <w:t xml:space="preserve"> </w:t>
      </w:r>
      <w:r w:rsidR="00AD58FF" w:rsidRPr="00AD58FF">
        <w:rPr>
          <w:color w:val="000000" w:themeColor="text1"/>
          <w:sz w:val="28"/>
          <w:szCs w:val="28"/>
        </w:rPr>
        <w:t>«56 980,0»</w:t>
      </w:r>
      <w:r w:rsidR="007F20FE" w:rsidRPr="00502F38">
        <w:rPr>
          <w:sz w:val="28"/>
          <w:szCs w:val="28"/>
        </w:rPr>
        <w:t>;</w:t>
      </w:r>
    </w:p>
    <w:p w:rsidR="003B7C93" w:rsidRPr="006D3ADA" w:rsidRDefault="009D5DD3" w:rsidP="006D3AD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</w:t>
      </w:r>
      <w:r w:rsidR="00D1397E" w:rsidRPr="006D3ADA">
        <w:rPr>
          <w:color w:val="000000" w:themeColor="text1"/>
          <w:sz w:val="28"/>
          <w:szCs w:val="28"/>
        </w:rPr>
        <w:t>)</w:t>
      </w:r>
      <w:r w:rsidR="003E7A0E" w:rsidRPr="006D3ADA">
        <w:rPr>
          <w:color w:val="000000" w:themeColor="text1"/>
          <w:sz w:val="28"/>
          <w:szCs w:val="28"/>
        </w:rPr>
        <w:t> </w:t>
      </w:r>
      <w:r w:rsidR="006D3ADA" w:rsidRPr="006D3ADA">
        <w:rPr>
          <w:color w:val="000000" w:themeColor="text1"/>
          <w:sz w:val="28"/>
          <w:szCs w:val="28"/>
        </w:rPr>
        <w:t xml:space="preserve">в </w:t>
      </w:r>
      <w:r w:rsidR="003B7C93" w:rsidRPr="006D3ADA">
        <w:rPr>
          <w:color w:val="000000" w:themeColor="text1"/>
          <w:sz w:val="28"/>
          <w:szCs w:val="28"/>
        </w:rPr>
        <w:t>абзац</w:t>
      </w:r>
      <w:r w:rsidR="006D3ADA" w:rsidRPr="006D3ADA">
        <w:rPr>
          <w:color w:val="000000" w:themeColor="text1"/>
          <w:sz w:val="28"/>
          <w:szCs w:val="28"/>
        </w:rPr>
        <w:t>е пятнадцатом</w:t>
      </w:r>
      <w:r w:rsidR="003B7C93" w:rsidRPr="006D3ADA">
        <w:rPr>
          <w:color w:val="000000" w:themeColor="text1"/>
          <w:sz w:val="28"/>
          <w:szCs w:val="28"/>
        </w:rPr>
        <w:t xml:space="preserve"> </w:t>
      </w:r>
      <w:r w:rsidR="006D3ADA" w:rsidRPr="006D3ADA">
        <w:rPr>
          <w:color w:val="000000" w:themeColor="text1"/>
          <w:sz w:val="28"/>
          <w:szCs w:val="28"/>
        </w:rPr>
        <w:t>цифры «632 041,3» заменить цифрами «56 980,0»;</w:t>
      </w:r>
    </w:p>
    <w:p w:rsidR="00DD11FC" w:rsidRDefault="009D5DD3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DD11FC" w:rsidRPr="003906FC">
        <w:rPr>
          <w:color w:val="000000" w:themeColor="text1"/>
          <w:sz w:val="28"/>
          <w:szCs w:val="28"/>
        </w:rPr>
        <w:t>)</w:t>
      </w:r>
      <w:r w:rsidR="00744746" w:rsidRPr="003906FC">
        <w:rPr>
          <w:color w:val="000000" w:themeColor="text1"/>
          <w:sz w:val="28"/>
          <w:szCs w:val="28"/>
        </w:rPr>
        <w:t> </w:t>
      </w:r>
      <w:r w:rsidR="00DD11FC" w:rsidRPr="003906FC">
        <w:rPr>
          <w:color w:val="000000" w:themeColor="text1"/>
          <w:sz w:val="28"/>
          <w:szCs w:val="28"/>
        </w:rPr>
        <w:t>в абзаце шестнадцатом цифры «</w:t>
      </w:r>
      <w:r w:rsidR="007F20FE" w:rsidRPr="003906FC">
        <w:rPr>
          <w:color w:val="000000" w:themeColor="text1"/>
          <w:sz w:val="28"/>
          <w:szCs w:val="28"/>
        </w:rPr>
        <w:t>1 458 623,9» заменить цифрами</w:t>
      </w:r>
      <w:r w:rsidR="00744746" w:rsidRPr="003906FC">
        <w:rPr>
          <w:color w:val="000000" w:themeColor="text1"/>
          <w:sz w:val="28"/>
          <w:szCs w:val="28"/>
        </w:rPr>
        <w:t xml:space="preserve"> «</w:t>
      </w:r>
      <w:r w:rsidR="00937AB7" w:rsidRPr="00937AB7">
        <w:rPr>
          <w:color w:val="000000" w:themeColor="text1"/>
          <w:sz w:val="28"/>
          <w:szCs w:val="28"/>
        </w:rPr>
        <w:t>644 801,0</w:t>
      </w:r>
      <w:r w:rsidR="00744746" w:rsidRPr="003906FC">
        <w:rPr>
          <w:color w:val="000000" w:themeColor="text1"/>
          <w:sz w:val="28"/>
          <w:szCs w:val="28"/>
        </w:rPr>
        <w:t>»</w:t>
      </w:r>
      <w:r w:rsidR="007F20FE" w:rsidRPr="003906FC">
        <w:rPr>
          <w:color w:val="000000" w:themeColor="text1"/>
          <w:sz w:val="28"/>
          <w:szCs w:val="28"/>
        </w:rPr>
        <w:t>;</w:t>
      </w:r>
    </w:p>
    <w:p w:rsidR="003906FC" w:rsidRPr="003906FC" w:rsidRDefault="009D5DD3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="003906FC">
        <w:rPr>
          <w:color w:val="000000" w:themeColor="text1"/>
          <w:sz w:val="28"/>
          <w:szCs w:val="28"/>
        </w:rPr>
        <w:t>) в абзаце семнадцатом цифры «254 187,0» заменить цифрами «1 810,0»;</w:t>
      </w:r>
    </w:p>
    <w:p w:rsidR="00DD11FC" w:rsidRPr="00502F38" w:rsidRDefault="009D5DD3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DD11FC" w:rsidRPr="003906FC">
        <w:rPr>
          <w:color w:val="000000" w:themeColor="text1"/>
          <w:sz w:val="28"/>
          <w:szCs w:val="28"/>
        </w:rPr>
        <w:t>) в абзаце восемнадцатом цифры «</w:t>
      </w:r>
      <w:r w:rsidR="003906FC">
        <w:rPr>
          <w:color w:val="000000" w:themeColor="text1"/>
          <w:sz w:val="28"/>
          <w:szCs w:val="28"/>
        </w:rPr>
        <w:t>1 </w:t>
      </w:r>
      <w:r w:rsidR="00502F38" w:rsidRPr="003906FC">
        <w:rPr>
          <w:color w:val="000000" w:themeColor="text1"/>
          <w:sz w:val="28"/>
          <w:szCs w:val="28"/>
        </w:rPr>
        <w:t>204 436,9</w:t>
      </w:r>
      <w:r w:rsidR="00DD11FC" w:rsidRPr="003906FC">
        <w:rPr>
          <w:color w:val="000000" w:themeColor="text1"/>
          <w:sz w:val="28"/>
          <w:szCs w:val="28"/>
        </w:rPr>
        <w:t>» заменить цифрами «</w:t>
      </w:r>
      <w:r w:rsidR="00937AB7" w:rsidRPr="00937AB7">
        <w:rPr>
          <w:sz w:val="28"/>
          <w:szCs w:val="28"/>
        </w:rPr>
        <w:t>640 351,2</w:t>
      </w:r>
      <w:r w:rsidR="00DD11FC" w:rsidRPr="00502F38">
        <w:rPr>
          <w:sz w:val="28"/>
          <w:szCs w:val="28"/>
        </w:rPr>
        <w:t>»;</w:t>
      </w:r>
    </w:p>
    <w:p w:rsidR="00DD11FC" w:rsidRPr="00502F38" w:rsidRDefault="009D5DD3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DD11FC" w:rsidRPr="00502F38">
        <w:rPr>
          <w:sz w:val="28"/>
          <w:szCs w:val="28"/>
        </w:rPr>
        <w:t>) в абзаце девятнадцатом цифры «</w:t>
      </w:r>
      <w:r w:rsidR="00502F38" w:rsidRPr="00502F38">
        <w:rPr>
          <w:sz w:val="28"/>
          <w:szCs w:val="28"/>
        </w:rPr>
        <w:t>12</w:t>
      </w:r>
      <w:r w:rsidR="00A722F0">
        <w:rPr>
          <w:sz w:val="28"/>
          <w:szCs w:val="28"/>
        </w:rPr>
        <w:t> </w:t>
      </w:r>
      <w:r w:rsidR="00502F38" w:rsidRPr="00502F38">
        <w:rPr>
          <w:sz w:val="28"/>
          <w:szCs w:val="28"/>
        </w:rPr>
        <w:t>745,93</w:t>
      </w:r>
      <w:r w:rsidR="00DD11FC" w:rsidRPr="00502F38">
        <w:rPr>
          <w:sz w:val="28"/>
          <w:szCs w:val="28"/>
        </w:rPr>
        <w:t>» заменить цифрами «</w:t>
      </w:r>
      <w:r w:rsidR="00937AB7" w:rsidRPr="00937AB7">
        <w:rPr>
          <w:sz w:val="28"/>
          <w:szCs w:val="28"/>
        </w:rPr>
        <w:t>6 002,06</w:t>
      </w:r>
      <w:r w:rsidR="00DD11FC" w:rsidRPr="00502F38">
        <w:rPr>
          <w:sz w:val="28"/>
          <w:szCs w:val="28"/>
        </w:rPr>
        <w:t>»;</w:t>
      </w:r>
    </w:p>
    <w:p w:rsidR="001C6A28" w:rsidRDefault="009D5DD3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186FED" w:rsidRPr="00744746">
        <w:rPr>
          <w:color w:val="000000" w:themeColor="text1"/>
          <w:sz w:val="28"/>
          <w:szCs w:val="28"/>
        </w:rPr>
        <w:t>)</w:t>
      </w:r>
      <w:r w:rsidR="003E7A0E" w:rsidRPr="00744746">
        <w:rPr>
          <w:color w:val="000000" w:themeColor="text1"/>
          <w:sz w:val="28"/>
          <w:szCs w:val="28"/>
        </w:rPr>
        <w:t> </w:t>
      </w:r>
      <w:r w:rsidR="00186FED" w:rsidRPr="00502F38">
        <w:rPr>
          <w:sz w:val="28"/>
          <w:szCs w:val="28"/>
        </w:rPr>
        <w:t xml:space="preserve">в </w:t>
      </w:r>
      <w:r w:rsidR="000A25EF" w:rsidRPr="00502F38">
        <w:rPr>
          <w:sz w:val="28"/>
          <w:szCs w:val="28"/>
        </w:rPr>
        <w:t>абзац</w:t>
      </w:r>
      <w:r w:rsidR="00186FED" w:rsidRPr="00502F38">
        <w:rPr>
          <w:sz w:val="28"/>
          <w:szCs w:val="28"/>
        </w:rPr>
        <w:t>е</w:t>
      </w:r>
      <w:r w:rsidR="00C6671D" w:rsidRPr="00502F38">
        <w:rPr>
          <w:sz w:val="28"/>
          <w:szCs w:val="28"/>
        </w:rPr>
        <w:t xml:space="preserve"> двадцать </w:t>
      </w:r>
      <w:r w:rsidR="00186FED" w:rsidRPr="00502F38">
        <w:rPr>
          <w:sz w:val="28"/>
          <w:szCs w:val="28"/>
        </w:rPr>
        <w:t>первом цифры «</w:t>
      </w:r>
      <w:r w:rsidR="00502F38" w:rsidRPr="00502F38">
        <w:rPr>
          <w:sz w:val="28"/>
          <w:szCs w:val="28"/>
        </w:rPr>
        <w:t>203 444,37</w:t>
      </w:r>
      <w:r w:rsidR="00186FED" w:rsidRPr="00502F38">
        <w:rPr>
          <w:sz w:val="28"/>
          <w:szCs w:val="28"/>
        </w:rPr>
        <w:t xml:space="preserve">» заменить </w:t>
      </w:r>
      <w:r w:rsidR="000A25EF" w:rsidRPr="00502F38">
        <w:rPr>
          <w:sz w:val="28"/>
          <w:szCs w:val="28"/>
        </w:rPr>
        <w:t>ци</w:t>
      </w:r>
      <w:r w:rsidR="003E7A0E" w:rsidRPr="00502F38">
        <w:rPr>
          <w:sz w:val="28"/>
          <w:szCs w:val="28"/>
        </w:rPr>
        <w:t>фрами</w:t>
      </w:r>
      <w:r w:rsidR="00C6671D" w:rsidRPr="00502F38">
        <w:rPr>
          <w:sz w:val="28"/>
          <w:szCs w:val="28"/>
        </w:rPr>
        <w:t xml:space="preserve"> «</w:t>
      </w:r>
      <w:r w:rsidR="00502F38" w:rsidRPr="00502F38">
        <w:rPr>
          <w:sz w:val="28"/>
          <w:szCs w:val="28"/>
        </w:rPr>
        <w:t>346 532,03</w:t>
      </w:r>
      <w:r w:rsidR="00186FED" w:rsidRPr="00502F38">
        <w:rPr>
          <w:sz w:val="28"/>
          <w:szCs w:val="28"/>
        </w:rPr>
        <w:t>»;</w:t>
      </w:r>
    </w:p>
    <w:p w:rsidR="00045F0D" w:rsidRPr="00502F38" w:rsidRDefault="009D5DD3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A7A2F" w:rsidRPr="00502F38">
        <w:rPr>
          <w:sz w:val="28"/>
          <w:szCs w:val="28"/>
        </w:rPr>
        <w:t>)</w:t>
      </w:r>
      <w:r w:rsidR="003E7A0E" w:rsidRPr="00502F38">
        <w:rPr>
          <w:sz w:val="28"/>
          <w:szCs w:val="28"/>
        </w:rPr>
        <w:t> </w:t>
      </w:r>
      <w:r w:rsidR="00DA7A2F" w:rsidRPr="00502F38">
        <w:rPr>
          <w:sz w:val="28"/>
          <w:szCs w:val="28"/>
        </w:rPr>
        <w:t>в абзаце двадцать втором цифры «</w:t>
      </w:r>
      <w:r w:rsidR="00502F38" w:rsidRPr="00502F38">
        <w:rPr>
          <w:sz w:val="28"/>
          <w:szCs w:val="28"/>
        </w:rPr>
        <w:t>41 662,0</w:t>
      </w:r>
      <w:r w:rsidR="00DA7A2F" w:rsidRPr="00502F38">
        <w:rPr>
          <w:sz w:val="28"/>
          <w:szCs w:val="28"/>
        </w:rPr>
        <w:t xml:space="preserve">» заменить </w:t>
      </w:r>
      <w:r w:rsidR="00B9351F" w:rsidRPr="00502F38">
        <w:rPr>
          <w:sz w:val="28"/>
          <w:szCs w:val="28"/>
        </w:rPr>
        <w:t>цифрами «</w:t>
      </w:r>
      <w:r w:rsidR="00502F38" w:rsidRPr="00502F38">
        <w:rPr>
          <w:sz w:val="28"/>
          <w:szCs w:val="28"/>
        </w:rPr>
        <w:t>100 088,1</w:t>
      </w:r>
      <w:r w:rsidR="00B9351F" w:rsidRPr="00502F38">
        <w:rPr>
          <w:sz w:val="28"/>
          <w:szCs w:val="28"/>
        </w:rPr>
        <w:t>»;</w:t>
      </w:r>
    </w:p>
    <w:p w:rsidR="00285F02" w:rsidRPr="00425CFF" w:rsidRDefault="009D5DD3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85F02" w:rsidRPr="00425CFF">
        <w:rPr>
          <w:sz w:val="28"/>
          <w:szCs w:val="28"/>
        </w:rPr>
        <w:t>)</w:t>
      </w:r>
      <w:r w:rsidR="00B169D0" w:rsidRPr="00425CFF">
        <w:rPr>
          <w:sz w:val="28"/>
          <w:szCs w:val="28"/>
        </w:rPr>
        <w:t> </w:t>
      </w:r>
      <w:r w:rsidR="00285F02" w:rsidRPr="00425CFF">
        <w:rPr>
          <w:sz w:val="28"/>
          <w:szCs w:val="28"/>
        </w:rPr>
        <w:t>в абзаце двадцать третьем цифры «</w:t>
      </w:r>
      <w:r w:rsidR="00502F38" w:rsidRPr="00425CFF">
        <w:rPr>
          <w:sz w:val="28"/>
          <w:szCs w:val="28"/>
        </w:rPr>
        <w:t>203 444,37</w:t>
      </w:r>
      <w:r w:rsidR="00285F02" w:rsidRPr="00425CFF">
        <w:rPr>
          <w:sz w:val="28"/>
          <w:szCs w:val="28"/>
        </w:rPr>
        <w:t>» заменить цифрами «</w:t>
      </w:r>
      <w:r w:rsidR="00502F38" w:rsidRPr="00425CFF">
        <w:rPr>
          <w:sz w:val="28"/>
          <w:szCs w:val="28"/>
        </w:rPr>
        <w:t>246 443,93</w:t>
      </w:r>
      <w:r w:rsidR="00285F02" w:rsidRPr="00425CFF">
        <w:rPr>
          <w:sz w:val="28"/>
          <w:szCs w:val="28"/>
        </w:rPr>
        <w:t>»;</w:t>
      </w:r>
    </w:p>
    <w:p w:rsidR="007D3BE6" w:rsidRPr="00425CFF" w:rsidRDefault="009D5DD3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D3BE6" w:rsidRPr="00425CFF">
        <w:rPr>
          <w:sz w:val="28"/>
          <w:szCs w:val="28"/>
        </w:rPr>
        <w:t>)</w:t>
      </w:r>
      <w:r w:rsidR="00DD11FC" w:rsidRPr="00425CFF">
        <w:rPr>
          <w:sz w:val="28"/>
          <w:szCs w:val="28"/>
        </w:rPr>
        <w:t> </w:t>
      </w:r>
      <w:r w:rsidR="007D3BE6" w:rsidRPr="00425CFF">
        <w:rPr>
          <w:sz w:val="28"/>
          <w:szCs w:val="28"/>
        </w:rPr>
        <w:t xml:space="preserve">в абзаце двадцать четвертом цифры </w:t>
      </w:r>
      <w:r w:rsidR="00285F02" w:rsidRPr="00425CFF">
        <w:rPr>
          <w:sz w:val="28"/>
          <w:szCs w:val="28"/>
        </w:rPr>
        <w:t>«</w:t>
      </w:r>
      <w:r w:rsidR="00425CFF" w:rsidRPr="00425CFF">
        <w:rPr>
          <w:sz w:val="28"/>
          <w:szCs w:val="28"/>
        </w:rPr>
        <w:t>14 347,3</w:t>
      </w:r>
      <w:r w:rsidR="00285F02" w:rsidRPr="00425CFF">
        <w:rPr>
          <w:sz w:val="28"/>
          <w:szCs w:val="28"/>
        </w:rPr>
        <w:t>» заменить цифрами «</w:t>
      </w:r>
      <w:r w:rsidR="00425CFF" w:rsidRPr="00425CFF">
        <w:rPr>
          <w:sz w:val="28"/>
          <w:szCs w:val="28"/>
        </w:rPr>
        <w:t>13 151,90</w:t>
      </w:r>
      <w:r w:rsidR="007D3BE6" w:rsidRPr="00425CFF">
        <w:rPr>
          <w:sz w:val="28"/>
          <w:szCs w:val="28"/>
        </w:rPr>
        <w:t>»;</w:t>
      </w:r>
    </w:p>
    <w:p w:rsidR="005675EE" w:rsidRPr="00425CFF" w:rsidRDefault="009D5DD3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3414D" w:rsidRPr="00425CFF">
        <w:rPr>
          <w:sz w:val="28"/>
          <w:szCs w:val="28"/>
        </w:rPr>
        <w:t xml:space="preserve">) в абзаце двадцать </w:t>
      </w:r>
      <w:r w:rsidR="00BA78BA" w:rsidRPr="00425CFF">
        <w:rPr>
          <w:sz w:val="28"/>
          <w:szCs w:val="28"/>
        </w:rPr>
        <w:t>шестом</w:t>
      </w:r>
      <w:r w:rsidR="005675EE" w:rsidRPr="00425CFF">
        <w:rPr>
          <w:sz w:val="28"/>
          <w:szCs w:val="28"/>
        </w:rPr>
        <w:t xml:space="preserve"> цифры «</w:t>
      </w:r>
      <w:r w:rsidR="00425CFF" w:rsidRPr="00425CFF">
        <w:rPr>
          <w:sz w:val="28"/>
          <w:szCs w:val="28"/>
        </w:rPr>
        <w:t>1 098 304,73</w:t>
      </w:r>
      <w:r w:rsidR="00C1438F" w:rsidRPr="00425CFF">
        <w:rPr>
          <w:sz w:val="28"/>
          <w:szCs w:val="28"/>
        </w:rPr>
        <w:t>» заменить цифрами «</w:t>
      </w:r>
      <w:r w:rsidR="00425CFF" w:rsidRPr="00425CFF">
        <w:rPr>
          <w:sz w:val="28"/>
          <w:szCs w:val="28"/>
        </w:rPr>
        <w:t>1 </w:t>
      </w:r>
      <w:r w:rsidR="001C6A28">
        <w:rPr>
          <w:sz w:val="28"/>
          <w:szCs w:val="28"/>
        </w:rPr>
        <w:t>831</w:t>
      </w:r>
      <w:r w:rsidR="00425CFF" w:rsidRPr="00425CFF">
        <w:rPr>
          <w:sz w:val="28"/>
          <w:szCs w:val="28"/>
        </w:rPr>
        <w:t> 975,86</w:t>
      </w:r>
      <w:r w:rsidR="005675EE" w:rsidRPr="00425CFF">
        <w:rPr>
          <w:sz w:val="28"/>
          <w:szCs w:val="28"/>
        </w:rPr>
        <w:t>»;</w:t>
      </w:r>
    </w:p>
    <w:p w:rsidR="00425CFF" w:rsidRPr="00425CFF" w:rsidRDefault="009D5DD3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5675EE" w:rsidRPr="00425CFF">
        <w:rPr>
          <w:sz w:val="28"/>
          <w:szCs w:val="28"/>
        </w:rPr>
        <w:t>) </w:t>
      </w:r>
      <w:r w:rsidR="00425CFF" w:rsidRPr="00425CFF">
        <w:rPr>
          <w:sz w:val="28"/>
          <w:szCs w:val="28"/>
        </w:rPr>
        <w:t>в абзаце двадцать седьмом цифры «527 991,1» заменить цифрами «816 197,5»;</w:t>
      </w:r>
    </w:p>
    <w:p w:rsidR="005675EE" w:rsidRDefault="009D5DD3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425CFF" w:rsidRPr="00425CFF">
        <w:rPr>
          <w:sz w:val="28"/>
          <w:szCs w:val="28"/>
        </w:rPr>
        <w:t>) </w:t>
      </w:r>
      <w:r w:rsidR="005675EE" w:rsidRPr="00425CFF">
        <w:rPr>
          <w:sz w:val="28"/>
          <w:szCs w:val="28"/>
        </w:rPr>
        <w:t xml:space="preserve">в абзаце </w:t>
      </w:r>
      <w:r w:rsidR="00A3414D" w:rsidRPr="00425CFF">
        <w:rPr>
          <w:sz w:val="28"/>
          <w:szCs w:val="28"/>
        </w:rPr>
        <w:t xml:space="preserve">двадцать </w:t>
      </w:r>
      <w:r w:rsidR="00BA78BA" w:rsidRPr="00425CFF">
        <w:rPr>
          <w:sz w:val="28"/>
          <w:szCs w:val="28"/>
        </w:rPr>
        <w:t>восьмом</w:t>
      </w:r>
      <w:r w:rsidR="005675EE" w:rsidRPr="00425CFF">
        <w:rPr>
          <w:sz w:val="28"/>
          <w:szCs w:val="28"/>
        </w:rPr>
        <w:t xml:space="preserve"> цифры «</w:t>
      </w:r>
      <w:r w:rsidR="00425CFF" w:rsidRPr="00425CFF">
        <w:rPr>
          <w:sz w:val="28"/>
          <w:szCs w:val="28"/>
        </w:rPr>
        <w:t>570 313,63</w:t>
      </w:r>
      <w:r w:rsidR="005675EE" w:rsidRPr="00425CFF">
        <w:rPr>
          <w:sz w:val="28"/>
          <w:szCs w:val="28"/>
        </w:rPr>
        <w:t>» заменить цифрами «</w:t>
      </w:r>
      <w:r w:rsidR="00425CFF" w:rsidRPr="00425CFF">
        <w:rPr>
          <w:sz w:val="28"/>
          <w:szCs w:val="28"/>
        </w:rPr>
        <w:t>1 015 778,36</w:t>
      </w:r>
      <w:r w:rsidR="00FB0BD1" w:rsidRPr="00425CFF">
        <w:rPr>
          <w:sz w:val="28"/>
          <w:szCs w:val="28"/>
        </w:rPr>
        <w:t>»;</w:t>
      </w:r>
      <w:r w:rsidR="00515E83" w:rsidRPr="00425CFF">
        <w:rPr>
          <w:sz w:val="28"/>
          <w:szCs w:val="28"/>
        </w:rPr>
        <w:t xml:space="preserve"> </w:t>
      </w:r>
    </w:p>
    <w:p w:rsidR="00425CFF" w:rsidRDefault="009D5DD3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25CFF">
        <w:rPr>
          <w:sz w:val="28"/>
          <w:szCs w:val="28"/>
        </w:rPr>
        <w:t>) в абзаце двадцать девятом цифры «0,0» заменить цифрами «3 148,93»;</w:t>
      </w:r>
    </w:p>
    <w:p w:rsidR="003906FC" w:rsidRDefault="009D5DD3" w:rsidP="003906FC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3906FC" w:rsidRPr="00AD58FF">
        <w:rPr>
          <w:color w:val="000000" w:themeColor="text1"/>
          <w:sz w:val="28"/>
          <w:szCs w:val="28"/>
        </w:rPr>
        <w:t>)</w:t>
      </w:r>
      <w:r w:rsidR="003906FC" w:rsidRPr="00AD58FF">
        <w:rPr>
          <w:color w:val="000000" w:themeColor="text1"/>
          <w:sz w:val="28"/>
          <w:szCs w:val="28"/>
          <w:lang w:val="en-US"/>
        </w:rPr>
        <w:t> </w:t>
      </w:r>
      <w:r w:rsidR="003906FC" w:rsidRPr="00AD58FF">
        <w:rPr>
          <w:color w:val="000000" w:themeColor="text1"/>
          <w:sz w:val="28"/>
          <w:szCs w:val="28"/>
        </w:rPr>
        <w:t xml:space="preserve">в разделе </w:t>
      </w:r>
      <w:r w:rsidR="003906FC" w:rsidRPr="00AD58FF">
        <w:rPr>
          <w:color w:val="000000" w:themeColor="text1"/>
          <w:sz w:val="28"/>
          <w:szCs w:val="28"/>
          <w:lang w:val="en-US"/>
        </w:rPr>
        <w:t>VII</w:t>
      </w:r>
      <w:r w:rsidR="003906FC" w:rsidRPr="00AD58FF">
        <w:rPr>
          <w:color w:val="000000" w:themeColor="text1"/>
          <w:sz w:val="28"/>
          <w:szCs w:val="28"/>
        </w:rPr>
        <w:t xml:space="preserve"> «Ожидаемые результаты реализации государственной программы»: </w:t>
      </w:r>
    </w:p>
    <w:p w:rsidR="000E2B0F" w:rsidRDefault="000E2B0F" w:rsidP="003906FC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 в абзаце втором цифры «75,531» заменить цифрами </w:t>
      </w:r>
      <w:r w:rsidRPr="00AA0D54">
        <w:rPr>
          <w:color w:val="000000" w:themeColor="text1"/>
          <w:sz w:val="28"/>
          <w:szCs w:val="28"/>
        </w:rPr>
        <w:t>«</w:t>
      </w:r>
      <w:r w:rsidR="00AA0D54" w:rsidRPr="00AA0D54">
        <w:rPr>
          <w:color w:val="000000" w:themeColor="text1"/>
          <w:sz w:val="28"/>
          <w:szCs w:val="28"/>
        </w:rPr>
        <w:t>41,1</w:t>
      </w:r>
      <w:r w:rsidRPr="00AA0D54">
        <w:rPr>
          <w:color w:val="000000" w:themeColor="text1"/>
          <w:sz w:val="28"/>
          <w:szCs w:val="28"/>
        </w:rPr>
        <w:t>»;</w:t>
      </w:r>
    </w:p>
    <w:p w:rsidR="000E2B0F" w:rsidRPr="00CC3942" w:rsidRDefault="000E2B0F" w:rsidP="003906FC">
      <w:pPr>
        <w:snapToGrid/>
        <w:spacing w:before="0" w:after="0"/>
        <w:ind w:right="21" w:firstLine="708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б) в абзаце третьем цифры «</w:t>
      </w:r>
      <w:r w:rsidRPr="008A2776">
        <w:rPr>
          <w:color w:val="000000" w:themeColor="text1"/>
          <w:sz w:val="28"/>
          <w:szCs w:val="28"/>
        </w:rPr>
        <w:t>93,161» заменить цифрами «</w:t>
      </w:r>
      <w:r w:rsidR="00E3201F" w:rsidRPr="008A2776">
        <w:rPr>
          <w:color w:val="000000" w:themeColor="text1"/>
          <w:sz w:val="28"/>
          <w:szCs w:val="28"/>
        </w:rPr>
        <w:t>49,</w:t>
      </w:r>
      <w:r w:rsidR="00E3201F">
        <w:rPr>
          <w:color w:val="000000" w:themeColor="text1"/>
          <w:sz w:val="28"/>
          <w:szCs w:val="28"/>
        </w:rPr>
        <w:t>761</w:t>
      </w:r>
      <w:r w:rsidRPr="00AA0D54">
        <w:rPr>
          <w:color w:val="000000" w:themeColor="text1"/>
          <w:sz w:val="28"/>
          <w:szCs w:val="28"/>
        </w:rPr>
        <w:t>»;</w:t>
      </w:r>
    </w:p>
    <w:p w:rsidR="00F656BF" w:rsidRDefault="000E2B0F" w:rsidP="003906FC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 в абзаце четвертом</w:t>
      </w:r>
      <w:r w:rsidR="00F656BF">
        <w:rPr>
          <w:color w:val="000000" w:themeColor="text1"/>
          <w:sz w:val="28"/>
          <w:szCs w:val="28"/>
        </w:rPr>
        <w:t>:</w:t>
      </w:r>
    </w:p>
    <w:p w:rsidR="00F656BF" w:rsidRDefault="000E2B0F" w:rsidP="003906FC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цифры </w:t>
      </w:r>
      <w:r w:rsidR="00F656BF">
        <w:rPr>
          <w:color w:val="000000" w:themeColor="text1"/>
          <w:sz w:val="28"/>
          <w:szCs w:val="28"/>
        </w:rPr>
        <w:t>«23,7» заменить цифрами «11,7»;</w:t>
      </w:r>
    </w:p>
    <w:p w:rsidR="000E2B0F" w:rsidRDefault="000E2B0F" w:rsidP="003906FC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цифры </w:t>
      </w:r>
      <w:r w:rsidR="00523BED">
        <w:rPr>
          <w:color w:val="000000" w:themeColor="text1"/>
          <w:sz w:val="28"/>
          <w:szCs w:val="28"/>
        </w:rPr>
        <w:t>«1520» заменить цифрами «752»;</w:t>
      </w:r>
    </w:p>
    <w:p w:rsidR="00F656BF" w:rsidRDefault="00523BED" w:rsidP="003906FC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 в абзаце пятом</w:t>
      </w:r>
      <w:r w:rsidR="00F656BF">
        <w:rPr>
          <w:color w:val="000000" w:themeColor="text1"/>
          <w:sz w:val="28"/>
          <w:szCs w:val="28"/>
        </w:rPr>
        <w:t>:</w:t>
      </w:r>
    </w:p>
    <w:p w:rsidR="00F656BF" w:rsidRDefault="00523BED" w:rsidP="003906FC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цифр</w:t>
      </w:r>
      <w:r w:rsidR="00F656BF">
        <w:rPr>
          <w:color w:val="000000" w:themeColor="text1"/>
          <w:sz w:val="28"/>
          <w:szCs w:val="28"/>
        </w:rPr>
        <w:t>ы «853» заменить цифрами «535»;</w:t>
      </w:r>
    </w:p>
    <w:p w:rsidR="00523BED" w:rsidRDefault="00523BED" w:rsidP="003906FC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цифры «37,5» заменить цифрами «23,5»;</w:t>
      </w:r>
    </w:p>
    <w:p w:rsidR="00523BED" w:rsidRDefault="00523BED" w:rsidP="003906FC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д) абзац шестой </w:t>
      </w:r>
      <w:r w:rsidR="00140D96">
        <w:rPr>
          <w:color w:val="000000" w:themeColor="text1"/>
          <w:sz w:val="28"/>
          <w:szCs w:val="28"/>
        </w:rPr>
        <w:t>признать утратившим силу</w:t>
      </w:r>
      <w:r>
        <w:rPr>
          <w:color w:val="000000" w:themeColor="text1"/>
          <w:sz w:val="28"/>
          <w:szCs w:val="28"/>
        </w:rPr>
        <w:t>;</w:t>
      </w:r>
    </w:p>
    <w:p w:rsidR="00523BED" w:rsidRDefault="00523BED" w:rsidP="003906FC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е) в абзаце десятом цифры</w:t>
      </w:r>
      <w:r w:rsidR="00F656BF">
        <w:rPr>
          <w:color w:val="000000" w:themeColor="text1"/>
          <w:sz w:val="28"/>
          <w:szCs w:val="28"/>
        </w:rPr>
        <w:t xml:space="preserve"> «0,04» заменить цифрами «0,05</w:t>
      </w:r>
      <w:r>
        <w:rPr>
          <w:color w:val="000000" w:themeColor="text1"/>
          <w:sz w:val="28"/>
          <w:szCs w:val="28"/>
        </w:rPr>
        <w:t>»;</w:t>
      </w:r>
    </w:p>
    <w:p w:rsidR="00523BED" w:rsidRDefault="00523BED" w:rsidP="003906FC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ж) </w:t>
      </w:r>
      <w:r w:rsidR="00F656BF">
        <w:rPr>
          <w:color w:val="000000" w:themeColor="text1"/>
          <w:sz w:val="28"/>
          <w:szCs w:val="28"/>
        </w:rPr>
        <w:t>в абзаце двенадцатом цифры «2,247</w:t>
      </w:r>
      <w:r>
        <w:rPr>
          <w:color w:val="000000" w:themeColor="text1"/>
          <w:sz w:val="28"/>
          <w:szCs w:val="28"/>
        </w:rPr>
        <w:t xml:space="preserve">»заменить цифрами </w:t>
      </w:r>
      <w:r w:rsidR="00F656BF">
        <w:rPr>
          <w:color w:val="000000" w:themeColor="text1"/>
          <w:sz w:val="28"/>
          <w:szCs w:val="28"/>
        </w:rPr>
        <w:t>«1,317</w:t>
      </w:r>
      <w:r>
        <w:rPr>
          <w:color w:val="000000" w:themeColor="text1"/>
          <w:sz w:val="28"/>
          <w:szCs w:val="28"/>
        </w:rPr>
        <w:t>»;</w:t>
      </w:r>
    </w:p>
    <w:p w:rsidR="00523BED" w:rsidRPr="00AD58FF" w:rsidRDefault="00523BED" w:rsidP="003906FC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з) в абзаце четырнадцатом циф</w:t>
      </w:r>
      <w:r w:rsidR="00F656BF">
        <w:rPr>
          <w:color w:val="000000" w:themeColor="text1"/>
          <w:sz w:val="28"/>
          <w:szCs w:val="28"/>
        </w:rPr>
        <w:t>ры «49,247» заменить цифрами «78,291</w:t>
      </w:r>
      <w:r>
        <w:rPr>
          <w:color w:val="000000" w:themeColor="text1"/>
          <w:sz w:val="28"/>
          <w:szCs w:val="28"/>
        </w:rPr>
        <w:t>»;</w:t>
      </w:r>
    </w:p>
    <w:p w:rsidR="003906FC" w:rsidRPr="00AD58FF" w:rsidRDefault="00523BED" w:rsidP="003906FC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="003906FC" w:rsidRPr="00AD58FF">
        <w:rPr>
          <w:color w:val="000000" w:themeColor="text1"/>
          <w:sz w:val="28"/>
          <w:szCs w:val="28"/>
        </w:rPr>
        <w:t>)</w:t>
      </w:r>
      <w:r w:rsidR="003906FC" w:rsidRPr="00AD58FF">
        <w:rPr>
          <w:color w:val="000000" w:themeColor="text1"/>
          <w:sz w:val="28"/>
          <w:szCs w:val="28"/>
          <w:lang w:val="en-US"/>
        </w:rPr>
        <w:t> </w:t>
      </w:r>
      <w:r w:rsidR="003906FC" w:rsidRPr="00AD58FF">
        <w:rPr>
          <w:color w:val="000000" w:themeColor="text1"/>
          <w:sz w:val="28"/>
          <w:szCs w:val="28"/>
        </w:rPr>
        <w:t>абзац двадцать пятый изложить в следующей редакции:</w:t>
      </w:r>
    </w:p>
    <w:p w:rsidR="003906FC" w:rsidRDefault="003906FC" w:rsidP="003906FC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«</w:t>
      </w:r>
      <w:r w:rsidRPr="00AD6859">
        <w:rPr>
          <w:color w:val="000000" w:themeColor="text1"/>
          <w:sz w:val="28"/>
          <w:szCs w:val="28"/>
        </w:rPr>
        <w:t>В связи с ежегодным сокращением финансирования первого этапа государственной программы Новосибирской области «Устойчивое развитие сельских территорий в Новосибирской области на 20</w:t>
      </w:r>
      <w:r w:rsidR="009D5DD3">
        <w:rPr>
          <w:color w:val="000000" w:themeColor="text1"/>
          <w:sz w:val="28"/>
          <w:szCs w:val="28"/>
        </w:rPr>
        <w:t>15 -2017 годы и на период до 202</w:t>
      </w:r>
      <w:r w:rsidRPr="00AD6859">
        <w:rPr>
          <w:color w:val="000000" w:themeColor="text1"/>
          <w:sz w:val="28"/>
          <w:szCs w:val="28"/>
        </w:rPr>
        <w:t>0 года» достижение цели по повышению уровня развития сельских территорий, определяющего более высокие требования к качеству условий жизнедеятельности в сельской местности к 2018 году не представляется возможным, поэтому реализация второго этапа данной программы</w:t>
      </w:r>
      <w:proofErr w:type="gramEnd"/>
      <w:r w:rsidRPr="00AD6859">
        <w:rPr>
          <w:color w:val="000000" w:themeColor="text1"/>
          <w:sz w:val="28"/>
          <w:szCs w:val="28"/>
        </w:rPr>
        <w:t xml:space="preserve"> приостановлена</w:t>
      </w:r>
      <w:r>
        <w:rPr>
          <w:color w:val="000000" w:themeColor="text1"/>
          <w:sz w:val="28"/>
          <w:szCs w:val="28"/>
        </w:rPr>
        <w:t>»;</w:t>
      </w:r>
    </w:p>
    <w:p w:rsidR="000E2B0F" w:rsidRDefault="00523BED" w:rsidP="003906FC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0E2B0F">
        <w:rPr>
          <w:color w:val="000000" w:themeColor="text1"/>
          <w:sz w:val="28"/>
          <w:szCs w:val="28"/>
        </w:rPr>
        <w:t xml:space="preserve">) абзац двадцать шестой </w:t>
      </w:r>
      <w:r w:rsidR="009D5DD3">
        <w:rPr>
          <w:color w:val="000000" w:themeColor="text1"/>
          <w:sz w:val="28"/>
          <w:szCs w:val="28"/>
        </w:rPr>
        <w:t>признать утратившим силу</w:t>
      </w:r>
      <w:r w:rsidR="000E2B0F">
        <w:rPr>
          <w:color w:val="000000" w:themeColor="text1"/>
          <w:sz w:val="28"/>
          <w:szCs w:val="28"/>
        </w:rPr>
        <w:t>;</w:t>
      </w:r>
    </w:p>
    <w:p w:rsidR="002B54D0" w:rsidRDefault="002B54D0" w:rsidP="003906FC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 приложение № 1</w:t>
      </w:r>
      <w:r w:rsidR="00CC3942">
        <w:rPr>
          <w:color w:val="000000" w:themeColor="text1"/>
          <w:sz w:val="28"/>
          <w:szCs w:val="28"/>
        </w:rPr>
        <w:t xml:space="preserve"> </w:t>
      </w:r>
      <w:r w:rsidR="00885748">
        <w:rPr>
          <w:color w:val="000000" w:themeColor="text1"/>
          <w:sz w:val="28"/>
          <w:szCs w:val="28"/>
        </w:rPr>
        <w:t>«Цели, задачи и целевые индикаторы государственной программы Новосибирской области «Устойчивое развитие сельских территорий в Новосибирской области на 2015-201</w:t>
      </w:r>
      <w:r w:rsidR="009D5DD3">
        <w:rPr>
          <w:color w:val="000000" w:themeColor="text1"/>
          <w:sz w:val="28"/>
          <w:szCs w:val="28"/>
        </w:rPr>
        <w:t>7 годы и на период до 2020 года</w:t>
      </w:r>
      <w:r w:rsidR="00885748">
        <w:rPr>
          <w:color w:val="000000" w:themeColor="text1"/>
          <w:sz w:val="28"/>
          <w:szCs w:val="28"/>
        </w:rPr>
        <w:t xml:space="preserve">» к </w:t>
      </w:r>
      <w:r w:rsidR="00885748" w:rsidRPr="00425CFF">
        <w:rPr>
          <w:rFonts w:eastAsia="Calibri"/>
          <w:sz w:val="28"/>
          <w:szCs w:val="24"/>
        </w:rPr>
        <w:t>Программе изложить в редакции согласно приложению</w:t>
      </w:r>
      <w:r w:rsidR="00885748">
        <w:rPr>
          <w:rFonts w:eastAsia="Calibri"/>
          <w:sz w:val="28"/>
          <w:szCs w:val="24"/>
        </w:rPr>
        <w:t xml:space="preserve"> № </w:t>
      </w:r>
      <w:r w:rsidR="0016015B">
        <w:rPr>
          <w:rFonts w:eastAsia="Calibri"/>
          <w:sz w:val="28"/>
          <w:szCs w:val="24"/>
        </w:rPr>
        <w:t>1</w:t>
      </w:r>
      <w:r w:rsidR="00885748" w:rsidRPr="00425CFF">
        <w:rPr>
          <w:rFonts w:eastAsia="Calibri"/>
          <w:sz w:val="28"/>
          <w:szCs w:val="24"/>
        </w:rPr>
        <w:t xml:space="preserve"> к настоящему постановлению</w:t>
      </w:r>
      <w:r w:rsidR="00885748">
        <w:rPr>
          <w:rFonts w:eastAsia="Calibri"/>
          <w:sz w:val="28"/>
          <w:szCs w:val="24"/>
        </w:rPr>
        <w:t>.</w:t>
      </w:r>
    </w:p>
    <w:p w:rsidR="006B0FA2" w:rsidRPr="00425CFF" w:rsidRDefault="002B54D0" w:rsidP="00E530F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530F2" w:rsidRPr="00425CFF">
        <w:rPr>
          <w:sz w:val="28"/>
          <w:szCs w:val="28"/>
        </w:rPr>
        <w:t>)</w:t>
      </w:r>
      <w:r w:rsidR="00A31330" w:rsidRPr="00425CFF">
        <w:rPr>
          <w:sz w:val="28"/>
          <w:szCs w:val="28"/>
        </w:rPr>
        <w:t> </w:t>
      </w:r>
      <w:r w:rsidR="003254D8" w:rsidRPr="00425CFF">
        <w:rPr>
          <w:sz w:val="28"/>
          <w:szCs w:val="28"/>
        </w:rPr>
        <w:t>п</w:t>
      </w:r>
      <w:r w:rsidR="00E530F2" w:rsidRPr="00425CFF">
        <w:rPr>
          <w:sz w:val="28"/>
          <w:szCs w:val="28"/>
        </w:rPr>
        <w:t>риложение №</w:t>
      </w:r>
      <w:r w:rsidR="000E64F8" w:rsidRPr="00425CFF">
        <w:rPr>
          <w:sz w:val="28"/>
          <w:szCs w:val="28"/>
          <w:lang w:val="en-US"/>
        </w:rPr>
        <w:t> </w:t>
      </w:r>
      <w:r w:rsidR="003F0441" w:rsidRPr="00425CFF">
        <w:rPr>
          <w:sz w:val="28"/>
          <w:szCs w:val="28"/>
        </w:rPr>
        <w:t xml:space="preserve">3 </w:t>
      </w:r>
      <w:r w:rsidR="006B0FA2" w:rsidRPr="00425CFF">
        <w:rPr>
          <w:sz w:val="28"/>
          <w:szCs w:val="28"/>
        </w:rPr>
        <w:t>«</w:t>
      </w:r>
      <w:r w:rsidR="006B0FA2" w:rsidRPr="00425CFF">
        <w:rPr>
          <w:rFonts w:eastAsia="Calibri"/>
          <w:sz w:val="28"/>
          <w:szCs w:val="24"/>
        </w:rPr>
        <w:t>Сводные финансовые затраты государственной программы Новосибирской области «</w:t>
      </w:r>
      <w:r w:rsidR="006B0FA2" w:rsidRPr="00425CFF">
        <w:rPr>
          <w:sz w:val="28"/>
          <w:szCs w:val="28"/>
        </w:rPr>
        <w:t xml:space="preserve">Устойчивое развитие сельских территорий </w:t>
      </w:r>
      <w:r w:rsidR="00D45D68" w:rsidRPr="00425CFF">
        <w:rPr>
          <w:sz w:val="28"/>
          <w:szCs w:val="28"/>
        </w:rPr>
        <w:t>в Новосибирской области на 2015</w:t>
      </w:r>
      <w:r w:rsidR="00E873DF" w:rsidRPr="00425CFF">
        <w:rPr>
          <w:sz w:val="28"/>
          <w:szCs w:val="28"/>
        </w:rPr>
        <w:t xml:space="preserve"> </w:t>
      </w:r>
      <w:r w:rsidR="00D45D68" w:rsidRPr="00425CFF">
        <w:rPr>
          <w:sz w:val="28"/>
          <w:szCs w:val="28"/>
        </w:rPr>
        <w:t>-</w:t>
      </w:r>
      <w:r w:rsidR="00E873DF" w:rsidRPr="00425CFF">
        <w:rPr>
          <w:sz w:val="28"/>
          <w:szCs w:val="28"/>
        </w:rPr>
        <w:t xml:space="preserve"> </w:t>
      </w:r>
      <w:r w:rsidR="006B0FA2" w:rsidRPr="00425CFF">
        <w:rPr>
          <w:sz w:val="28"/>
          <w:szCs w:val="28"/>
        </w:rPr>
        <w:t>2017 годы и на период до 2020 года</w:t>
      </w:r>
      <w:r w:rsidR="006B0FA2" w:rsidRPr="00425CFF">
        <w:rPr>
          <w:rFonts w:eastAsia="Calibri"/>
          <w:sz w:val="28"/>
          <w:szCs w:val="24"/>
        </w:rPr>
        <w:t>»</w:t>
      </w:r>
      <w:r w:rsidR="00C90797" w:rsidRPr="00425CFF">
        <w:rPr>
          <w:rFonts w:eastAsia="Calibri"/>
          <w:sz w:val="28"/>
          <w:szCs w:val="24"/>
        </w:rPr>
        <w:t xml:space="preserve"> к Программе </w:t>
      </w:r>
      <w:r w:rsidR="006B0FA2" w:rsidRPr="00425CFF">
        <w:rPr>
          <w:rFonts w:eastAsia="Calibri"/>
          <w:sz w:val="28"/>
          <w:szCs w:val="24"/>
        </w:rPr>
        <w:t>изложить в редакции согласно приложению</w:t>
      </w:r>
      <w:r>
        <w:rPr>
          <w:rFonts w:eastAsia="Calibri"/>
          <w:sz w:val="28"/>
          <w:szCs w:val="24"/>
        </w:rPr>
        <w:t xml:space="preserve"> № 2</w:t>
      </w:r>
      <w:r w:rsidR="006B0FA2" w:rsidRPr="00425CFF">
        <w:rPr>
          <w:rFonts w:eastAsia="Calibri"/>
          <w:sz w:val="28"/>
          <w:szCs w:val="24"/>
        </w:rPr>
        <w:t xml:space="preserve"> к настоящему постановлению.</w:t>
      </w:r>
    </w:p>
    <w:p w:rsidR="00866F9F" w:rsidRPr="00425CFF" w:rsidRDefault="002B54D0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23BED">
        <w:rPr>
          <w:sz w:val="28"/>
          <w:szCs w:val="28"/>
        </w:rPr>
        <w:t>) приложение № 5 «</w:t>
      </w:r>
      <w:r w:rsidR="00523BED" w:rsidRPr="00523BED">
        <w:rPr>
          <w:sz w:val="28"/>
          <w:szCs w:val="28"/>
        </w:rPr>
        <w:t xml:space="preserve">Методика определения объема субсидий местным бюджетам муниципальных образований Новосибирской области из областного бюджета Новосибирской области на реализацию мероприятий по комплексному обустройству объектами социальной и инженерной инфраструктуры населенных </w:t>
      </w:r>
      <w:r w:rsidR="00523BED" w:rsidRPr="00523BED">
        <w:rPr>
          <w:sz w:val="28"/>
          <w:szCs w:val="28"/>
        </w:rPr>
        <w:lastRenderedPageBreak/>
        <w:t>пунктов, расположенных в сельской местности</w:t>
      </w:r>
      <w:r w:rsidR="00523BED">
        <w:rPr>
          <w:sz w:val="28"/>
          <w:szCs w:val="28"/>
        </w:rPr>
        <w:t xml:space="preserve">» к Программе </w:t>
      </w:r>
      <w:r w:rsidR="009D5DD3">
        <w:rPr>
          <w:sz w:val="28"/>
          <w:szCs w:val="28"/>
        </w:rPr>
        <w:t>признать утратившим силу</w:t>
      </w:r>
      <w:r w:rsidR="00523BED">
        <w:rPr>
          <w:sz w:val="28"/>
          <w:szCs w:val="28"/>
        </w:rPr>
        <w:t>.</w:t>
      </w:r>
    </w:p>
    <w:p w:rsidR="00FC72B9" w:rsidRPr="008A2776" w:rsidRDefault="00FC72B9" w:rsidP="00FC72B9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8A2776">
        <w:rPr>
          <w:sz w:val="28"/>
          <w:szCs w:val="28"/>
        </w:rPr>
        <w:t>2. В Порядке предоставления из областного бюджета Новосибирской области местным бюджетам муниципальных образований Новосибирской области иных межбюджетных трансфертов на осуществление мероприятий по улучшению жилищных условий граждан Российской Федерации, проживающих в сельской местности, в том числе молодых семей и молодых специалистов:</w:t>
      </w:r>
    </w:p>
    <w:p w:rsidR="00FC72B9" w:rsidRPr="008A2776" w:rsidRDefault="00FC72B9" w:rsidP="00FC72B9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8A2776">
        <w:rPr>
          <w:sz w:val="28"/>
          <w:szCs w:val="28"/>
        </w:rPr>
        <w:t>1) Пункт 1 изложить в следующей редакции:</w:t>
      </w:r>
    </w:p>
    <w:p w:rsidR="00FC72B9" w:rsidRPr="008A2776" w:rsidRDefault="00FC72B9" w:rsidP="00FC72B9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8A2776">
        <w:rPr>
          <w:sz w:val="28"/>
          <w:szCs w:val="28"/>
        </w:rPr>
        <w:t>«1. </w:t>
      </w:r>
      <w:proofErr w:type="gramStart"/>
      <w:r w:rsidRPr="008A2776">
        <w:rPr>
          <w:sz w:val="28"/>
          <w:szCs w:val="28"/>
        </w:rPr>
        <w:t>Порядок предоставления из областного бюджета Новосибирской области местным бюджетам муниципальных образований Новосибирской области иных межбюджетных трансфертов на осуществление мероприятий по улучшению жилищных условий граждан Российской Федерации, проживающих в сельской местности, в том числе молодых семей и молодых специалистов (далее - Порядок), разработан в соответствии с Типовым положением о предоставлении социальных выплат на строительство (приобретение) жилья гражданам Российской Федерации, проживающим в сельской</w:t>
      </w:r>
      <w:proofErr w:type="gramEnd"/>
      <w:r w:rsidRPr="008A2776">
        <w:rPr>
          <w:sz w:val="28"/>
          <w:szCs w:val="28"/>
        </w:rPr>
        <w:t xml:space="preserve"> </w:t>
      </w:r>
      <w:proofErr w:type="gramStart"/>
      <w:r w:rsidRPr="008A2776">
        <w:rPr>
          <w:sz w:val="28"/>
          <w:szCs w:val="28"/>
        </w:rPr>
        <w:t>местности, в том числе молодым семьям и молодым специалистам (далее - Типовое положение), предусмотренным приложением № 1</w:t>
      </w:r>
      <w:r w:rsidR="009D5DD3">
        <w:rPr>
          <w:sz w:val="28"/>
          <w:szCs w:val="28"/>
        </w:rPr>
        <w:t xml:space="preserve"> </w:t>
      </w:r>
      <w:r w:rsidRPr="008A2776">
        <w:rPr>
          <w:sz w:val="28"/>
          <w:szCs w:val="28"/>
        </w:rPr>
        <w:t>к Правилам предоставления и распределения субсидий из федерального бюджета бюджетам субъектов Российской Федерации на улучшение жилищных условий граждан, проживающих в сельской местности, в том числе молодых семей и молодых специалистов, являющихся приложением № 13 к Государственной программе развития сельского хозяйства и регулирования рынков сельскохозяйственной продукции, сырья</w:t>
      </w:r>
      <w:proofErr w:type="gramEnd"/>
      <w:r w:rsidRPr="008A2776">
        <w:rPr>
          <w:sz w:val="28"/>
          <w:szCs w:val="28"/>
        </w:rPr>
        <w:t xml:space="preserve"> и продовольствия на 2013 - 2020 годы, утвержденной</w:t>
      </w:r>
      <w:r w:rsidR="009D5DD3">
        <w:rPr>
          <w:sz w:val="28"/>
          <w:szCs w:val="28"/>
        </w:rPr>
        <w:t xml:space="preserve"> Постановлением Правительства Российской</w:t>
      </w:r>
      <w:r w:rsidRPr="008A2776">
        <w:rPr>
          <w:sz w:val="28"/>
          <w:szCs w:val="28"/>
        </w:rPr>
        <w:t xml:space="preserve"> </w:t>
      </w:r>
      <w:r w:rsidR="009D5DD3">
        <w:rPr>
          <w:sz w:val="28"/>
          <w:szCs w:val="28"/>
        </w:rPr>
        <w:t xml:space="preserve">Федерации </w:t>
      </w:r>
      <w:r w:rsidRPr="008A2776">
        <w:rPr>
          <w:sz w:val="28"/>
          <w:szCs w:val="28"/>
        </w:rPr>
        <w:t xml:space="preserve">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годы». </w:t>
      </w:r>
      <w:proofErr w:type="gramStart"/>
      <w:r w:rsidRPr="008A2776">
        <w:rPr>
          <w:sz w:val="28"/>
          <w:szCs w:val="28"/>
        </w:rPr>
        <w:t>Порядок определяет процедуру предоставления из областного бюджета Новосибирской области иных межбюджетных трансфертов местным бюджетам муниципальных образований Новосибирской области на осуществление мероприятий по улучшению жилищных условий граждан Российской Федерации, проживающих в сельской местности, в том числе молодых семей и молодых специалистов (далее - мероприятия по улучшению жилищных условий граждан, молодых семей и молодых специалистов), путем пре</w:t>
      </w:r>
      <w:r w:rsidR="009D5DD3">
        <w:rPr>
          <w:sz w:val="28"/>
          <w:szCs w:val="28"/>
        </w:rPr>
        <w:t>доставления социальных выплат.»;</w:t>
      </w:r>
      <w:proofErr w:type="gramEnd"/>
    </w:p>
    <w:p w:rsidR="00FC72B9" w:rsidRPr="00FC72B9" w:rsidRDefault="00FC72B9" w:rsidP="00FC72B9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8A2776">
        <w:rPr>
          <w:sz w:val="28"/>
          <w:szCs w:val="28"/>
        </w:rPr>
        <w:t>2) </w:t>
      </w:r>
      <w:r w:rsidR="009D5DD3">
        <w:rPr>
          <w:sz w:val="28"/>
          <w:szCs w:val="28"/>
        </w:rPr>
        <w:t>в</w:t>
      </w:r>
      <w:r w:rsidRPr="008A2776">
        <w:rPr>
          <w:sz w:val="28"/>
          <w:szCs w:val="28"/>
        </w:rPr>
        <w:t xml:space="preserve"> пункте 15 цифры «30» заменить цифрами «29».</w:t>
      </w:r>
    </w:p>
    <w:p w:rsidR="00E13983" w:rsidRDefault="00E13983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</w:p>
    <w:p w:rsidR="008A2776" w:rsidRDefault="008A2776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</w:p>
    <w:p w:rsidR="008A2776" w:rsidRPr="00425CFF" w:rsidRDefault="008A2776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</w:p>
    <w:p w:rsidR="00A3414D" w:rsidRPr="00425CFF" w:rsidRDefault="007A0CA1" w:rsidP="00A3414D">
      <w:pPr>
        <w:snapToGrid/>
        <w:spacing w:before="0" w:after="0"/>
        <w:ind w:right="21"/>
        <w:jc w:val="both"/>
        <w:rPr>
          <w:sz w:val="28"/>
          <w:szCs w:val="28"/>
        </w:rPr>
      </w:pPr>
      <w:r w:rsidRPr="00425CFF">
        <w:rPr>
          <w:sz w:val="28"/>
          <w:szCs w:val="28"/>
        </w:rPr>
        <w:t xml:space="preserve">Временно </w:t>
      </w:r>
      <w:proofErr w:type="gramStart"/>
      <w:r w:rsidRPr="00425CFF">
        <w:rPr>
          <w:sz w:val="28"/>
          <w:szCs w:val="28"/>
        </w:rPr>
        <w:t>и</w:t>
      </w:r>
      <w:r w:rsidR="00A3414D" w:rsidRPr="00425CFF">
        <w:rPr>
          <w:sz w:val="28"/>
          <w:szCs w:val="28"/>
        </w:rPr>
        <w:t>сполняющий</w:t>
      </w:r>
      <w:proofErr w:type="gramEnd"/>
      <w:r w:rsidR="00A3414D" w:rsidRPr="00425CFF">
        <w:rPr>
          <w:sz w:val="28"/>
          <w:szCs w:val="28"/>
        </w:rPr>
        <w:t xml:space="preserve"> обязанности </w:t>
      </w:r>
    </w:p>
    <w:p w:rsidR="00A3414D" w:rsidRPr="00425CFF" w:rsidRDefault="000A0AFC" w:rsidP="00A3414D">
      <w:pPr>
        <w:snapToGrid/>
        <w:spacing w:before="0" w:after="0"/>
        <w:ind w:right="21"/>
        <w:jc w:val="both"/>
        <w:rPr>
          <w:sz w:val="28"/>
          <w:szCs w:val="28"/>
        </w:rPr>
      </w:pPr>
      <w:r w:rsidRPr="00425CFF">
        <w:rPr>
          <w:sz w:val="28"/>
          <w:szCs w:val="28"/>
        </w:rPr>
        <w:t>Губернатор</w:t>
      </w:r>
      <w:r w:rsidR="00A3414D" w:rsidRPr="00425CFF">
        <w:rPr>
          <w:sz w:val="28"/>
          <w:szCs w:val="28"/>
        </w:rPr>
        <w:t>а</w:t>
      </w:r>
      <w:r w:rsidRPr="00425CFF">
        <w:rPr>
          <w:sz w:val="28"/>
          <w:szCs w:val="28"/>
        </w:rPr>
        <w:t xml:space="preserve"> Новосибирской области                       </w:t>
      </w:r>
      <w:r w:rsidR="000E64F8" w:rsidRPr="00425CFF">
        <w:rPr>
          <w:sz w:val="28"/>
          <w:szCs w:val="28"/>
        </w:rPr>
        <w:t xml:space="preserve"> </w:t>
      </w:r>
      <w:r w:rsidRPr="00425CFF">
        <w:rPr>
          <w:sz w:val="28"/>
          <w:szCs w:val="28"/>
        </w:rPr>
        <w:t xml:space="preserve">            </w:t>
      </w:r>
      <w:r w:rsidR="0037018B" w:rsidRPr="00425CFF">
        <w:rPr>
          <w:sz w:val="28"/>
          <w:szCs w:val="28"/>
        </w:rPr>
        <w:t xml:space="preserve">    </w:t>
      </w:r>
      <w:r w:rsidR="00A3414D" w:rsidRPr="00425CFF">
        <w:rPr>
          <w:sz w:val="28"/>
          <w:szCs w:val="28"/>
        </w:rPr>
        <w:t xml:space="preserve">        А.А. Травников</w:t>
      </w:r>
    </w:p>
    <w:p w:rsidR="0044260C" w:rsidRDefault="0044260C" w:rsidP="000A0AFC">
      <w:pPr>
        <w:pStyle w:val="a9"/>
        <w:rPr>
          <w:sz w:val="20"/>
          <w:szCs w:val="20"/>
        </w:rPr>
      </w:pPr>
    </w:p>
    <w:p w:rsidR="0044260C" w:rsidRDefault="0044260C" w:rsidP="000A0AFC">
      <w:pPr>
        <w:pStyle w:val="a9"/>
        <w:rPr>
          <w:sz w:val="20"/>
          <w:szCs w:val="20"/>
        </w:rPr>
      </w:pPr>
    </w:p>
    <w:p w:rsidR="000A0AFC" w:rsidRPr="00425CFF" w:rsidRDefault="000A0AFC" w:rsidP="000A0AFC">
      <w:pPr>
        <w:pStyle w:val="a9"/>
        <w:rPr>
          <w:sz w:val="20"/>
          <w:szCs w:val="20"/>
        </w:rPr>
      </w:pPr>
      <w:r w:rsidRPr="00425CFF">
        <w:rPr>
          <w:sz w:val="20"/>
          <w:szCs w:val="20"/>
        </w:rPr>
        <w:t xml:space="preserve">В.А. </w:t>
      </w:r>
      <w:proofErr w:type="spellStart"/>
      <w:r w:rsidRPr="00425CFF">
        <w:rPr>
          <w:sz w:val="20"/>
          <w:szCs w:val="20"/>
        </w:rPr>
        <w:t>Пронькин</w:t>
      </w:r>
      <w:proofErr w:type="spellEnd"/>
    </w:p>
    <w:p w:rsidR="000A0AFC" w:rsidRPr="00425CFF" w:rsidRDefault="00AF706E" w:rsidP="000A0AFC">
      <w:pPr>
        <w:pStyle w:val="a9"/>
        <w:rPr>
          <w:sz w:val="20"/>
          <w:szCs w:val="20"/>
        </w:rPr>
      </w:pPr>
      <w:r w:rsidRPr="00425CFF">
        <w:rPr>
          <w:sz w:val="20"/>
          <w:szCs w:val="20"/>
        </w:rPr>
        <w:t>238 65 06</w:t>
      </w:r>
    </w:p>
    <w:sectPr w:rsidR="000A0AFC" w:rsidRPr="00425CFF" w:rsidSect="00E873DF">
      <w:headerReference w:type="default" r:id="rId9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DC0549" w15:done="0"/>
  <w15:commentEx w15:paraId="161E0F7A" w15:done="0"/>
  <w15:commentEx w15:paraId="1735097C" w15:done="0"/>
  <w15:commentEx w15:paraId="68B986B4" w15:done="0"/>
  <w15:commentEx w15:paraId="18A2F0E0" w15:done="0"/>
  <w15:commentEx w15:paraId="29B030DC" w15:done="0"/>
  <w15:commentEx w15:paraId="6803626E" w15:done="0"/>
  <w15:commentEx w15:paraId="66286FD8" w15:done="0"/>
  <w15:commentEx w15:paraId="73DB5B07" w15:done="0"/>
  <w15:commentEx w15:paraId="52B4E692" w15:done="0"/>
  <w15:commentEx w15:paraId="047634ED" w15:done="0"/>
  <w15:commentEx w15:paraId="0D5DADFB" w15:done="0"/>
  <w15:commentEx w15:paraId="47EAD0B6" w15:done="0"/>
  <w15:commentEx w15:paraId="1D37E94C" w15:done="0"/>
  <w15:commentEx w15:paraId="7A16F0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137" w:rsidRDefault="0043413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434137" w:rsidRDefault="0043413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137" w:rsidRDefault="0043413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434137" w:rsidRDefault="00434137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9F" w:rsidRPr="000A0AFC" w:rsidRDefault="00293A9F">
    <w:pPr>
      <w:pStyle w:val="a7"/>
      <w:jc w:val="center"/>
      <w:rPr>
        <w:sz w:val="20"/>
        <w:szCs w:val="20"/>
      </w:rPr>
    </w:pPr>
  </w:p>
  <w:p w:rsidR="00293A9F" w:rsidRDefault="00293A9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6CEF"/>
    <w:multiLevelType w:val="hybridMultilevel"/>
    <w:tmpl w:val="2750B65C"/>
    <w:lvl w:ilvl="0" w:tplc="936AB7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76B31"/>
    <w:multiLevelType w:val="hybridMultilevel"/>
    <w:tmpl w:val="995A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7F55E86"/>
    <w:multiLevelType w:val="hybridMultilevel"/>
    <w:tmpl w:val="5E86938E"/>
    <w:lvl w:ilvl="0" w:tplc="33162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887B4C"/>
    <w:multiLevelType w:val="hybridMultilevel"/>
    <w:tmpl w:val="0D0E51CA"/>
    <w:lvl w:ilvl="0" w:tplc="87BA7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0A7067"/>
    <w:multiLevelType w:val="hybridMultilevel"/>
    <w:tmpl w:val="12405E98"/>
    <w:lvl w:ilvl="0" w:tplc="976210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143"/>
    <w:rsid w:val="000112AB"/>
    <w:rsid w:val="00011446"/>
    <w:rsid w:val="00011821"/>
    <w:rsid w:val="00011B85"/>
    <w:rsid w:val="0001256F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060"/>
    <w:rsid w:val="00026B84"/>
    <w:rsid w:val="00026FE7"/>
    <w:rsid w:val="00027144"/>
    <w:rsid w:val="000277E1"/>
    <w:rsid w:val="00027936"/>
    <w:rsid w:val="00027B32"/>
    <w:rsid w:val="00027E6E"/>
    <w:rsid w:val="0003081D"/>
    <w:rsid w:val="0003081F"/>
    <w:rsid w:val="000309B8"/>
    <w:rsid w:val="000316A6"/>
    <w:rsid w:val="00031CB8"/>
    <w:rsid w:val="00031E50"/>
    <w:rsid w:val="00032025"/>
    <w:rsid w:val="000322D4"/>
    <w:rsid w:val="00032352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3E"/>
    <w:rsid w:val="000363EE"/>
    <w:rsid w:val="000368DB"/>
    <w:rsid w:val="000368F8"/>
    <w:rsid w:val="000369E0"/>
    <w:rsid w:val="00037481"/>
    <w:rsid w:val="0003767C"/>
    <w:rsid w:val="0004021B"/>
    <w:rsid w:val="00040493"/>
    <w:rsid w:val="000405D6"/>
    <w:rsid w:val="00040F88"/>
    <w:rsid w:val="00041032"/>
    <w:rsid w:val="00041702"/>
    <w:rsid w:val="00041767"/>
    <w:rsid w:val="00041AA8"/>
    <w:rsid w:val="00041F6D"/>
    <w:rsid w:val="0004254A"/>
    <w:rsid w:val="00042BF2"/>
    <w:rsid w:val="00044085"/>
    <w:rsid w:val="000440B8"/>
    <w:rsid w:val="00044BBF"/>
    <w:rsid w:val="00045F0D"/>
    <w:rsid w:val="000461D1"/>
    <w:rsid w:val="0004682A"/>
    <w:rsid w:val="00046C08"/>
    <w:rsid w:val="000479C5"/>
    <w:rsid w:val="00047A8F"/>
    <w:rsid w:val="00047E6B"/>
    <w:rsid w:val="00050C25"/>
    <w:rsid w:val="00051B41"/>
    <w:rsid w:val="00052033"/>
    <w:rsid w:val="00052A77"/>
    <w:rsid w:val="0005386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39D"/>
    <w:rsid w:val="00060B50"/>
    <w:rsid w:val="00060EAB"/>
    <w:rsid w:val="00061058"/>
    <w:rsid w:val="00061D97"/>
    <w:rsid w:val="00062316"/>
    <w:rsid w:val="0006313D"/>
    <w:rsid w:val="00063F29"/>
    <w:rsid w:val="00064103"/>
    <w:rsid w:val="000644A2"/>
    <w:rsid w:val="00064862"/>
    <w:rsid w:val="0006487B"/>
    <w:rsid w:val="0006487F"/>
    <w:rsid w:val="00065243"/>
    <w:rsid w:val="00065C1A"/>
    <w:rsid w:val="0006637B"/>
    <w:rsid w:val="00066647"/>
    <w:rsid w:val="00066F24"/>
    <w:rsid w:val="00067329"/>
    <w:rsid w:val="00067A4E"/>
    <w:rsid w:val="00070107"/>
    <w:rsid w:val="000707B7"/>
    <w:rsid w:val="00071E99"/>
    <w:rsid w:val="0007255A"/>
    <w:rsid w:val="00072718"/>
    <w:rsid w:val="00072A8F"/>
    <w:rsid w:val="00072CB3"/>
    <w:rsid w:val="00072E4B"/>
    <w:rsid w:val="0007315C"/>
    <w:rsid w:val="000735B5"/>
    <w:rsid w:val="0007367C"/>
    <w:rsid w:val="000738AE"/>
    <w:rsid w:val="000744DE"/>
    <w:rsid w:val="00074A61"/>
    <w:rsid w:val="00075D36"/>
    <w:rsid w:val="00076214"/>
    <w:rsid w:val="00076437"/>
    <w:rsid w:val="000769DF"/>
    <w:rsid w:val="00080BBB"/>
    <w:rsid w:val="00081BF8"/>
    <w:rsid w:val="0008225C"/>
    <w:rsid w:val="0008243E"/>
    <w:rsid w:val="00082A3C"/>
    <w:rsid w:val="00082C84"/>
    <w:rsid w:val="00083401"/>
    <w:rsid w:val="00083CE2"/>
    <w:rsid w:val="000842C8"/>
    <w:rsid w:val="00084BC9"/>
    <w:rsid w:val="00084BFA"/>
    <w:rsid w:val="00084C3F"/>
    <w:rsid w:val="0008551D"/>
    <w:rsid w:val="00085BFE"/>
    <w:rsid w:val="00086331"/>
    <w:rsid w:val="000868A2"/>
    <w:rsid w:val="0008723A"/>
    <w:rsid w:val="00087867"/>
    <w:rsid w:val="00087D23"/>
    <w:rsid w:val="00087D2D"/>
    <w:rsid w:val="00090AE6"/>
    <w:rsid w:val="00090CCC"/>
    <w:rsid w:val="00091030"/>
    <w:rsid w:val="00091CAB"/>
    <w:rsid w:val="00091EA8"/>
    <w:rsid w:val="000922BA"/>
    <w:rsid w:val="00092F08"/>
    <w:rsid w:val="00093345"/>
    <w:rsid w:val="00093647"/>
    <w:rsid w:val="000946C7"/>
    <w:rsid w:val="000955C9"/>
    <w:rsid w:val="0009597B"/>
    <w:rsid w:val="00095EBD"/>
    <w:rsid w:val="00096663"/>
    <w:rsid w:val="00096CAE"/>
    <w:rsid w:val="000970D9"/>
    <w:rsid w:val="000972E3"/>
    <w:rsid w:val="00097851"/>
    <w:rsid w:val="000979C0"/>
    <w:rsid w:val="000A0AFC"/>
    <w:rsid w:val="000A0E6B"/>
    <w:rsid w:val="000A1FC5"/>
    <w:rsid w:val="000A243B"/>
    <w:rsid w:val="000A25EF"/>
    <w:rsid w:val="000A286E"/>
    <w:rsid w:val="000A2983"/>
    <w:rsid w:val="000A2EDA"/>
    <w:rsid w:val="000A309A"/>
    <w:rsid w:val="000A48A7"/>
    <w:rsid w:val="000A4B82"/>
    <w:rsid w:val="000A4FF9"/>
    <w:rsid w:val="000A5BC7"/>
    <w:rsid w:val="000A5BE5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63E"/>
    <w:rsid w:val="000B4B20"/>
    <w:rsid w:val="000B51BD"/>
    <w:rsid w:val="000B5AE9"/>
    <w:rsid w:val="000B5D9D"/>
    <w:rsid w:val="000B742A"/>
    <w:rsid w:val="000B7AA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258"/>
    <w:rsid w:val="000D0420"/>
    <w:rsid w:val="000D0943"/>
    <w:rsid w:val="000D1A88"/>
    <w:rsid w:val="000D2D79"/>
    <w:rsid w:val="000D40F3"/>
    <w:rsid w:val="000D47C5"/>
    <w:rsid w:val="000D529D"/>
    <w:rsid w:val="000D569B"/>
    <w:rsid w:val="000D57FF"/>
    <w:rsid w:val="000D58C3"/>
    <w:rsid w:val="000D5975"/>
    <w:rsid w:val="000D630E"/>
    <w:rsid w:val="000D7916"/>
    <w:rsid w:val="000D7D31"/>
    <w:rsid w:val="000D7E47"/>
    <w:rsid w:val="000E00D3"/>
    <w:rsid w:val="000E08CB"/>
    <w:rsid w:val="000E0EC4"/>
    <w:rsid w:val="000E230D"/>
    <w:rsid w:val="000E2B0F"/>
    <w:rsid w:val="000E30C9"/>
    <w:rsid w:val="000E389B"/>
    <w:rsid w:val="000E442C"/>
    <w:rsid w:val="000E54A9"/>
    <w:rsid w:val="000E59E2"/>
    <w:rsid w:val="000E64F8"/>
    <w:rsid w:val="000E694F"/>
    <w:rsid w:val="000E70D0"/>
    <w:rsid w:val="000E73BF"/>
    <w:rsid w:val="000E786C"/>
    <w:rsid w:val="000F05FF"/>
    <w:rsid w:val="000F1507"/>
    <w:rsid w:val="000F1C71"/>
    <w:rsid w:val="000F1F69"/>
    <w:rsid w:val="000F2CEA"/>
    <w:rsid w:val="000F36C4"/>
    <w:rsid w:val="000F44F7"/>
    <w:rsid w:val="000F4866"/>
    <w:rsid w:val="000F55FD"/>
    <w:rsid w:val="000F56AD"/>
    <w:rsid w:val="000F59F7"/>
    <w:rsid w:val="000F6C8F"/>
    <w:rsid w:val="000F725C"/>
    <w:rsid w:val="000F78A1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138D"/>
    <w:rsid w:val="00111DE9"/>
    <w:rsid w:val="00111EB9"/>
    <w:rsid w:val="00111F10"/>
    <w:rsid w:val="001120F9"/>
    <w:rsid w:val="00113BEA"/>
    <w:rsid w:val="001148E3"/>
    <w:rsid w:val="00114A25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574"/>
    <w:rsid w:val="0012362E"/>
    <w:rsid w:val="0012483B"/>
    <w:rsid w:val="00124F8E"/>
    <w:rsid w:val="0012551A"/>
    <w:rsid w:val="0012555C"/>
    <w:rsid w:val="00125A9B"/>
    <w:rsid w:val="00125AF8"/>
    <w:rsid w:val="00125D7D"/>
    <w:rsid w:val="00127AE6"/>
    <w:rsid w:val="001303A6"/>
    <w:rsid w:val="00130903"/>
    <w:rsid w:val="0013159C"/>
    <w:rsid w:val="00131B27"/>
    <w:rsid w:val="00132B42"/>
    <w:rsid w:val="00132BDA"/>
    <w:rsid w:val="00132DE0"/>
    <w:rsid w:val="00133D17"/>
    <w:rsid w:val="0013531A"/>
    <w:rsid w:val="0013561C"/>
    <w:rsid w:val="00135747"/>
    <w:rsid w:val="00135A4E"/>
    <w:rsid w:val="001366AD"/>
    <w:rsid w:val="001378A1"/>
    <w:rsid w:val="00137BAA"/>
    <w:rsid w:val="0014045B"/>
    <w:rsid w:val="00140D96"/>
    <w:rsid w:val="00141C2B"/>
    <w:rsid w:val="00141CF9"/>
    <w:rsid w:val="00141D93"/>
    <w:rsid w:val="00141F73"/>
    <w:rsid w:val="00142226"/>
    <w:rsid w:val="0014266C"/>
    <w:rsid w:val="00142DED"/>
    <w:rsid w:val="00142EDC"/>
    <w:rsid w:val="00143048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BFE"/>
    <w:rsid w:val="00145FCC"/>
    <w:rsid w:val="0014609C"/>
    <w:rsid w:val="0014624A"/>
    <w:rsid w:val="0014638B"/>
    <w:rsid w:val="00146CAB"/>
    <w:rsid w:val="00146F89"/>
    <w:rsid w:val="00146F93"/>
    <w:rsid w:val="001476CB"/>
    <w:rsid w:val="00147B46"/>
    <w:rsid w:val="0015054E"/>
    <w:rsid w:val="00150833"/>
    <w:rsid w:val="00150EAB"/>
    <w:rsid w:val="001513F7"/>
    <w:rsid w:val="001524AA"/>
    <w:rsid w:val="001539A4"/>
    <w:rsid w:val="00153B11"/>
    <w:rsid w:val="00153B65"/>
    <w:rsid w:val="00153E22"/>
    <w:rsid w:val="0015416E"/>
    <w:rsid w:val="001541F0"/>
    <w:rsid w:val="0015509D"/>
    <w:rsid w:val="00155B0B"/>
    <w:rsid w:val="001560C8"/>
    <w:rsid w:val="0015720D"/>
    <w:rsid w:val="0016015B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423"/>
    <w:rsid w:val="001675CA"/>
    <w:rsid w:val="00167974"/>
    <w:rsid w:val="00167B87"/>
    <w:rsid w:val="00171A56"/>
    <w:rsid w:val="00171B1E"/>
    <w:rsid w:val="00171C45"/>
    <w:rsid w:val="00172AF8"/>
    <w:rsid w:val="00172FDA"/>
    <w:rsid w:val="0017339D"/>
    <w:rsid w:val="00175617"/>
    <w:rsid w:val="00175EDD"/>
    <w:rsid w:val="001765B6"/>
    <w:rsid w:val="0017677D"/>
    <w:rsid w:val="00176A8B"/>
    <w:rsid w:val="001771C4"/>
    <w:rsid w:val="0017785A"/>
    <w:rsid w:val="00180787"/>
    <w:rsid w:val="0018093C"/>
    <w:rsid w:val="001815CB"/>
    <w:rsid w:val="00182E12"/>
    <w:rsid w:val="00182E2E"/>
    <w:rsid w:val="00183C85"/>
    <w:rsid w:val="00183FB3"/>
    <w:rsid w:val="00184595"/>
    <w:rsid w:val="00184903"/>
    <w:rsid w:val="0018536D"/>
    <w:rsid w:val="001862BC"/>
    <w:rsid w:val="001867C2"/>
    <w:rsid w:val="00186B0E"/>
    <w:rsid w:val="00186CE4"/>
    <w:rsid w:val="00186D4A"/>
    <w:rsid w:val="00186FED"/>
    <w:rsid w:val="0018784C"/>
    <w:rsid w:val="001879B6"/>
    <w:rsid w:val="00190015"/>
    <w:rsid w:val="0019024D"/>
    <w:rsid w:val="001908BA"/>
    <w:rsid w:val="001912C6"/>
    <w:rsid w:val="0019275B"/>
    <w:rsid w:val="00192D04"/>
    <w:rsid w:val="0019362D"/>
    <w:rsid w:val="00193A23"/>
    <w:rsid w:val="00193D6D"/>
    <w:rsid w:val="001940FE"/>
    <w:rsid w:val="00196DC1"/>
    <w:rsid w:val="00197269"/>
    <w:rsid w:val="001A0620"/>
    <w:rsid w:val="001A0C42"/>
    <w:rsid w:val="001A0F60"/>
    <w:rsid w:val="001A1293"/>
    <w:rsid w:val="001A14A6"/>
    <w:rsid w:val="001A1E75"/>
    <w:rsid w:val="001A2EE6"/>
    <w:rsid w:val="001A2F88"/>
    <w:rsid w:val="001A44CC"/>
    <w:rsid w:val="001A4B07"/>
    <w:rsid w:val="001A51DB"/>
    <w:rsid w:val="001A58A9"/>
    <w:rsid w:val="001A7B23"/>
    <w:rsid w:val="001B02E9"/>
    <w:rsid w:val="001B064C"/>
    <w:rsid w:val="001B0F33"/>
    <w:rsid w:val="001B10DC"/>
    <w:rsid w:val="001B130C"/>
    <w:rsid w:val="001B2281"/>
    <w:rsid w:val="001B2B86"/>
    <w:rsid w:val="001B30CB"/>
    <w:rsid w:val="001B380C"/>
    <w:rsid w:val="001B38A0"/>
    <w:rsid w:val="001B3AED"/>
    <w:rsid w:val="001B3DFD"/>
    <w:rsid w:val="001B4335"/>
    <w:rsid w:val="001B4AA0"/>
    <w:rsid w:val="001B546F"/>
    <w:rsid w:val="001B5893"/>
    <w:rsid w:val="001B5FD7"/>
    <w:rsid w:val="001B666A"/>
    <w:rsid w:val="001B6796"/>
    <w:rsid w:val="001B6D81"/>
    <w:rsid w:val="001B6E22"/>
    <w:rsid w:val="001B7C2F"/>
    <w:rsid w:val="001C0FAB"/>
    <w:rsid w:val="001C1647"/>
    <w:rsid w:val="001C2662"/>
    <w:rsid w:val="001C2ED7"/>
    <w:rsid w:val="001C30E3"/>
    <w:rsid w:val="001C35AE"/>
    <w:rsid w:val="001C45EE"/>
    <w:rsid w:val="001C45F6"/>
    <w:rsid w:val="001C4BE1"/>
    <w:rsid w:val="001C502F"/>
    <w:rsid w:val="001C50EB"/>
    <w:rsid w:val="001C543B"/>
    <w:rsid w:val="001C5619"/>
    <w:rsid w:val="001C5E8A"/>
    <w:rsid w:val="001C6186"/>
    <w:rsid w:val="001C6A28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D17"/>
    <w:rsid w:val="001D7157"/>
    <w:rsid w:val="001D726F"/>
    <w:rsid w:val="001D79FA"/>
    <w:rsid w:val="001E0707"/>
    <w:rsid w:val="001E0DBA"/>
    <w:rsid w:val="001E2E81"/>
    <w:rsid w:val="001E3011"/>
    <w:rsid w:val="001E3AA4"/>
    <w:rsid w:val="001E5300"/>
    <w:rsid w:val="001E53B3"/>
    <w:rsid w:val="001E56E8"/>
    <w:rsid w:val="001E6CA8"/>
    <w:rsid w:val="001E6D6A"/>
    <w:rsid w:val="001F0DCC"/>
    <w:rsid w:val="001F1A86"/>
    <w:rsid w:val="001F3F9F"/>
    <w:rsid w:val="001F4FC9"/>
    <w:rsid w:val="001F52D9"/>
    <w:rsid w:val="001F5632"/>
    <w:rsid w:val="001F5E1B"/>
    <w:rsid w:val="001F62BD"/>
    <w:rsid w:val="001F70D7"/>
    <w:rsid w:val="001F74E7"/>
    <w:rsid w:val="002005CD"/>
    <w:rsid w:val="0020084B"/>
    <w:rsid w:val="00200A89"/>
    <w:rsid w:val="00201076"/>
    <w:rsid w:val="002012EB"/>
    <w:rsid w:val="00202558"/>
    <w:rsid w:val="002037EA"/>
    <w:rsid w:val="002038A8"/>
    <w:rsid w:val="002044E8"/>
    <w:rsid w:val="002045EE"/>
    <w:rsid w:val="0020462C"/>
    <w:rsid w:val="00204E7B"/>
    <w:rsid w:val="00204EC0"/>
    <w:rsid w:val="002051E9"/>
    <w:rsid w:val="002053C4"/>
    <w:rsid w:val="00205806"/>
    <w:rsid w:val="002058F6"/>
    <w:rsid w:val="00205CE6"/>
    <w:rsid w:val="002078EE"/>
    <w:rsid w:val="00210A37"/>
    <w:rsid w:val="00210D04"/>
    <w:rsid w:val="00210D44"/>
    <w:rsid w:val="00210D5E"/>
    <w:rsid w:val="00211709"/>
    <w:rsid w:val="00211AF8"/>
    <w:rsid w:val="00211B37"/>
    <w:rsid w:val="00211F04"/>
    <w:rsid w:val="00212A6F"/>
    <w:rsid w:val="00212EF7"/>
    <w:rsid w:val="00213995"/>
    <w:rsid w:val="00213DF3"/>
    <w:rsid w:val="00214581"/>
    <w:rsid w:val="002146D6"/>
    <w:rsid w:val="00215791"/>
    <w:rsid w:val="00217409"/>
    <w:rsid w:val="00220558"/>
    <w:rsid w:val="0022064C"/>
    <w:rsid w:val="00220787"/>
    <w:rsid w:val="002210EA"/>
    <w:rsid w:val="00221CE9"/>
    <w:rsid w:val="00221E8E"/>
    <w:rsid w:val="002228FD"/>
    <w:rsid w:val="00222BFD"/>
    <w:rsid w:val="0022369A"/>
    <w:rsid w:val="00223B03"/>
    <w:rsid w:val="00223C48"/>
    <w:rsid w:val="0022428E"/>
    <w:rsid w:val="00224803"/>
    <w:rsid w:val="00224AB3"/>
    <w:rsid w:val="00224BE0"/>
    <w:rsid w:val="00225CE3"/>
    <w:rsid w:val="0022691E"/>
    <w:rsid w:val="00226D68"/>
    <w:rsid w:val="00226FE5"/>
    <w:rsid w:val="00227C4D"/>
    <w:rsid w:val="00227E7C"/>
    <w:rsid w:val="00230384"/>
    <w:rsid w:val="00231837"/>
    <w:rsid w:val="002318B8"/>
    <w:rsid w:val="00231C0A"/>
    <w:rsid w:val="00231F45"/>
    <w:rsid w:val="00233149"/>
    <w:rsid w:val="0023378A"/>
    <w:rsid w:val="002337C7"/>
    <w:rsid w:val="00234444"/>
    <w:rsid w:val="002348EA"/>
    <w:rsid w:val="00234AC3"/>
    <w:rsid w:val="00234C38"/>
    <w:rsid w:val="00235B80"/>
    <w:rsid w:val="00236043"/>
    <w:rsid w:val="0023632E"/>
    <w:rsid w:val="002365B6"/>
    <w:rsid w:val="00236CA1"/>
    <w:rsid w:val="0024082E"/>
    <w:rsid w:val="00241152"/>
    <w:rsid w:val="00241A91"/>
    <w:rsid w:val="00241EA1"/>
    <w:rsid w:val="00241EAA"/>
    <w:rsid w:val="00241FD3"/>
    <w:rsid w:val="00242CDC"/>
    <w:rsid w:val="00244ABB"/>
    <w:rsid w:val="002454FD"/>
    <w:rsid w:val="00245BEF"/>
    <w:rsid w:val="00245D16"/>
    <w:rsid w:val="0024624B"/>
    <w:rsid w:val="002464CD"/>
    <w:rsid w:val="00247364"/>
    <w:rsid w:val="00247573"/>
    <w:rsid w:val="00247769"/>
    <w:rsid w:val="0024777D"/>
    <w:rsid w:val="002477DA"/>
    <w:rsid w:val="00250C68"/>
    <w:rsid w:val="0025105A"/>
    <w:rsid w:val="002510E1"/>
    <w:rsid w:val="00251569"/>
    <w:rsid w:val="00251D25"/>
    <w:rsid w:val="00251D55"/>
    <w:rsid w:val="002524F3"/>
    <w:rsid w:val="002528ED"/>
    <w:rsid w:val="002535EF"/>
    <w:rsid w:val="002539C4"/>
    <w:rsid w:val="00253D3A"/>
    <w:rsid w:val="002554BB"/>
    <w:rsid w:val="00255540"/>
    <w:rsid w:val="0025607B"/>
    <w:rsid w:val="00256B16"/>
    <w:rsid w:val="00256CA1"/>
    <w:rsid w:val="00257065"/>
    <w:rsid w:val="00257E44"/>
    <w:rsid w:val="00257F2B"/>
    <w:rsid w:val="00260168"/>
    <w:rsid w:val="002602FA"/>
    <w:rsid w:val="00260568"/>
    <w:rsid w:val="00260DB0"/>
    <w:rsid w:val="00261997"/>
    <w:rsid w:val="00261C4C"/>
    <w:rsid w:val="002621EF"/>
    <w:rsid w:val="00262AA0"/>
    <w:rsid w:val="00262B53"/>
    <w:rsid w:val="002639B9"/>
    <w:rsid w:val="00263A93"/>
    <w:rsid w:val="00263D57"/>
    <w:rsid w:val="0026423C"/>
    <w:rsid w:val="00264BC1"/>
    <w:rsid w:val="00264F93"/>
    <w:rsid w:val="00265B87"/>
    <w:rsid w:val="00266423"/>
    <w:rsid w:val="00267684"/>
    <w:rsid w:val="00270507"/>
    <w:rsid w:val="002707A2"/>
    <w:rsid w:val="00270BE1"/>
    <w:rsid w:val="00271247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4E8"/>
    <w:rsid w:val="002775D2"/>
    <w:rsid w:val="00277ECA"/>
    <w:rsid w:val="002805AC"/>
    <w:rsid w:val="002807C3"/>
    <w:rsid w:val="00280C91"/>
    <w:rsid w:val="0028144E"/>
    <w:rsid w:val="002816D0"/>
    <w:rsid w:val="002823E9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BAF"/>
    <w:rsid w:val="00285EFB"/>
    <w:rsid w:val="00285F02"/>
    <w:rsid w:val="00286934"/>
    <w:rsid w:val="00286A1C"/>
    <w:rsid w:val="00286C57"/>
    <w:rsid w:val="002875A1"/>
    <w:rsid w:val="00287947"/>
    <w:rsid w:val="00290840"/>
    <w:rsid w:val="0029229D"/>
    <w:rsid w:val="00293A9F"/>
    <w:rsid w:val="0029436F"/>
    <w:rsid w:val="002943A4"/>
    <w:rsid w:val="0029483C"/>
    <w:rsid w:val="00294986"/>
    <w:rsid w:val="00294F46"/>
    <w:rsid w:val="00295575"/>
    <w:rsid w:val="002959AB"/>
    <w:rsid w:val="00295D38"/>
    <w:rsid w:val="0029601E"/>
    <w:rsid w:val="0029611A"/>
    <w:rsid w:val="00296DDD"/>
    <w:rsid w:val="002973E0"/>
    <w:rsid w:val="002974B5"/>
    <w:rsid w:val="00297A6B"/>
    <w:rsid w:val="00297E56"/>
    <w:rsid w:val="00297FE5"/>
    <w:rsid w:val="002A0B7C"/>
    <w:rsid w:val="002A11E9"/>
    <w:rsid w:val="002A12B5"/>
    <w:rsid w:val="002A141D"/>
    <w:rsid w:val="002A3151"/>
    <w:rsid w:val="002A3BBB"/>
    <w:rsid w:val="002A3CE9"/>
    <w:rsid w:val="002A41D9"/>
    <w:rsid w:val="002A5585"/>
    <w:rsid w:val="002A5D63"/>
    <w:rsid w:val="002A67A7"/>
    <w:rsid w:val="002B075A"/>
    <w:rsid w:val="002B085D"/>
    <w:rsid w:val="002B1B4B"/>
    <w:rsid w:val="002B231C"/>
    <w:rsid w:val="002B2845"/>
    <w:rsid w:val="002B3323"/>
    <w:rsid w:val="002B348D"/>
    <w:rsid w:val="002B3C02"/>
    <w:rsid w:val="002B4A01"/>
    <w:rsid w:val="002B54D0"/>
    <w:rsid w:val="002B56FA"/>
    <w:rsid w:val="002B5B45"/>
    <w:rsid w:val="002B5B57"/>
    <w:rsid w:val="002B60C0"/>
    <w:rsid w:val="002B6E2E"/>
    <w:rsid w:val="002B6ECA"/>
    <w:rsid w:val="002B6FE8"/>
    <w:rsid w:val="002B7133"/>
    <w:rsid w:val="002B76F6"/>
    <w:rsid w:val="002C120E"/>
    <w:rsid w:val="002C1636"/>
    <w:rsid w:val="002C1C07"/>
    <w:rsid w:val="002C24B9"/>
    <w:rsid w:val="002C26A1"/>
    <w:rsid w:val="002C3321"/>
    <w:rsid w:val="002C344A"/>
    <w:rsid w:val="002C36E5"/>
    <w:rsid w:val="002C374D"/>
    <w:rsid w:val="002C38D7"/>
    <w:rsid w:val="002C3B1D"/>
    <w:rsid w:val="002C3E34"/>
    <w:rsid w:val="002C3F25"/>
    <w:rsid w:val="002C46C2"/>
    <w:rsid w:val="002C48F9"/>
    <w:rsid w:val="002C513D"/>
    <w:rsid w:val="002C58D7"/>
    <w:rsid w:val="002C5DC0"/>
    <w:rsid w:val="002C7472"/>
    <w:rsid w:val="002D006B"/>
    <w:rsid w:val="002D05F7"/>
    <w:rsid w:val="002D11E3"/>
    <w:rsid w:val="002D1E16"/>
    <w:rsid w:val="002D2CEE"/>
    <w:rsid w:val="002D2ED1"/>
    <w:rsid w:val="002D352B"/>
    <w:rsid w:val="002D398D"/>
    <w:rsid w:val="002D4317"/>
    <w:rsid w:val="002D4332"/>
    <w:rsid w:val="002D516F"/>
    <w:rsid w:val="002D5349"/>
    <w:rsid w:val="002D540A"/>
    <w:rsid w:val="002D6978"/>
    <w:rsid w:val="002D707F"/>
    <w:rsid w:val="002E03F2"/>
    <w:rsid w:val="002E13D0"/>
    <w:rsid w:val="002E232F"/>
    <w:rsid w:val="002E2D82"/>
    <w:rsid w:val="002E368E"/>
    <w:rsid w:val="002E3CBE"/>
    <w:rsid w:val="002E4205"/>
    <w:rsid w:val="002E505D"/>
    <w:rsid w:val="002E68A0"/>
    <w:rsid w:val="002E6A70"/>
    <w:rsid w:val="002E6B64"/>
    <w:rsid w:val="002E6CA9"/>
    <w:rsid w:val="002E6F3F"/>
    <w:rsid w:val="002E7410"/>
    <w:rsid w:val="002E7AB5"/>
    <w:rsid w:val="002E7B84"/>
    <w:rsid w:val="002F023D"/>
    <w:rsid w:val="002F02CE"/>
    <w:rsid w:val="002F193D"/>
    <w:rsid w:val="002F20FB"/>
    <w:rsid w:val="002F21CB"/>
    <w:rsid w:val="002F34FA"/>
    <w:rsid w:val="002F3CBF"/>
    <w:rsid w:val="002F4221"/>
    <w:rsid w:val="002F4CD4"/>
    <w:rsid w:val="002F4F73"/>
    <w:rsid w:val="002F567E"/>
    <w:rsid w:val="002F5949"/>
    <w:rsid w:val="002F5A52"/>
    <w:rsid w:val="002F5D34"/>
    <w:rsid w:val="002F5E24"/>
    <w:rsid w:val="002F63E0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7F5"/>
    <w:rsid w:val="0030485B"/>
    <w:rsid w:val="0030496F"/>
    <w:rsid w:val="00305002"/>
    <w:rsid w:val="003050A9"/>
    <w:rsid w:val="003051F2"/>
    <w:rsid w:val="0030541E"/>
    <w:rsid w:val="003054BD"/>
    <w:rsid w:val="0030585D"/>
    <w:rsid w:val="00305D9A"/>
    <w:rsid w:val="00305EBD"/>
    <w:rsid w:val="00306995"/>
    <w:rsid w:val="00306B10"/>
    <w:rsid w:val="00306CCB"/>
    <w:rsid w:val="00307AD5"/>
    <w:rsid w:val="003107A2"/>
    <w:rsid w:val="0031090F"/>
    <w:rsid w:val="00310923"/>
    <w:rsid w:val="00310D22"/>
    <w:rsid w:val="0031153F"/>
    <w:rsid w:val="003124AF"/>
    <w:rsid w:val="00313337"/>
    <w:rsid w:val="00314115"/>
    <w:rsid w:val="00314128"/>
    <w:rsid w:val="00314716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54D8"/>
    <w:rsid w:val="00326877"/>
    <w:rsid w:val="003276A2"/>
    <w:rsid w:val="0033068B"/>
    <w:rsid w:val="003307FF"/>
    <w:rsid w:val="00330846"/>
    <w:rsid w:val="00330C8C"/>
    <w:rsid w:val="00330D21"/>
    <w:rsid w:val="00330FF4"/>
    <w:rsid w:val="003318EC"/>
    <w:rsid w:val="00332259"/>
    <w:rsid w:val="00332AE3"/>
    <w:rsid w:val="00332B62"/>
    <w:rsid w:val="00332CE3"/>
    <w:rsid w:val="00332F4B"/>
    <w:rsid w:val="003330EC"/>
    <w:rsid w:val="00333A89"/>
    <w:rsid w:val="0033445B"/>
    <w:rsid w:val="00335749"/>
    <w:rsid w:val="0033799F"/>
    <w:rsid w:val="00337A89"/>
    <w:rsid w:val="00337DB4"/>
    <w:rsid w:val="00340093"/>
    <w:rsid w:val="00340FAF"/>
    <w:rsid w:val="0034179A"/>
    <w:rsid w:val="00341F57"/>
    <w:rsid w:val="00342416"/>
    <w:rsid w:val="00342418"/>
    <w:rsid w:val="0034269A"/>
    <w:rsid w:val="0034299E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1D0"/>
    <w:rsid w:val="0035191F"/>
    <w:rsid w:val="00351A84"/>
    <w:rsid w:val="003525DC"/>
    <w:rsid w:val="00353D4C"/>
    <w:rsid w:val="00354343"/>
    <w:rsid w:val="0035453D"/>
    <w:rsid w:val="0035576F"/>
    <w:rsid w:val="00355EC1"/>
    <w:rsid w:val="00355ED6"/>
    <w:rsid w:val="00356365"/>
    <w:rsid w:val="003575B7"/>
    <w:rsid w:val="00360320"/>
    <w:rsid w:val="00360C8B"/>
    <w:rsid w:val="00360F40"/>
    <w:rsid w:val="00362B74"/>
    <w:rsid w:val="00363539"/>
    <w:rsid w:val="00363EAB"/>
    <w:rsid w:val="00364156"/>
    <w:rsid w:val="00365218"/>
    <w:rsid w:val="00365EE8"/>
    <w:rsid w:val="0036645E"/>
    <w:rsid w:val="00366E22"/>
    <w:rsid w:val="003676A7"/>
    <w:rsid w:val="0037018B"/>
    <w:rsid w:val="00370532"/>
    <w:rsid w:val="003705A4"/>
    <w:rsid w:val="003708D7"/>
    <w:rsid w:val="00370D15"/>
    <w:rsid w:val="00371BDE"/>
    <w:rsid w:val="00371ECE"/>
    <w:rsid w:val="00372E32"/>
    <w:rsid w:val="003738C8"/>
    <w:rsid w:val="00373C3C"/>
    <w:rsid w:val="003741C2"/>
    <w:rsid w:val="00377032"/>
    <w:rsid w:val="00377215"/>
    <w:rsid w:val="00377952"/>
    <w:rsid w:val="00377BE8"/>
    <w:rsid w:val="003806D2"/>
    <w:rsid w:val="00380882"/>
    <w:rsid w:val="00380B09"/>
    <w:rsid w:val="0038102B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6FC"/>
    <w:rsid w:val="00390E0C"/>
    <w:rsid w:val="0039109A"/>
    <w:rsid w:val="003916FD"/>
    <w:rsid w:val="003918F3"/>
    <w:rsid w:val="00391A3E"/>
    <w:rsid w:val="00391C18"/>
    <w:rsid w:val="003925ED"/>
    <w:rsid w:val="00392C6C"/>
    <w:rsid w:val="0039360C"/>
    <w:rsid w:val="003941EF"/>
    <w:rsid w:val="00395109"/>
    <w:rsid w:val="0039513C"/>
    <w:rsid w:val="0039539E"/>
    <w:rsid w:val="00396E41"/>
    <w:rsid w:val="00397AB0"/>
    <w:rsid w:val="00397DD6"/>
    <w:rsid w:val="003A010E"/>
    <w:rsid w:val="003A2822"/>
    <w:rsid w:val="003A2980"/>
    <w:rsid w:val="003A2CF3"/>
    <w:rsid w:val="003A2E20"/>
    <w:rsid w:val="003A4DBA"/>
    <w:rsid w:val="003A5342"/>
    <w:rsid w:val="003A5957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58EE"/>
    <w:rsid w:val="003B6895"/>
    <w:rsid w:val="003B7A7B"/>
    <w:rsid w:val="003B7C93"/>
    <w:rsid w:val="003B7CDA"/>
    <w:rsid w:val="003C106F"/>
    <w:rsid w:val="003C1758"/>
    <w:rsid w:val="003C19C1"/>
    <w:rsid w:val="003C1FC4"/>
    <w:rsid w:val="003C20FC"/>
    <w:rsid w:val="003C2D2A"/>
    <w:rsid w:val="003C2D83"/>
    <w:rsid w:val="003C3175"/>
    <w:rsid w:val="003C400A"/>
    <w:rsid w:val="003C4511"/>
    <w:rsid w:val="003C551E"/>
    <w:rsid w:val="003C6A61"/>
    <w:rsid w:val="003C74FA"/>
    <w:rsid w:val="003C7671"/>
    <w:rsid w:val="003C7AFB"/>
    <w:rsid w:val="003D0876"/>
    <w:rsid w:val="003D2219"/>
    <w:rsid w:val="003D3D63"/>
    <w:rsid w:val="003D5075"/>
    <w:rsid w:val="003D58CE"/>
    <w:rsid w:val="003D5EDE"/>
    <w:rsid w:val="003D6767"/>
    <w:rsid w:val="003D6804"/>
    <w:rsid w:val="003D7377"/>
    <w:rsid w:val="003E02B2"/>
    <w:rsid w:val="003E1333"/>
    <w:rsid w:val="003E1CA8"/>
    <w:rsid w:val="003E2080"/>
    <w:rsid w:val="003E23CD"/>
    <w:rsid w:val="003E38CC"/>
    <w:rsid w:val="003E39E3"/>
    <w:rsid w:val="003E3CAC"/>
    <w:rsid w:val="003E53F2"/>
    <w:rsid w:val="003E5631"/>
    <w:rsid w:val="003E5945"/>
    <w:rsid w:val="003E5EE8"/>
    <w:rsid w:val="003E6B79"/>
    <w:rsid w:val="003E6B9D"/>
    <w:rsid w:val="003E6D41"/>
    <w:rsid w:val="003E75CA"/>
    <w:rsid w:val="003E7A0E"/>
    <w:rsid w:val="003F025D"/>
    <w:rsid w:val="003F0325"/>
    <w:rsid w:val="003F0441"/>
    <w:rsid w:val="003F0485"/>
    <w:rsid w:val="003F1888"/>
    <w:rsid w:val="003F1EFB"/>
    <w:rsid w:val="003F2054"/>
    <w:rsid w:val="003F20F4"/>
    <w:rsid w:val="003F2458"/>
    <w:rsid w:val="003F2A3F"/>
    <w:rsid w:val="003F2E19"/>
    <w:rsid w:val="003F3371"/>
    <w:rsid w:val="003F37DB"/>
    <w:rsid w:val="003F387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1885"/>
    <w:rsid w:val="00402415"/>
    <w:rsid w:val="00402469"/>
    <w:rsid w:val="00402898"/>
    <w:rsid w:val="00403C57"/>
    <w:rsid w:val="00403F9D"/>
    <w:rsid w:val="0040449C"/>
    <w:rsid w:val="004046A7"/>
    <w:rsid w:val="0040566D"/>
    <w:rsid w:val="00405910"/>
    <w:rsid w:val="00406B60"/>
    <w:rsid w:val="00406ED9"/>
    <w:rsid w:val="004070BF"/>
    <w:rsid w:val="00407614"/>
    <w:rsid w:val="00407AC3"/>
    <w:rsid w:val="00410665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1756D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CFF"/>
    <w:rsid w:val="00425D36"/>
    <w:rsid w:val="00426AF0"/>
    <w:rsid w:val="00426E25"/>
    <w:rsid w:val="00426E92"/>
    <w:rsid w:val="00427AC2"/>
    <w:rsid w:val="0043012B"/>
    <w:rsid w:val="00430781"/>
    <w:rsid w:val="00431F2A"/>
    <w:rsid w:val="00432232"/>
    <w:rsid w:val="0043223B"/>
    <w:rsid w:val="00432C45"/>
    <w:rsid w:val="00434137"/>
    <w:rsid w:val="004343E7"/>
    <w:rsid w:val="0043441F"/>
    <w:rsid w:val="00437691"/>
    <w:rsid w:val="00437775"/>
    <w:rsid w:val="00440B34"/>
    <w:rsid w:val="0044105D"/>
    <w:rsid w:val="00441CDE"/>
    <w:rsid w:val="00441DD6"/>
    <w:rsid w:val="00441FC1"/>
    <w:rsid w:val="00441FD9"/>
    <w:rsid w:val="00442406"/>
    <w:rsid w:val="0044260C"/>
    <w:rsid w:val="004429B0"/>
    <w:rsid w:val="00442EF1"/>
    <w:rsid w:val="004432DA"/>
    <w:rsid w:val="00443A32"/>
    <w:rsid w:val="00443E86"/>
    <w:rsid w:val="004448BF"/>
    <w:rsid w:val="00444BEB"/>
    <w:rsid w:val="004450AF"/>
    <w:rsid w:val="004451C1"/>
    <w:rsid w:val="00445486"/>
    <w:rsid w:val="00445671"/>
    <w:rsid w:val="00446BAC"/>
    <w:rsid w:val="00446D98"/>
    <w:rsid w:val="004476B5"/>
    <w:rsid w:val="00450358"/>
    <w:rsid w:val="00451991"/>
    <w:rsid w:val="00451F63"/>
    <w:rsid w:val="00452C8A"/>
    <w:rsid w:val="004534AC"/>
    <w:rsid w:val="0045381C"/>
    <w:rsid w:val="00454724"/>
    <w:rsid w:val="0045473E"/>
    <w:rsid w:val="00454CE9"/>
    <w:rsid w:val="0045509B"/>
    <w:rsid w:val="004557C8"/>
    <w:rsid w:val="004566AE"/>
    <w:rsid w:val="004569B5"/>
    <w:rsid w:val="00456D88"/>
    <w:rsid w:val="00457F2C"/>
    <w:rsid w:val="00460309"/>
    <w:rsid w:val="00460368"/>
    <w:rsid w:val="0046042F"/>
    <w:rsid w:val="00460465"/>
    <w:rsid w:val="004609DF"/>
    <w:rsid w:val="00460A15"/>
    <w:rsid w:val="00460D1D"/>
    <w:rsid w:val="00460D58"/>
    <w:rsid w:val="00461BF8"/>
    <w:rsid w:val="00461E1D"/>
    <w:rsid w:val="004620E6"/>
    <w:rsid w:val="0046225A"/>
    <w:rsid w:val="00462387"/>
    <w:rsid w:val="004624CB"/>
    <w:rsid w:val="0046255A"/>
    <w:rsid w:val="00463550"/>
    <w:rsid w:val="00463649"/>
    <w:rsid w:val="00463718"/>
    <w:rsid w:val="00463F4D"/>
    <w:rsid w:val="00464063"/>
    <w:rsid w:val="0046411B"/>
    <w:rsid w:val="00464649"/>
    <w:rsid w:val="0046476A"/>
    <w:rsid w:val="00464D8E"/>
    <w:rsid w:val="00464F61"/>
    <w:rsid w:val="00466C2B"/>
    <w:rsid w:val="00467603"/>
    <w:rsid w:val="00467FBC"/>
    <w:rsid w:val="004728F1"/>
    <w:rsid w:val="0047344C"/>
    <w:rsid w:val="0047449C"/>
    <w:rsid w:val="00474638"/>
    <w:rsid w:val="0047530A"/>
    <w:rsid w:val="00475699"/>
    <w:rsid w:val="00475CDB"/>
    <w:rsid w:val="00476165"/>
    <w:rsid w:val="00476170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AEB"/>
    <w:rsid w:val="00482ED5"/>
    <w:rsid w:val="00483713"/>
    <w:rsid w:val="00483AF8"/>
    <w:rsid w:val="00483B4B"/>
    <w:rsid w:val="004841E4"/>
    <w:rsid w:val="0048457C"/>
    <w:rsid w:val="0048564C"/>
    <w:rsid w:val="00485768"/>
    <w:rsid w:val="00485B77"/>
    <w:rsid w:val="004869BE"/>
    <w:rsid w:val="00486D58"/>
    <w:rsid w:val="00486F0A"/>
    <w:rsid w:val="004879BA"/>
    <w:rsid w:val="00490CBF"/>
    <w:rsid w:val="00491B2C"/>
    <w:rsid w:val="00491EBD"/>
    <w:rsid w:val="00491F60"/>
    <w:rsid w:val="004925EB"/>
    <w:rsid w:val="00492659"/>
    <w:rsid w:val="00492D6E"/>
    <w:rsid w:val="00493002"/>
    <w:rsid w:val="004937FE"/>
    <w:rsid w:val="00493A64"/>
    <w:rsid w:val="00495064"/>
    <w:rsid w:val="00495B89"/>
    <w:rsid w:val="00496BE0"/>
    <w:rsid w:val="00496C92"/>
    <w:rsid w:val="00496FBD"/>
    <w:rsid w:val="00497577"/>
    <w:rsid w:val="00497868"/>
    <w:rsid w:val="004A08D5"/>
    <w:rsid w:val="004A105B"/>
    <w:rsid w:val="004A1E2C"/>
    <w:rsid w:val="004A2C8A"/>
    <w:rsid w:val="004A3126"/>
    <w:rsid w:val="004A3158"/>
    <w:rsid w:val="004A3AFE"/>
    <w:rsid w:val="004A3B9A"/>
    <w:rsid w:val="004A4661"/>
    <w:rsid w:val="004A5926"/>
    <w:rsid w:val="004A5B30"/>
    <w:rsid w:val="004A6982"/>
    <w:rsid w:val="004A76EC"/>
    <w:rsid w:val="004B0095"/>
    <w:rsid w:val="004B05B5"/>
    <w:rsid w:val="004B0CFA"/>
    <w:rsid w:val="004B1342"/>
    <w:rsid w:val="004B1766"/>
    <w:rsid w:val="004B18E4"/>
    <w:rsid w:val="004B1A88"/>
    <w:rsid w:val="004B1D94"/>
    <w:rsid w:val="004B2485"/>
    <w:rsid w:val="004B26A1"/>
    <w:rsid w:val="004B2A0C"/>
    <w:rsid w:val="004B3872"/>
    <w:rsid w:val="004B3C48"/>
    <w:rsid w:val="004B4E28"/>
    <w:rsid w:val="004B4EBE"/>
    <w:rsid w:val="004B54FD"/>
    <w:rsid w:val="004B646B"/>
    <w:rsid w:val="004B6A53"/>
    <w:rsid w:val="004B6D17"/>
    <w:rsid w:val="004B71D4"/>
    <w:rsid w:val="004B7AEC"/>
    <w:rsid w:val="004C0399"/>
    <w:rsid w:val="004C05EC"/>
    <w:rsid w:val="004C0B42"/>
    <w:rsid w:val="004C0B8B"/>
    <w:rsid w:val="004C0E81"/>
    <w:rsid w:val="004C1587"/>
    <w:rsid w:val="004C2E44"/>
    <w:rsid w:val="004C2F3B"/>
    <w:rsid w:val="004C32CE"/>
    <w:rsid w:val="004C3641"/>
    <w:rsid w:val="004C3AA2"/>
    <w:rsid w:val="004C3B26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062"/>
    <w:rsid w:val="004D5A08"/>
    <w:rsid w:val="004D6193"/>
    <w:rsid w:val="004D62F7"/>
    <w:rsid w:val="004D679A"/>
    <w:rsid w:val="004D7C86"/>
    <w:rsid w:val="004E0EBA"/>
    <w:rsid w:val="004E1587"/>
    <w:rsid w:val="004E1991"/>
    <w:rsid w:val="004E2ABF"/>
    <w:rsid w:val="004E3474"/>
    <w:rsid w:val="004E3B5E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A"/>
    <w:rsid w:val="004F082D"/>
    <w:rsid w:val="004F0D06"/>
    <w:rsid w:val="004F1055"/>
    <w:rsid w:val="004F10C0"/>
    <w:rsid w:val="004F10D0"/>
    <w:rsid w:val="004F1632"/>
    <w:rsid w:val="004F1F90"/>
    <w:rsid w:val="004F2783"/>
    <w:rsid w:val="004F33E7"/>
    <w:rsid w:val="004F349F"/>
    <w:rsid w:val="004F3681"/>
    <w:rsid w:val="004F3B4D"/>
    <w:rsid w:val="004F49AE"/>
    <w:rsid w:val="004F5285"/>
    <w:rsid w:val="004F62BA"/>
    <w:rsid w:val="004F6FF9"/>
    <w:rsid w:val="004F71C0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BF9"/>
    <w:rsid w:val="00502F38"/>
    <w:rsid w:val="00503616"/>
    <w:rsid w:val="00503750"/>
    <w:rsid w:val="00505301"/>
    <w:rsid w:val="005053DD"/>
    <w:rsid w:val="0050566C"/>
    <w:rsid w:val="00505A42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3F69"/>
    <w:rsid w:val="00514B0A"/>
    <w:rsid w:val="0051539B"/>
    <w:rsid w:val="00515AFD"/>
    <w:rsid w:val="00515E83"/>
    <w:rsid w:val="00515ED6"/>
    <w:rsid w:val="005160E5"/>
    <w:rsid w:val="00516E30"/>
    <w:rsid w:val="0051727C"/>
    <w:rsid w:val="005201ED"/>
    <w:rsid w:val="00522028"/>
    <w:rsid w:val="00522F14"/>
    <w:rsid w:val="00523263"/>
    <w:rsid w:val="00523BED"/>
    <w:rsid w:val="00523D9E"/>
    <w:rsid w:val="00524131"/>
    <w:rsid w:val="00524E2B"/>
    <w:rsid w:val="00525706"/>
    <w:rsid w:val="005258DD"/>
    <w:rsid w:val="00526129"/>
    <w:rsid w:val="00526819"/>
    <w:rsid w:val="00526F0A"/>
    <w:rsid w:val="00527491"/>
    <w:rsid w:val="00527A3E"/>
    <w:rsid w:val="0053036C"/>
    <w:rsid w:val="00530374"/>
    <w:rsid w:val="00530783"/>
    <w:rsid w:val="00530BE4"/>
    <w:rsid w:val="005312CE"/>
    <w:rsid w:val="00531418"/>
    <w:rsid w:val="00531D9E"/>
    <w:rsid w:val="0053202A"/>
    <w:rsid w:val="005324FE"/>
    <w:rsid w:val="0053276C"/>
    <w:rsid w:val="00533807"/>
    <w:rsid w:val="00533F23"/>
    <w:rsid w:val="00534548"/>
    <w:rsid w:val="00534AB2"/>
    <w:rsid w:val="005355D9"/>
    <w:rsid w:val="00535B08"/>
    <w:rsid w:val="00536ACD"/>
    <w:rsid w:val="00536C7B"/>
    <w:rsid w:val="00536C7D"/>
    <w:rsid w:val="00536E31"/>
    <w:rsid w:val="005404C1"/>
    <w:rsid w:val="0054069F"/>
    <w:rsid w:val="00540A06"/>
    <w:rsid w:val="00541153"/>
    <w:rsid w:val="0054271C"/>
    <w:rsid w:val="005437F5"/>
    <w:rsid w:val="00543896"/>
    <w:rsid w:val="00543EA1"/>
    <w:rsid w:val="005454EE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9A8"/>
    <w:rsid w:val="00551EB9"/>
    <w:rsid w:val="0055204B"/>
    <w:rsid w:val="00552404"/>
    <w:rsid w:val="00552474"/>
    <w:rsid w:val="00553A6E"/>
    <w:rsid w:val="005547D7"/>
    <w:rsid w:val="0055492B"/>
    <w:rsid w:val="00554F5D"/>
    <w:rsid w:val="005551F6"/>
    <w:rsid w:val="00555C39"/>
    <w:rsid w:val="00555D48"/>
    <w:rsid w:val="00555FFB"/>
    <w:rsid w:val="00556548"/>
    <w:rsid w:val="005578BC"/>
    <w:rsid w:val="00557B46"/>
    <w:rsid w:val="00557FA1"/>
    <w:rsid w:val="00561111"/>
    <w:rsid w:val="0056128D"/>
    <w:rsid w:val="00561475"/>
    <w:rsid w:val="0056154E"/>
    <w:rsid w:val="005616C3"/>
    <w:rsid w:val="00561C5D"/>
    <w:rsid w:val="00562A49"/>
    <w:rsid w:val="00562D0F"/>
    <w:rsid w:val="00562F74"/>
    <w:rsid w:val="00563977"/>
    <w:rsid w:val="00563CEE"/>
    <w:rsid w:val="00564C8D"/>
    <w:rsid w:val="005651E7"/>
    <w:rsid w:val="0056560F"/>
    <w:rsid w:val="005665FA"/>
    <w:rsid w:val="005670A2"/>
    <w:rsid w:val="005675EE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1A9"/>
    <w:rsid w:val="005741F2"/>
    <w:rsid w:val="0057443A"/>
    <w:rsid w:val="00574B55"/>
    <w:rsid w:val="0057553E"/>
    <w:rsid w:val="00575566"/>
    <w:rsid w:val="0057630B"/>
    <w:rsid w:val="00576C79"/>
    <w:rsid w:val="00576CF9"/>
    <w:rsid w:val="005775E9"/>
    <w:rsid w:val="00577D39"/>
    <w:rsid w:val="00577F01"/>
    <w:rsid w:val="00577FAD"/>
    <w:rsid w:val="00580850"/>
    <w:rsid w:val="00582B84"/>
    <w:rsid w:val="005837F5"/>
    <w:rsid w:val="00583ADB"/>
    <w:rsid w:val="00584825"/>
    <w:rsid w:val="00584849"/>
    <w:rsid w:val="00584936"/>
    <w:rsid w:val="00584988"/>
    <w:rsid w:val="00584F08"/>
    <w:rsid w:val="00585230"/>
    <w:rsid w:val="00585FAA"/>
    <w:rsid w:val="005862C8"/>
    <w:rsid w:val="00586875"/>
    <w:rsid w:val="00586A7B"/>
    <w:rsid w:val="00586FEB"/>
    <w:rsid w:val="00587490"/>
    <w:rsid w:val="00587FE9"/>
    <w:rsid w:val="005900E5"/>
    <w:rsid w:val="00590177"/>
    <w:rsid w:val="00590899"/>
    <w:rsid w:val="0059169E"/>
    <w:rsid w:val="00592393"/>
    <w:rsid w:val="00592F1C"/>
    <w:rsid w:val="00593267"/>
    <w:rsid w:val="00593364"/>
    <w:rsid w:val="00593AC6"/>
    <w:rsid w:val="00593EF4"/>
    <w:rsid w:val="005943A6"/>
    <w:rsid w:val="005948D4"/>
    <w:rsid w:val="005960C5"/>
    <w:rsid w:val="005970A7"/>
    <w:rsid w:val="005A053D"/>
    <w:rsid w:val="005A0E82"/>
    <w:rsid w:val="005A17EA"/>
    <w:rsid w:val="005A1883"/>
    <w:rsid w:val="005A1DD7"/>
    <w:rsid w:val="005A2275"/>
    <w:rsid w:val="005A22E4"/>
    <w:rsid w:val="005A2686"/>
    <w:rsid w:val="005A3DA0"/>
    <w:rsid w:val="005A43B6"/>
    <w:rsid w:val="005A5895"/>
    <w:rsid w:val="005A6126"/>
    <w:rsid w:val="005A65EA"/>
    <w:rsid w:val="005A6834"/>
    <w:rsid w:val="005A69AE"/>
    <w:rsid w:val="005A6B53"/>
    <w:rsid w:val="005A7A62"/>
    <w:rsid w:val="005A7ACB"/>
    <w:rsid w:val="005A7D00"/>
    <w:rsid w:val="005B036B"/>
    <w:rsid w:val="005B08B7"/>
    <w:rsid w:val="005B08CD"/>
    <w:rsid w:val="005B09A0"/>
    <w:rsid w:val="005B0B96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79BA"/>
    <w:rsid w:val="005C0A57"/>
    <w:rsid w:val="005C1231"/>
    <w:rsid w:val="005C1307"/>
    <w:rsid w:val="005C1FF9"/>
    <w:rsid w:val="005C2238"/>
    <w:rsid w:val="005C2617"/>
    <w:rsid w:val="005C2CB8"/>
    <w:rsid w:val="005C2D26"/>
    <w:rsid w:val="005C2F0C"/>
    <w:rsid w:val="005C3ED6"/>
    <w:rsid w:val="005C55B1"/>
    <w:rsid w:val="005C5B82"/>
    <w:rsid w:val="005C637F"/>
    <w:rsid w:val="005C64C4"/>
    <w:rsid w:val="005C64D0"/>
    <w:rsid w:val="005C7215"/>
    <w:rsid w:val="005C73ED"/>
    <w:rsid w:val="005C79F3"/>
    <w:rsid w:val="005C7FDF"/>
    <w:rsid w:val="005C7FF3"/>
    <w:rsid w:val="005D0293"/>
    <w:rsid w:val="005D1149"/>
    <w:rsid w:val="005D17A9"/>
    <w:rsid w:val="005D20D2"/>
    <w:rsid w:val="005D2E6A"/>
    <w:rsid w:val="005D337F"/>
    <w:rsid w:val="005D3637"/>
    <w:rsid w:val="005D4347"/>
    <w:rsid w:val="005D4709"/>
    <w:rsid w:val="005D480A"/>
    <w:rsid w:val="005D55F5"/>
    <w:rsid w:val="005D57B1"/>
    <w:rsid w:val="005D61D7"/>
    <w:rsid w:val="005D66AC"/>
    <w:rsid w:val="005D6B57"/>
    <w:rsid w:val="005D6DD2"/>
    <w:rsid w:val="005D7047"/>
    <w:rsid w:val="005E0DDE"/>
    <w:rsid w:val="005E1A8B"/>
    <w:rsid w:val="005E1ABC"/>
    <w:rsid w:val="005E22A0"/>
    <w:rsid w:val="005E23E9"/>
    <w:rsid w:val="005E34D0"/>
    <w:rsid w:val="005E5BA5"/>
    <w:rsid w:val="005E6AFA"/>
    <w:rsid w:val="005E7739"/>
    <w:rsid w:val="005E7ED2"/>
    <w:rsid w:val="005F01EC"/>
    <w:rsid w:val="005F0C69"/>
    <w:rsid w:val="005F2118"/>
    <w:rsid w:val="005F292D"/>
    <w:rsid w:val="005F2ED1"/>
    <w:rsid w:val="005F3296"/>
    <w:rsid w:val="005F3C2C"/>
    <w:rsid w:val="005F3D28"/>
    <w:rsid w:val="005F3E61"/>
    <w:rsid w:val="005F4787"/>
    <w:rsid w:val="005F4A19"/>
    <w:rsid w:val="005F4E2A"/>
    <w:rsid w:val="005F65F1"/>
    <w:rsid w:val="005F660F"/>
    <w:rsid w:val="005F7278"/>
    <w:rsid w:val="005F7355"/>
    <w:rsid w:val="00600618"/>
    <w:rsid w:val="00600935"/>
    <w:rsid w:val="00600FA2"/>
    <w:rsid w:val="00601237"/>
    <w:rsid w:val="006018DD"/>
    <w:rsid w:val="00601DD3"/>
    <w:rsid w:val="00602083"/>
    <w:rsid w:val="00602459"/>
    <w:rsid w:val="00602CA8"/>
    <w:rsid w:val="006038E2"/>
    <w:rsid w:val="0060500D"/>
    <w:rsid w:val="00605351"/>
    <w:rsid w:val="00605490"/>
    <w:rsid w:val="00605AAD"/>
    <w:rsid w:val="006062B1"/>
    <w:rsid w:val="00606341"/>
    <w:rsid w:val="00606D43"/>
    <w:rsid w:val="00607046"/>
    <w:rsid w:val="00607053"/>
    <w:rsid w:val="0060786E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324"/>
    <w:rsid w:val="0062056D"/>
    <w:rsid w:val="00620CB0"/>
    <w:rsid w:val="00621780"/>
    <w:rsid w:val="00621BFE"/>
    <w:rsid w:val="00622C64"/>
    <w:rsid w:val="00622DAC"/>
    <w:rsid w:val="00622E20"/>
    <w:rsid w:val="00622FDB"/>
    <w:rsid w:val="0062436F"/>
    <w:rsid w:val="00625FC6"/>
    <w:rsid w:val="00626291"/>
    <w:rsid w:val="00626494"/>
    <w:rsid w:val="006266AC"/>
    <w:rsid w:val="006277A7"/>
    <w:rsid w:val="00627889"/>
    <w:rsid w:val="00627A47"/>
    <w:rsid w:val="00630F60"/>
    <w:rsid w:val="00631FEB"/>
    <w:rsid w:val="00632342"/>
    <w:rsid w:val="0063274A"/>
    <w:rsid w:val="00632C0C"/>
    <w:rsid w:val="00633439"/>
    <w:rsid w:val="006338C9"/>
    <w:rsid w:val="00634760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0EA4"/>
    <w:rsid w:val="006414AB"/>
    <w:rsid w:val="006418D5"/>
    <w:rsid w:val="00641C11"/>
    <w:rsid w:val="00641E50"/>
    <w:rsid w:val="00641EA4"/>
    <w:rsid w:val="00641F19"/>
    <w:rsid w:val="00642BA2"/>
    <w:rsid w:val="00642BE0"/>
    <w:rsid w:val="00642C7E"/>
    <w:rsid w:val="00643AFF"/>
    <w:rsid w:val="00643D0D"/>
    <w:rsid w:val="00644B81"/>
    <w:rsid w:val="0064562E"/>
    <w:rsid w:val="00645E65"/>
    <w:rsid w:val="00646FEB"/>
    <w:rsid w:val="0064705A"/>
    <w:rsid w:val="00647474"/>
    <w:rsid w:val="00647514"/>
    <w:rsid w:val="0065018C"/>
    <w:rsid w:val="006507E3"/>
    <w:rsid w:val="00650936"/>
    <w:rsid w:val="00650D20"/>
    <w:rsid w:val="00651B06"/>
    <w:rsid w:val="006523E1"/>
    <w:rsid w:val="006525FD"/>
    <w:rsid w:val="00652EBD"/>
    <w:rsid w:val="00653203"/>
    <w:rsid w:val="0065342B"/>
    <w:rsid w:val="006544B2"/>
    <w:rsid w:val="00654950"/>
    <w:rsid w:val="00655668"/>
    <w:rsid w:val="006556DC"/>
    <w:rsid w:val="00655851"/>
    <w:rsid w:val="006573AC"/>
    <w:rsid w:val="00657640"/>
    <w:rsid w:val="00657B28"/>
    <w:rsid w:val="00657CF1"/>
    <w:rsid w:val="00660329"/>
    <w:rsid w:val="006608E7"/>
    <w:rsid w:val="00660C02"/>
    <w:rsid w:val="00660F1A"/>
    <w:rsid w:val="0066189E"/>
    <w:rsid w:val="006619BA"/>
    <w:rsid w:val="00662AF4"/>
    <w:rsid w:val="0066357A"/>
    <w:rsid w:val="006641C4"/>
    <w:rsid w:val="00665682"/>
    <w:rsid w:val="00665BEE"/>
    <w:rsid w:val="00666BE3"/>
    <w:rsid w:val="00666F17"/>
    <w:rsid w:val="00666FEF"/>
    <w:rsid w:val="006674F9"/>
    <w:rsid w:val="006675D5"/>
    <w:rsid w:val="00667B33"/>
    <w:rsid w:val="00667DE1"/>
    <w:rsid w:val="006708E3"/>
    <w:rsid w:val="0067230E"/>
    <w:rsid w:val="0067358B"/>
    <w:rsid w:val="006738FD"/>
    <w:rsid w:val="0067465C"/>
    <w:rsid w:val="00674B2C"/>
    <w:rsid w:val="00675375"/>
    <w:rsid w:val="00675E1E"/>
    <w:rsid w:val="0067641F"/>
    <w:rsid w:val="006766D1"/>
    <w:rsid w:val="00677821"/>
    <w:rsid w:val="00677C39"/>
    <w:rsid w:val="00680367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674"/>
    <w:rsid w:val="00682A85"/>
    <w:rsid w:val="0068348D"/>
    <w:rsid w:val="006840E2"/>
    <w:rsid w:val="0068413E"/>
    <w:rsid w:val="006843C4"/>
    <w:rsid w:val="006848FF"/>
    <w:rsid w:val="00684FC3"/>
    <w:rsid w:val="006856B2"/>
    <w:rsid w:val="00685B40"/>
    <w:rsid w:val="00686DF0"/>
    <w:rsid w:val="00687611"/>
    <w:rsid w:val="00687616"/>
    <w:rsid w:val="006879AE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F3F"/>
    <w:rsid w:val="0069727F"/>
    <w:rsid w:val="006A0354"/>
    <w:rsid w:val="006A0A1E"/>
    <w:rsid w:val="006A1687"/>
    <w:rsid w:val="006A1D77"/>
    <w:rsid w:val="006A2A5B"/>
    <w:rsid w:val="006A2D95"/>
    <w:rsid w:val="006A32BB"/>
    <w:rsid w:val="006A35EA"/>
    <w:rsid w:val="006A49CF"/>
    <w:rsid w:val="006A4E86"/>
    <w:rsid w:val="006A5DAE"/>
    <w:rsid w:val="006A5EE6"/>
    <w:rsid w:val="006A60AB"/>
    <w:rsid w:val="006A6340"/>
    <w:rsid w:val="006A6848"/>
    <w:rsid w:val="006A783E"/>
    <w:rsid w:val="006A78AC"/>
    <w:rsid w:val="006A7BE3"/>
    <w:rsid w:val="006A7D3D"/>
    <w:rsid w:val="006B0A7B"/>
    <w:rsid w:val="006B0D33"/>
    <w:rsid w:val="006B0E86"/>
    <w:rsid w:val="006B0FA2"/>
    <w:rsid w:val="006B1B80"/>
    <w:rsid w:val="006B1C48"/>
    <w:rsid w:val="006B1CB6"/>
    <w:rsid w:val="006B1D40"/>
    <w:rsid w:val="006B2151"/>
    <w:rsid w:val="006B22AD"/>
    <w:rsid w:val="006B2423"/>
    <w:rsid w:val="006B28D5"/>
    <w:rsid w:val="006B3976"/>
    <w:rsid w:val="006B3F79"/>
    <w:rsid w:val="006B43A6"/>
    <w:rsid w:val="006B45B3"/>
    <w:rsid w:val="006B48A3"/>
    <w:rsid w:val="006B4E7F"/>
    <w:rsid w:val="006B508E"/>
    <w:rsid w:val="006B5E49"/>
    <w:rsid w:val="006B63B3"/>
    <w:rsid w:val="006B64B8"/>
    <w:rsid w:val="006B6987"/>
    <w:rsid w:val="006B6E6D"/>
    <w:rsid w:val="006C00FE"/>
    <w:rsid w:val="006C11BE"/>
    <w:rsid w:val="006C168B"/>
    <w:rsid w:val="006C1C9A"/>
    <w:rsid w:val="006C2BE8"/>
    <w:rsid w:val="006C304A"/>
    <w:rsid w:val="006C394B"/>
    <w:rsid w:val="006C42A2"/>
    <w:rsid w:val="006C433C"/>
    <w:rsid w:val="006C461F"/>
    <w:rsid w:val="006C5001"/>
    <w:rsid w:val="006C5384"/>
    <w:rsid w:val="006C53BB"/>
    <w:rsid w:val="006C6EB0"/>
    <w:rsid w:val="006C7D96"/>
    <w:rsid w:val="006D026E"/>
    <w:rsid w:val="006D04D2"/>
    <w:rsid w:val="006D0690"/>
    <w:rsid w:val="006D075C"/>
    <w:rsid w:val="006D13AE"/>
    <w:rsid w:val="006D1BA9"/>
    <w:rsid w:val="006D20A5"/>
    <w:rsid w:val="006D2602"/>
    <w:rsid w:val="006D2DE4"/>
    <w:rsid w:val="006D306E"/>
    <w:rsid w:val="006D34B2"/>
    <w:rsid w:val="006D3ADA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0773"/>
    <w:rsid w:val="006E4717"/>
    <w:rsid w:val="006E483C"/>
    <w:rsid w:val="006E547F"/>
    <w:rsid w:val="006E5980"/>
    <w:rsid w:val="006E5D1D"/>
    <w:rsid w:val="006E6639"/>
    <w:rsid w:val="006E6BFB"/>
    <w:rsid w:val="006E6F2E"/>
    <w:rsid w:val="006E7A9B"/>
    <w:rsid w:val="006F118B"/>
    <w:rsid w:val="006F17B2"/>
    <w:rsid w:val="006F1C90"/>
    <w:rsid w:val="006F38C6"/>
    <w:rsid w:val="006F432D"/>
    <w:rsid w:val="006F46D8"/>
    <w:rsid w:val="006F583C"/>
    <w:rsid w:val="006F6004"/>
    <w:rsid w:val="006F60DF"/>
    <w:rsid w:val="006F630E"/>
    <w:rsid w:val="006F6416"/>
    <w:rsid w:val="006F69B2"/>
    <w:rsid w:val="006F745D"/>
    <w:rsid w:val="006F7564"/>
    <w:rsid w:val="007007A5"/>
    <w:rsid w:val="00700E84"/>
    <w:rsid w:val="0070134D"/>
    <w:rsid w:val="0070195D"/>
    <w:rsid w:val="0070213B"/>
    <w:rsid w:val="007026FF"/>
    <w:rsid w:val="007028D4"/>
    <w:rsid w:val="0070322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3F72"/>
    <w:rsid w:val="00714850"/>
    <w:rsid w:val="00714C3F"/>
    <w:rsid w:val="00714F40"/>
    <w:rsid w:val="00714F82"/>
    <w:rsid w:val="00716171"/>
    <w:rsid w:val="007162D8"/>
    <w:rsid w:val="007168B9"/>
    <w:rsid w:val="00716EC6"/>
    <w:rsid w:val="00717756"/>
    <w:rsid w:val="00717BCC"/>
    <w:rsid w:val="00717E0F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57F"/>
    <w:rsid w:val="007302A2"/>
    <w:rsid w:val="0073164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4BAD"/>
    <w:rsid w:val="0073520D"/>
    <w:rsid w:val="0073560D"/>
    <w:rsid w:val="007364D6"/>
    <w:rsid w:val="00736679"/>
    <w:rsid w:val="007369CD"/>
    <w:rsid w:val="0073700B"/>
    <w:rsid w:val="00740210"/>
    <w:rsid w:val="00740307"/>
    <w:rsid w:val="0074179F"/>
    <w:rsid w:val="007421F6"/>
    <w:rsid w:val="00742B9A"/>
    <w:rsid w:val="00742D8D"/>
    <w:rsid w:val="00743410"/>
    <w:rsid w:val="00743680"/>
    <w:rsid w:val="00743A37"/>
    <w:rsid w:val="00744322"/>
    <w:rsid w:val="00744746"/>
    <w:rsid w:val="0074488C"/>
    <w:rsid w:val="00745241"/>
    <w:rsid w:val="007472F4"/>
    <w:rsid w:val="007505D6"/>
    <w:rsid w:val="00750A42"/>
    <w:rsid w:val="00751BFA"/>
    <w:rsid w:val="00753F6F"/>
    <w:rsid w:val="00754EE5"/>
    <w:rsid w:val="00756E07"/>
    <w:rsid w:val="00756FCF"/>
    <w:rsid w:val="00757261"/>
    <w:rsid w:val="007604DE"/>
    <w:rsid w:val="00760618"/>
    <w:rsid w:val="007612F5"/>
    <w:rsid w:val="00761577"/>
    <w:rsid w:val="00761867"/>
    <w:rsid w:val="00761BF2"/>
    <w:rsid w:val="00762FC1"/>
    <w:rsid w:val="00763AA3"/>
    <w:rsid w:val="007641EF"/>
    <w:rsid w:val="007654B8"/>
    <w:rsid w:val="00765E55"/>
    <w:rsid w:val="007666A0"/>
    <w:rsid w:val="00766EC3"/>
    <w:rsid w:val="00767233"/>
    <w:rsid w:val="00767C50"/>
    <w:rsid w:val="007701C1"/>
    <w:rsid w:val="007715B7"/>
    <w:rsid w:val="00772BA3"/>
    <w:rsid w:val="00773369"/>
    <w:rsid w:val="00773677"/>
    <w:rsid w:val="00773EBC"/>
    <w:rsid w:val="00774682"/>
    <w:rsid w:val="007746DA"/>
    <w:rsid w:val="007747BD"/>
    <w:rsid w:val="00775C76"/>
    <w:rsid w:val="007763E7"/>
    <w:rsid w:val="007766E0"/>
    <w:rsid w:val="007768B6"/>
    <w:rsid w:val="00777132"/>
    <w:rsid w:val="007779B8"/>
    <w:rsid w:val="00777C60"/>
    <w:rsid w:val="00780351"/>
    <w:rsid w:val="00781035"/>
    <w:rsid w:val="00782546"/>
    <w:rsid w:val="0078317B"/>
    <w:rsid w:val="007832AC"/>
    <w:rsid w:val="00783AEA"/>
    <w:rsid w:val="00784446"/>
    <w:rsid w:val="007851ED"/>
    <w:rsid w:val="0078588E"/>
    <w:rsid w:val="00785B6F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E63"/>
    <w:rsid w:val="00795D7C"/>
    <w:rsid w:val="007968B0"/>
    <w:rsid w:val="00796DA4"/>
    <w:rsid w:val="007970BA"/>
    <w:rsid w:val="0079714B"/>
    <w:rsid w:val="00797292"/>
    <w:rsid w:val="00797CBD"/>
    <w:rsid w:val="007A0474"/>
    <w:rsid w:val="007A0719"/>
    <w:rsid w:val="007A0877"/>
    <w:rsid w:val="007A0902"/>
    <w:rsid w:val="007A0CA1"/>
    <w:rsid w:val="007A1106"/>
    <w:rsid w:val="007A119B"/>
    <w:rsid w:val="007A178C"/>
    <w:rsid w:val="007A1B80"/>
    <w:rsid w:val="007A1D9D"/>
    <w:rsid w:val="007A1E1C"/>
    <w:rsid w:val="007A2AA3"/>
    <w:rsid w:val="007A2BD5"/>
    <w:rsid w:val="007A391F"/>
    <w:rsid w:val="007A3AB5"/>
    <w:rsid w:val="007A3F94"/>
    <w:rsid w:val="007A4067"/>
    <w:rsid w:val="007A4EDD"/>
    <w:rsid w:val="007A65F0"/>
    <w:rsid w:val="007A69D1"/>
    <w:rsid w:val="007A7326"/>
    <w:rsid w:val="007A7615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4F44"/>
    <w:rsid w:val="007B5FAF"/>
    <w:rsid w:val="007B7204"/>
    <w:rsid w:val="007B74BB"/>
    <w:rsid w:val="007B7DF1"/>
    <w:rsid w:val="007C0203"/>
    <w:rsid w:val="007C0547"/>
    <w:rsid w:val="007C0A0D"/>
    <w:rsid w:val="007C0D43"/>
    <w:rsid w:val="007C197A"/>
    <w:rsid w:val="007C1AAA"/>
    <w:rsid w:val="007C1C61"/>
    <w:rsid w:val="007C26CB"/>
    <w:rsid w:val="007C48D6"/>
    <w:rsid w:val="007C4EE8"/>
    <w:rsid w:val="007C51C8"/>
    <w:rsid w:val="007C554F"/>
    <w:rsid w:val="007C5785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2C8E"/>
    <w:rsid w:val="007D31E9"/>
    <w:rsid w:val="007D346B"/>
    <w:rsid w:val="007D39DD"/>
    <w:rsid w:val="007D3BE6"/>
    <w:rsid w:val="007D3C89"/>
    <w:rsid w:val="007D3E34"/>
    <w:rsid w:val="007D42A6"/>
    <w:rsid w:val="007D49F9"/>
    <w:rsid w:val="007D512B"/>
    <w:rsid w:val="007D55F4"/>
    <w:rsid w:val="007D57C7"/>
    <w:rsid w:val="007D5B77"/>
    <w:rsid w:val="007D7B4F"/>
    <w:rsid w:val="007E0120"/>
    <w:rsid w:val="007E0614"/>
    <w:rsid w:val="007E1500"/>
    <w:rsid w:val="007E1944"/>
    <w:rsid w:val="007E1B8D"/>
    <w:rsid w:val="007E20D8"/>
    <w:rsid w:val="007E228A"/>
    <w:rsid w:val="007E2D87"/>
    <w:rsid w:val="007E3C9D"/>
    <w:rsid w:val="007E4E7A"/>
    <w:rsid w:val="007E5B3F"/>
    <w:rsid w:val="007E5F16"/>
    <w:rsid w:val="007E7FB7"/>
    <w:rsid w:val="007F0DE4"/>
    <w:rsid w:val="007F1039"/>
    <w:rsid w:val="007F1528"/>
    <w:rsid w:val="007F1EFC"/>
    <w:rsid w:val="007F20FE"/>
    <w:rsid w:val="007F34C0"/>
    <w:rsid w:val="007F3891"/>
    <w:rsid w:val="007F3AE6"/>
    <w:rsid w:val="007F3DFE"/>
    <w:rsid w:val="007F501C"/>
    <w:rsid w:val="007F50E5"/>
    <w:rsid w:val="007F654D"/>
    <w:rsid w:val="007F6559"/>
    <w:rsid w:val="007F65D6"/>
    <w:rsid w:val="007F6C59"/>
    <w:rsid w:val="007F720D"/>
    <w:rsid w:val="007F7F28"/>
    <w:rsid w:val="00800317"/>
    <w:rsid w:val="00801185"/>
    <w:rsid w:val="00801833"/>
    <w:rsid w:val="008032E7"/>
    <w:rsid w:val="00805397"/>
    <w:rsid w:val="00805794"/>
    <w:rsid w:val="008066B7"/>
    <w:rsid w:val="00806CB7"/>
    <w:rsid w:val="0080736F"/>
    <w:rsid w:val="008101C2"/>
    <w:rsid w:val="00810666"/>
    <w:rsid w:val="00811C96"/>
    <w:rsid w:val="00812DDA"/>
    <w:rsid w:val="00813AEB"/>
    <w:rsid w:val="00814D64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26F4"/>
    <w:rsid w:val="00822909"/>
    <w:rsid w:val="00823214"/>
    <w:rsid w:val="00823B16"/>
    <w:rsid w:val="00823B80"/>
    <w:rsid w:val="00825169"/>
    <w:rsid w:val="00825A35"/>
    <w:rsid w:val="00825F62"/>
    <w:rsid w:val="00826135"/>
    <w:rsid w:val="00826405"/>
    <w:rsid w:val="00826490"/>
    <w:rsid w:val="0082658C"/>
    <w:rsid w:val="008267E3"/>
    <w:rsid w:val="0082693D"/>
    <w:rsid w:val="00826D69"/>
    <w:rsid w:val="0082701E"/>
    <w:rsid w:val="008304C6"/>
    <w:rsid w:val="008317A9"/>
    <w:rsid w:val="00831CB2"/>
    <w:rsid w:val="00832A24"/>
    <w:rsid w:val="008348C7"/>
    <w:rsid w:val="00834C54"/>
    <w:rsid w:val="00835006"/>
    <w:rsid w:val="00835620"/>
    <w:rsid w:val="00835C4F"/>
    <w:rsid w:val="0083683B"/>
    <w:rsid w:val="008369DA"/>
    <w:rsid w:val="00836D94"/>
    <w:rsid w:val="008374E2"/>
    <w:rsid w:val="00837717"/>
    <w:rsid w:val="0084024B"/>
    <w:rsid w:val="00840681"/>
    <w:rsid w:val="00840FED"/>
    <w:rsid w:val="0084114C"/>
    <w:rsid w:val="0084116A"/>
    <w:rsid w:val="008411BF"/>
    <w:rsid w:val="00841B8A"/>
    <w:rsid w:val="00842387"/>
    <w:rsid w:val="00843141"/>
    <w:rsid w:val="00844517"/>
    <w:rsid w:val="0084513A"/>
    <w:rsid w:val="00845C39"/>
    <w:rsid w:val="00846427"/>
    <w:rsid w:val="00846450"/>
    <w:rsid w:val="0084652B"/>
    <w:rsid w:val="0084710B"/>
    <w:rsid w:val="00847245"/>
    <w:rsid w:val="008477DA"/>
    <w:rsid w:val="00850BB8"/>
    <w:rsid w:val="00851541"/>
    <w:rsid w:val="00851808"/>
    <w:rsid w:val="008523CD"/>
    <w:rsid w:val="00852710"/>
    <w:rsid w:val="008528AE"/>
    <w:rsid w:val="00852AAC"/>
    <w:rsid w:val="00852FF2"/>
    <w:rsid w:val="00853A80"/>
    <w:rsid w:val="00853EDB"/>
    <w:rsid w:val="00854A0C"/>
    <w:rsid w:val="00854CEA"/>
    <w:rsid w:val="00855866"/>
    <w:rsid w:val="00855D1A"/>
    <w:rsid w:val="00856120"/>
    <w:rsid w:val="0085623D"/>
    <w:rsid w:val="00856E3F"/>
    <w:rsid w:val="008571FF"/>
    <w:rsid w:val="008572D6"/>
    <w:rsid w:val="008612EF"/>
    <w:rsid w:val="00861D6B"/>
    <w:rsid w:val="00862560"/>
    <w:rsid w:val="00862793"/>
    <w:rsid w:val="00863037"/>
    <w:rsid w:val="00863125"/>
    <w:rsid w:val="008632D3"/>
    <w:rsid w:val="008635E3"/>
    <w:rsid w:val="00864E19"/>
    <w:rsid w:val="00865452"/>
    <w:rsid w:val="008657C4"/>
    <w:rsid w:val="00865943"/>
    <w:rsid w:val="00866E89"/>
    <w:rsid w:val="00866EE7"/>
    <w:rsid w:val="00866F9F"/>
    <w:rsid w:val="0086788D"/>
    <w:rsid w:val="0087001F"/>
    <w:rsid w:val="008708CA"/>
    <w:rsid w:val="00870E51"/>
    <w:rsid w:val="008711D1"/>
    <w:rsid w:val="00872208"/>
    <w:rsid w:val="00873F0A"/>
    <w:rsid w:val="008740C5"/>
    <w:rsid w:val="008746DC"/>
    <w:rsid w:val="008749C4"/>
    <w:rsid w:val="008753B8"/>
    <w:rsid w:val="008754EC"/>
    <w:rsid w:val="008756F9"/>
    <w:rsid w:val="00875970"/>
    <w:rsid w:val="00877016"/>
    <w:rsid w:val="00877926"/>
    <w:rsid w:val="008810AD"/>
    <w:rsid w:val="0088235A"/>
    <w:rsid w:val="008827E3"/>
    <w:rsid w:val="00883408"/>
    <w:rsid w:val="008839A6"/>
    <w:rsid w:val="00883A93"/>
    <w:rsid w:val="00883BC0"/>
    <w:rsid w:val="00883F0F"/>
    <w:rsid w:val="00884841"/>
    <w:rsid w:val="00884E62"/>
    <w:rsid w:val="0088546A"/>
    <w:rsid w:val="00885748"/>
    <w:rsid w:val="008869DF"/>
    <w:rsid w:val="00886C31"/>
    <w:rsid w:val="008873AB"/>
    <w:rsid w:val="0089049B"/>
    <w:rsid w:val="008916D9"/>
    <w:rsid w:val="00892784"/>
    <w:rsid w:val="00892A2D"/>
    <w:rsid w:val="00892C85"/>
    <w:rsid w:val="00892CFB"/>
    <w:rsid w:val="00893835"/>
    <w:rsid w:val="00893883"/>
    <w:rsid w:val="0089600D"/>
    <w:rsid w:val="00896824"/>
    <w:rsid w:val="00896A65"/>
    <w:rsid w:val="00897060"/>
    <w:rsid w:val="00897CEC"/>
    <w:rsid w:val="008A0B17"/>
    <w:rsid w:val="008A2181"/>
    <w:rsid w:val="008A2409"/>
    <w:rsid w:val="008A2776"/>
    <w:rsid w:val="008A2B07"/>
    <w:rsid w:val="008A4B4E"/>
    <w:rsid w:val="008A4F6B"/>
    <w:rsid w:val="008A51B3"/>
    <w:rsid w:val="008A5E59"/>
    <w:rsid w:val="008A5EAE"/>
    <w:rsid w:val="008A67C1"/>
    <w:rsid w:val="008A6E20"/>
    <w:rsid w:val="008A75AD"/>
    <w:rsid w:val="008A76C2"/>
    <w:rsid w:val="008B1117"/>
    <w:rsid w:val="008B17EC"/>
    <w:rsid w:val="008B22B5"/>
    <w:rsid w:val="008B24EB"/>
    <w:rsid w:val="008B2ADD"/>
    <w:rsid w:val="008B4E4E"/>
    <w:rsid w:val="008B514A"/>
    <w:rsid w:val="008B5256"/>
    <w:rsid w:val="008B5ACC"/>
    <w:rsid w:val="008B73DE"/>
    <w:rsid w:val="008B7ADE"/>
    <w:rsid w:val="008B7E7F"/>
    <w:rsid w:val="008C07B7"/>
    <w:rsid w:val="008C08AC"/>
    <w:rsid w:val="008C09D2"/>
    <w:rsid w:val="008C13DA"/>
    <w:rsid w:val="008C2D39"/>
    <w:rsid w:val="008C32FA"/>
    <w:rsid w:val="008C3C0F"/>
    <w:rsid w:val="008C5244"/>
    <w:rsid w:val="008C544D"/>
    <w:rsid w:val="008C58DF"/>
    <w:rsid w:val="008C5A5D"/>
    <w:rsid w:val="008C63AF"/>
    <w:rsid w:val="008C65E2"/>
    <w:rsid w:val="008C66EF"/>
    <w:rsid w:val="008C6998"/>
    <w:rsid w:val="008C69C7"/>
    <w:rsid w:val="008C6BEE"/>
    <w:rsid w:val="008C7B57"/>
    <w:rsid w:val="008D00ED"/>
    <w:rsid w:val="008D25CC"/>
    <w:rsid w:val="008D29F3"/>
    <w:rsid w:val="008D30D5"/>
    <w:rsid w:val="008D6276"/>
    <w:rsid w:val="008D6922"/>
    <w:rsid w:val="008D702D"/>
    <w:rsid w:val="008D70DE"/>
    <w:rsid w:val="008D7A6F"/>
    <w:rsid w:val="008E018B"/>
    <w:rsid w:val="008E0F73"/>
    <w:rsid w:val="008E1453"/>
    <w:rsid w:val="008E159A"/>
    <w:rsid w:val="008E1634"/>
    <w:rsid w:val="008E167F"/>
    <w:rsid w:val="008E27E3"/>
    <w:rsid w:val="008E3771"/>
    <w:rsid w:val="008E3E84"/>
    <w:rsid w:val="008E4F2C"/>
    <w:rsid w:val="008E5887"/>
    <w:rsid w:val="008E6A60"/>
    <w:rsid w:val="008E6A73"/>
    <w:rsid w:val="008E6BFC"/>
    <w:rsid w:val="008E7389"/>
    <w:rsid w:val="008E7B6D"/>
    <w:rsid w:val="008E7CEF"/>
    <w:rsid w:val="008E7F6B"/>
    <w:rsid w:val="008F0402"/>
    <w:rsid w:val="008F0EF9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72B5"/>
    <w:rsid w:val="0090026B"/>
    <w:rsid w:val="009004C9"/>
    <w:rsid w:val="00900D4B"/>
    <w:rsid w:val="00901ED4"/>
    <w:rsid w:val="00903D02"/>
    <w:rsid w:val="009049C4"/>
    <w:rsid w:val="00904DF3"/>
    <w:rsid w:val="00906384"/>
    <w:rsid w:val="00906515"/>
    <w:rsid w:val="00910413"/>
    <w:rsid w:val="00910911"/>
    <w:rsid w:val="00911C70"/>
    <w:rsid w:val="00912633"/>
    <w:rsid w:val="009129DF"/>
    <w:rsid w:val="009135AA"/>
    <w:rsid w:val="00913D17"/>
    <w:rsid w:val="009147AF"/>
    <w:rsid w:val="00914A90"/>
    <w:rsid w:val="00914C9A"/>
    <w:rsid w:val="009151AB"/>
    <w:rsid w:val="00915C56"/>
    <w:rsid w:val="00916386"/>
    <w:rsid w:val="0091650F"/>
    <w:rsid w:val="009179A3"/>
    <w:rsid w:val="009206B4"/>
    <w:rsid w:val="00921439"/>
    <w:rsid w:val="009216D5"/>
    <w:rsid w:val="00922275"/>
    <w:rsid w:val="009233FD"/>
    <w:rsid w:val="00923A1F"/>
    <w:rsid w:val="00923B43"/>
    <w:rsid w:val="00924161"/>
    <w:rsid w:val="0092586B"/>
    <w:rsid w:val="00925A19"/>
    <w:rsid w:val="00925E1F"/>
    <w:rsid w:val="00926031"/>
    <w:rsid w:val="0092676D"/>
    <w:rsid w:val="00926DAE"/>
    <w:rsid w:val="00926F56"/>
    <w:rsid w:val="0092709A"/>
    <w:rsid w:val="0092772E"/>
    <w:rsid w:val="009277AC"/>
    <w:rsid w:val="00927E9C"/>
    <w:rsid w:val="009315FA"/>
    <w:rsid w:val="0093211F"/>
    <w:rsid w:val="0093253A"/>
    <w:rsid w:val="009331F2"/>
    <w:rsid w:val="0093353D"/>
    <w:rsid w:val="00933FEA"/>
    <w:rsid w:val="009343B6"/>
    <w:rsid w:val="009344EA"/>
    <w:rsid w:val="00936243"/>
    <w:rsid w:val="00936A31"/>
    <w:rsid w:val="00937671"/>
    <w:rsid w:val="00937962"/>
    <w:rsid w:val="00937AB7"/>
    <w:rsid w:val="00937DBF"/>
    <w:rsid w:val="00937DF1"/>
    <w:rsid w:val="00937E77"/>
    <w:rsid w:val="0094058D"/>
    <w:rsid w:val="009405D5"/>
    <w:rsid w:val="00940943"/>
    <w:rsid w:val="0094122F"/>
    <w:rsid w:val="0094154D"/>
    <w:rsid w:val="00941E1F"/>
    <w:rsid w:val="00942E1A"/>
    <w:rsid w:val="009431D6"/>
    <w:rsid w:val="00943629"/>
    <w:rsid w:val="00944157"/>
    <w:rsid w:val="00944CAD"/>
    <w:rsid w:val="009455E1"/>
    <w:rsid w:val="009458DA"/>
    <w:rsid w:val="009464E8"/>
    <w:rsid w:val="00946F43"/>
    <w:rsid w:val="00947D7A"/>
    <w:rsid w:val="009507E0"/>
    <w:rsid w:val="00950D51"/>
    <w:rsid w:val="00951F4C"/>
    <w:rsid w:val="00951FDE"/>
    <w:rsid w:val="00952601"/>
    <w:rsid w:val="00952A26"/>
    <w:rsid w:val="00952BB9"/>
    <w:rsid w:val="00952C88"/>
    <w:rsid w:val="00953314"/>
    <w:rsid w:val="0095353C"/>
    <w:rsid w:val="009537E0"/>
    <w:rsid w:val="0095646F"/>
    <w:rsid w:val="0095714E"/>
    <w:rsid w:val="009578DC"/>
    <w:rsid w:val="0096168F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A89"/>
    <w:rsid w:val="00963FB5"/>
    <w:rsid w:val="00964464"/>
    <w:rsid w:val="00964D44"/>
    <w:rsid w:val="0096524D"/>
    <w:rsid w:val="00965A62"/>
    <w:rsid w:val="0096647D"/>
    <w:rsid w:val="00966722"/>
    <w:rsid w:val="00966F2B"/>
    <w:rsid w:val="00967544"/>
    <w:rsid w:val="00967848"/>
    <w:rsid w:val="00970B02"/>
    <w:rsid w:val="00970B48"/>
    <w:rsid w:val="0097146C"/>
    <w:rsid w:val="00972175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10F"/>
    <w:rsid w:val="00975E8F"/>
    <w:rsid w:val="00976011"/>
    <w:rsid w:val="00976F3D"/>
    <w:rsid w:val="009776E2"/>
    <w:rsid w:val="00977DA0"/>
    <w:rsid w:val="00980287"/>
    <w:rsid w:val="00980564"/>
    <w:rsid w:val="009813FB"/>
    <w:rsid w:val="00981DEF"/>
    <w:rsid w:val="00982A34"/>
    <w:rsid w:val="009831D3"/>
    <w:rsid w:val="0098354C"/>
    <w:rsid w:val="00983880"/>
    <w:rsid w:val="0098397F"/>
    <w:rsid w:val="00983BEE"/>
    <w:rsid w:val="00983D4E"/>
    <w:rsid w:val="00984A54"/>
    <w:rsid w:val="00984B88"/>
    <w:rsid w:val="00984D05"/>
    <w:rsid w:val="00984EDD"/>
    <w:rsid w:val="009856F5"/>
    <w:rsid w:val="0098597A"/>
    <w:rsid w:val="00985D09"/>
    <w:rsid w:val="00987B56"/>
    <w:rsid w:val="009910D9"/>
    <w:rsid w:val="00991E17"/>
    <w:rsid w:val="00991E3F"/>
    <w:rsid w:val="009926E2"/>
    <w:rsid w:val="00992C81"/>
    <w:rsid w:val="00992E9D"/>
    <w:rsid w:val="00992F7E"/>
    <w:rsid w:val="0099368B"/>
    <w:rsid w:val="00993FB2"/>
    <w:rsid w:val="00994545"/>
    <w:rsid w:val="00994927"/>
    <w:rsid w:val="00994D1D"/>
    <w:rsid w:val="009956F3"/>
    <w:rsid w:val="00995B77"/>
    <w:rsid w:val="00995DDB"/>
    <w:rsid w:val="0099674F"/>
    <w:rsid w:val="00997604"/>
    <w:rsid w:val="00997615"/>
    <w:rsid w:val="00997688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3F5B"/>
    <w:rsid w:val="009A4B5F"/>
    <w:rsid w:val="009A5ECF"/>
    <w:rsid w:val="009A670D"/>
    <w:rsid w:val="009A6A6F"/>
    <w:rsid w:val="009A6B7B"/>
    <w:rsid w:val="009A7877"/>
    <w:rsid w:val="009A7A88"/>
    <w:rsid w:val="009A7F2F"/>
    <w:rsid w:val="009A7F7A"/>
    <w:rsid w:val="009B0432"/>
    <w:rsid w:val="009B1A0B"/>
    <w:rsid w:val="009B1F26"/>
    <w:rsid w:val="009B2D8B"/>
    <w:rsid w:val="009B2E59"/>
    <w:rsid w:val="009B341F"/>
    <w:rsid w:val="009B34F6"/>
    <w:rsid w:val="009B381D"/>
    <w:rsid w:val="009B397D"/>
    <w:rsid w:val="009B3D19"/>
    <w:rsid w:val="009B3E63"/>
    <w:rsid w:val="009B517E"/>
    <w:rsid w:val="009B58DB"/>
    <w:rsid w:val="009B7F13"/>
    <w:rsid w:val="009C002F"/>
    <w:rsid w:val="009C14D9"/>
    <w:rsid w:val="009C156C"/>
    <w:rsid w:val="009C199E"/>
    <w:rsid w:val="009C1FA9"/>
    <w:rsid w:val="009C2AB2"/>
    <w:rsid w:val="009C2D1D"/>
    <w:rsid w:val="009C2FF2"/>
    <w:rsid w:val="009C3A4A"/>
    <w:rsid w:val="009C4802"/>
    <w:rsid w:val="009C4884"/>
    <w:rsid w:val="009C4958"/>
    <w:rsid w:val="009C4F54"/>
    <w:rsid w:val="009C508B"/>
    <w:rsid w:val="009C6EE9"/>
    <w:rsid w:val="009C7CFF"/>
    <w:rsid w:val="009D023D"/>
    <w:rsid w:val="009D1141"/>
    <w:rsid w:val="009D166A"/>
    <w:rsid w:val="009D301D"/>
    <w:rsid w:val="009D387A"/>
    <w:rsid w:val="009D4C53"/>
    <w:rsid w:val="009D5B10"/>
    <w:rsid w:val="009D5D11"/>
    <w:rsid w:val="009D5DD3"/>
    <w:rsid w:val="009D5FBB"/>
    <w:rsid w:val="009D663D"/>
    <w:rsid w:val="009D6C67"/>
    <w:rsid w:val="009D766B"/>
    <w:rsid w:val="009D7FA1"/>
    <w:rsid w:val="009E0CCD"/>
    <w:rsid w:val="009E0EBB"/>
    <w:rsid w:val="009E1E69"/>
    <w:rsid w:val="009E2285"/>
    <w:rsid w:val="009E28A0"/>
    <w:rsid w:val="009E2F7A"/>
    <w:rsid w:val="009E38FA"/>
    <w:rsid w:val="009E399C"/>
    <w:rsid w:val="009E4E07"/>
    <w:rsid w:val="009E5230"/>
    <w:rsid w:val="009E5D22"/>
    <w:rsid w:val="009E6841"/>
    <w:rsid w:val="009F0B2C"/>
    <w:rsid w:val="009F0BAD"/>
    <w:rsid w:val="009F1097"/>
    <w:rsid w:val="009F1327"/>
    <w:rsid w:val="009F1854"/>
    <w:rsid w:val="009F1A9E"/>
    <w:rsid w:val="009F1F50"/>
    <w:rsid w:val="009F1FC5"/>
    <w:rsid w:val="009F2214"/>
    <w:rsid w:val="009F2EF3"/>
    <w:rsid w:val="009F3061"/>
    <w:rsid w:val="009F3189"/>
    <w:rsid w:val="009F3304"/>
    <w:rsid w:val="009F528C"/>
    <w:rsid w:val="009F58E2"/>
    <w:rsid w:val="009F5953"/>
    <w:rsid w:val="009F64F4"/>
    <w:rsid w:val="009F6F5E"/>
    <w:rsid w:val="009F71A8"/>
    <w:rsid w:val="00A00112"/>
    <w:rsid w:val="00A001B1"/>
    <w:rsid w:val="00A01CDE"/>
    <w:rsid w:val="00A02A5E"/>
    <w:rsid w:val="00A0387B"/>
    <w:rsid w:val="00A04806"/>
    <w:rsid w:val="00A0494E"/>
    <w:rsid w:val="00A058F3"/>
    <w:rsid w:val="00A059F3"/>
    <w:rsid w:val="00A06AED"/>
    <w:rsid w:val="00A07361"/>
    <w:rsid w:val="00A075BF"/>
    <w:rsid w:val="00A0798E"/>
    <w:rsid w:val="00A11304"/>
    <w:rsid w:val="00A11CB5"/>
    <w:rsid w:val="00A1285A"/>
    <w:rsid w:val="00A12B54"/>
    <w:rsid w:val="00A12BDC"/>
    <w:rsid w:val="00A1328B"/>
    <w:rsid w:val="00A13E55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960"/>
    <w:rsid w:val="00A220F0"/>
    <w:rsid w:val="00A22186"/>
    <w:rsid w:val="00A2277B"/>
    <w:rsid w:val="00A22BF9"/>
    <w:rsid w:val="00A2310D"/>
    <w:rsid w:val="00A231CD"/>
    <w:rsid w:val="00A2370B"/>
    <w:rsid w:val="00A23D94"/>
    <w:rsid w:val="00A241AA"/>
    <w:rsid w:val="00A242CD"/>
    <w:rsid w:val="00A24BB0"/>
    <w:rsid w:val="00A251EF"/>
    <w:rsid w:val="00A2552D"/>
    <w:rsid w:val="00A257D5"/>
    <w:rsid w:val="00A25B9E"/>
    <w:rsid w:val="00A25FDF"/>
    <w:rsid w:val="00A2669A"/>
    <w:rsid w:val="00A267EC"/>
    <w:rsid w:val="00A30823"/>
    <w:rsid w:val="00A309A1"/>
    <w:rsid w:val="00A31330"/>
    <w:rsid w:val="00A31921"/>
    <w:rsid w:val="00A32292"/>
    <w:rsid w:val="00A32884"/>
    <w:rsid w:val="00A32BEF"/>
    <w:rsid w:val="00A32E52"/>
    <w:rsid w:val="00A32E94"/>
    <w:rsid w:val="00A332D2"/>
    <w:rsid w:val="00A3414D"/>
    <w:rsid w:val="00A3428C"/>
    <w:rsid w:val="00A344C9"/>
    <w:rsid w:val="00A3456F"/>
    <w:rsid w:val="00A34EA7"/>
    <w:rsid w:val="00A350C8"/>
    <w:rsid w:val="00A3533D"/>
    <w:rsid w:val="00A35730"/>
    <w:rsid w:val="00A359E0"/>
    <w:rsid w:val="00A35E76"/>
    <w:rsid w:val="00A3608C"/>
    <w:rsid w:val="00A36EB9"/>
    <w:rsid w:val="00A3731E"/>
    <w:rsid w:val="00A3767E"/>
    <w:rsid w:val="00A4083F"/>
    <w:rsid w:val="00A414CC"/>
    <w:rsid w:val="00A41F36"/>
    <w:rsid w:val="00A4216F"/>
    <w:rsid w:val="00A421B1"/>
    <w:rsid w:val="00A4221D"/>
    <w:rsid w:val="00A42EB7"/>
    <w:rsid w:val="00A43814"/>
    <w:rsid w:val="00A43EAF"/>
    <w:rsid w:val="00A44050"/>
    <w:rsid w:val="00A44E6D"/>
    <w:rsid w:val="00A45107"/>
    <w:rsid w:val="00A45182"/>
    <w:rsid w:val="00A46524"/>
    <w:rsid w:val="00A46A2B"/>
    <w:rsid w:val="00A500A7"/>
    <w:rsid w:val="00A524F7"/>
    <w:rsid w:val="00A52E15"/>
    <w:rsid w:val="00A52F9F"/>
    <w:rsid w:val="00A5355E"/>
    <w:rsid w:val="00A53F7A"/>
    <w:rsid w:val="00A53FB2"/>
    <w:rsid w:val="00A54760"/>
    <w:rsid w:val="00A559FC"/>
    <w:rsid w:val="00A55B7E"/>
    <w:rsid w:val="00A5635B"/>
    <w:rsid w:val="00A568C6"/>
    <w:rsid w:val="00A569A5"/>
    <w:rsid w:val="00A56B59"/>
    <w:rsid w:val="00A56D28"/>
    <w:rsid w:val="00A5791E"/>
    <w:rsid w:val="00A60204"/>
    <w:rsid w:val="00A60D06"/>
    <w:rsid w:val="00A60EA5"/>
    <w:rsid w:val="00A61468"/>
    <w:rsid w:val="00A62CFF"/>
    <w:rsid w:val="00A63674"/>
    <w:rsid w:val="00A649B1"/>
    <w:rsid w:val="00A64B7D"/>
    <w:rsid w:val="00A65D24"/>
    <w:rsid w:val="00A65E8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1C9C"/>
    <w:rsid w:val="00A722F0"/>
    <w:rsid w:val="00A7230A"/>
    <w:rsid w:val="00A7352C"/>
    <w:rsid w:val="00A73FFB"/>
    <w:rsid w:val="00A74469"/>
    <w:rsid w:val="00A7488E"/>
    <w:rsid w:val="00A749C7"/>
    <w:rsid w:val="00A75F95"/>
    <w:rsid w:val="00A77417"/>
    <w:rsid w:val="00A774B0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4A9"/>
    <w:rsid w:val="00A847A2"/>
    <w:rsid w:val="00A8717E"/>
    <w:rsid w:val="00A87CCD"/>
    <w:rsid w:val="00A87EB9"/>
    <w:rsid w:val="00A900A3"/>
    <w:rsid w:val="00A9284D"/>
    <w:rsid w:val="00A92C19"/>
    <w:rsid w:val="00A92FD2"/>
    <w:rsid w:val="00A939F9"/>
    <w:rsid w:val="00A9518D"/>
    <w:rsid w:val="00A95A70"/>
    <w:rsid w:val="00A960A4"/>
    <w:rsid w:val="00A96744"/>
    <w:rsid w:val="00A97195"/>
    <w:rsid w:val="00A97215"/>
    <w:rsid w:val="00A9784E"/>
    <w:rsid w:val="00A97F76"/>
    <w:rsid w:val="00AA004C"/>
    <w:rsid w:val="00AA0D54"/>
    <w:rsid w:val="00AA10E4"/>
    <w:rsid w:val="00AA172A"/>
    <w:rsid w:val="00AA1CE0"/>
    <w:rsid w:val="00AA1F5A"/>
    <w:rsid w:val="00AA200C"/>
    <w:rsid w:val="00AA25B4"/>
    <w:rsid w:val="00AA29E7"/>
    <w:rsid w:val="00AA2BA8"/>
    <w:rsid w:val="00AA3DAD"/>
    <w:rsid w:val="00AA44FC"/>
    <w:rsid w:val="00AA551A"/>
    <w:rsid w:val="00AA5735"/>
    <w:rsid w:val="00AA59B6"/>
    <w:rsid w:val="00AA68D8"/>
    <w:rsid w:val="00AA6B03"/>
    <w:rsid w:val="00AA6B3C"/>
    <w:rsid w:val="00AA6CB2"/>
    <w:rsid w:val="00AA705C"/>
    <w:rsid w:val="00AA729C"/>
    <w:rsid w:val="00AB0DC0"/>
    <w:rsid w:val="00AB0EC5"/>
    <w:rsid w:val="00AB15F5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4E5"/>
    <w:rsid w:val="00AB5D8C"/>
    <w:rsid w:val="00AB6827"/>
    <w:rsid w:val="00AB71BA"/>
    <w:rsid w:val="00AB7335"/>
    <w:rsid w:val="00AB7C5F"/>
    <w:rsid w:val="00AC00C1"/>
    <w:rsid w:val="00AC019E"/>
    <w:rsid w:val="00AC07AD"/>
    <w:rsid w:val="00AC14FF"/>
    <w:rsid w:val="00AC1D48"/>
    <w:rsid w:val="00AC1E3A"/>
    <w:rsid w:val="00AC220F"/>
    <w:rsid w:val="00AC232B"/>
    <w:rsid w:val="00AC3795"/>
    <w:rsid w:val="00AC4072"/>
    <w:rsid w:val="00AC41C4"/>
    <w:rsid w:val="00AC440E"/>
    <w:rsid w:val="00AC44FD"/>
    <w:rsid w:val="00AC476B"/>
    <w:rsid w:val="00AC4B0C"/>
    <w:rsid w:val="00AC4F8F"/>
    <w:rsid w:val="00AC5041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470"/>
    <w:rsid w:val="00AD14E6"/>
    <w:rsid w:val="00AD19D1"/>
    <w:rsid w:val="00AD1DC7"/>
    <w:rsid w:val="00AD35EC"/>
    <w:rsid w:val="00AD3B84"/>
    <w:rsid w:val="00AD3D21"/>
    <w:rsid w:val="00AD401B"/>
    <w:rsid w:val="00AD543C"/>
    <w:rsid w:val="00AD5557"/>
    <w:rsid w:val="00AD58FF"/>
    <w:rsid w:val="00AD5916"/>
    <w:rsid w:val="00AD6053"/>
    <w:rsid w:val="00AD69C6"/>
    <w:rsid w:val="00AD6A17"/>
    <w:rsid w:val="00AD6BE3"/>
    <w:rsid w:val="00AD74C9"/>
    <w:rsid w:val="00AD7534"/>
    <w:rsid w:val="00AD7546"/>
    <w:rsid w:val="00AD75D9"/>
    <w:rsid w:val="00AD7630"/>
    <w:rsid w:val="00AD7C10"/>
    <w:rsid w:val="00AD7CB0"/>
    <w:rsid w:val="00AE03CA"/>
    <w:rsid w:val="00AE09C2"/>
    <w:rsid w:val="00AE13E8"/>
    <w:rsid w:val="00AE1DFE"/>
    <w:rsid w:val="00AE2369"/>
    <w:rsid w:val="00AE28E4"/>
    <w:rsid w:val="00AE356C"/>
    <w:rsid w:val="00AE375C"/>
    <w:rsid w:val="00AE3A2F"/>
    <w:rsid w:val="00AE3BD8"/>
    <w:rsid w:val="00AE41E6"/>
    <w:rsid w:val="00AE464D"/>
    <w:rsid w:val="00AE4A09"/>
    <w:rsid w:val="00AE4A15"/>
    <w:rsid w:val="00AE4AD6"/>
    <w:rsid w:val="00AE4C71"/>
    <w:rsid w:val="00AE5558"/>
    <w:rsid w:val="00AE5E3E"/>
    <w:rsid w:val="00AE6057"/>
    <w:rsid w:val="00AE6776"/>
    <w:rsid w:val="00AE6839"/>
    <w:rsid w:val="00AE7AA2"/>
    <w:rsid w:val="00AE7C04"/>
    <w:rsid w:val="00AE7E67"/>
    <w:rsid w:val="00AF0054"/>
    <w:rsid w:val="00AF034E"/>
    <w:rsid w:val="00AF0CE4"/>
    <w:rsid w:val="00AF163B"/>
    <w:rsid w:val="00AF1AB7"/>
    <w:rsid w:val="00AF226A"/>
    <w:rsid w:val="00AF2D76"/>
    <w:rsid w:val="00AF539A"/>
    <w:rsid w:val="00AF55FF"/>
    <w:rsid w:val="00AF5993"/>
    <w:rsid w:val="00AF5F94"/>
    <w:rsid w:val="00AF61E9"/>
    <w:rsid w:val="00AF706E"/>
    <w:rsid w:val="00B00ABA"/>
    <w:rsid w:val="00B00F02"/>
    <w:rsid w:val="00B0180E"/>
    <w:rsid w:val="00B01B95"/>
    <w:rsid w:val="00B01C84"/>
    <w:rsid w:val="00B020A0"/>
    <w:rsid w:val="00B02E82"/>
    <w:rsid w:val="00B0301E"/>
    <w:rsid w:val="00B033C3"/>
    <w:rsid w:val="00B03416"/>
    <w:rsid w:val="00B03579"/>
    <w:rsid w:val="00B036EB"/>
    <w:rsid w:val="00B03D9F"/>
    <w:rsid w:val="00B04115"/>
    <w:rsid w:val="00B04568"/>
    <w:rsid w:val="00B04593"/>
    <w:rsid w:val="00B05BD7"/>
    <w:rsid w:val="00B065A3"/>
    <w:rsid w:val="00B067E8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E9F"/>
    <w:rsid w:val="00B1625E"/>
    <w:rsid w:val="00B16791"/>
    <w:rsid w:val="00B169D0"/>
    <w:rsid w:val="00B2036D"/>
    <w:rsid w:val="00B20B10"/>
    <w:rsid w:val="00B21609"/>
    <w:rsid w:val="00B21959"/>
    <w:rsid w:val="00B21BBA"/>
    <w:rsid w:val="00B22257"/>
    <w:rsid w:val="00B22BD8"/>
    <w:rsid w:val="00B2367E"/>
    <w:rsid w:val="00B2370E"/>
    <w:rsid w:val="00B23C49"/>
    <w:rsid w:val="00B24B54"/>
    <w:rsid w:val="00B25C6A"/>
    <w:rsid w:val="00B267F5"/>
    <w:rsid w:val="00B26A95"/>
    <w:rsid w:val="00B27188"/>
    <w:rsid w:val="00B27D9B"/>
    <w:rsid w:val="00B300D1"/>
    <w:rsid w:val="00B30665"/>
    <w:rsid w:val="00B30894"/>
    <w:rsid w:val="00B3091B"/>
    <w:rsid w:val="00B315B9"/>
    <w:rsid w:val="00B31B12"/>
    <w:rsid w:val="00B31CB8"/>
    <w:rsid w:val="00B31F3A"/>
    <w:rsid w:val="00B32023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58EB"/>
    <w:rsid w:val="00B466F8"/>
    <w:rsid w:val="00B472EC"/>
    <w:rsid w:val="00B47E2E"/>
    <w:rsid w:val="00B502DE"/>
    <w:rsid w:val="00B508F6"/>
    <w:rsid w:val="00B51194"/>
    <w:rsid w:val="00B5131F"/>
    <w:rsid w:val="00B519A9"/>
    <w:rsid w:val="00B51B62"/>
    <w:rsid w:val="00B528A0"/>
    <w:rsid w:val="00B53114"/>
    <w:rsid w:val="00B5344B"/>
    <w:rsid w:val="00B5359F"/>
    <w:rsid w:val="00B53623"/>
    <w:rsid w:val="00B53DFC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FC3"/>
    <w:rsid w:val="00B65178"/>
    <w:rsid w:val="00B65193"/>
    <w:rsid w:val="00B65C4A"/>
    <w:rsid w:val="00B667D0"/>
    <w:rsid w:val="00B67604"/>
    <w:rsid w:val="00B679CA"/>
    <w:rsid w:val="00B67AB3"/>
    <w:rsid w:val="00B67B85"/>
    <w:rsid w:val="00B67C23"/>
    <w:rsid w:val="00B703AF"/>
    <w:rsid w:val="00B70C02"/>
    <w:rsid w:val="00B71438"/>
    <w:rsid w:val="00B71F49"/>
    <w:rsid w:val="00B723EB"/>
    <w:rsid w:val="00B726DD"/>
    <w:rsid w:val="00B7384B"/>
    <w:rsid w:val="00B74021"/>
    <w:rsid w:val="00B7431E"/>
    <w:rsid w:val="00B74F64"/>
    <w:rsid w:val="00B757A4"/>
    <w:rsid w:val="00B768AE"/>
    <w:rsid w:val="00B7692E"/>
    <w:rsid w:val="00B76E2A"/>
    <w:rsid w:val="00B777B0"/>
    <w:rsid w:val="00B7780D"/>
    <w:rsid w:val="00B8029E"/>
    <w:rsid w:val="00B80577"/>
    <w:rsid w:val="00B807DF"/>
    <w:rsid w:val="00B80863"/>
    <w:rsid w:val="00B83BF0"/>
    <w:rsid w:val="00B83D00"/>
    <w:rsid w:val="00B847C2"/>
    <w:rsid w:val="00B8545E"/>
    <w:rsid w:val="00B854BE"/>
    <w:rsid w:val="00B8714E"/>
    <w:rsid w:val="00B874F6"/>
    <w:rsid w:val="00B904C4"/>
    <w:rsid w:val="00B9135B"/>
    <w:rsid w:val="00B9181C"/>
    <w:rsid w:val="00B92CBF"/>
    <w:rsid w:val="00B931F7"/>
    <w:rsid w:val="00B9351F"/>
    <w:rsid w:val="00B939F5"/>
    <w:rsid w:val="00B9456B"/>
    <w:rsid w:val="00B94725"/>
    <w:rsid w:val="00B94B20"/>
    <w:rsid w:val="00B95684"/>
    <w:rsid w:val="00B9591D"/>
    <w:rsid w:val="00B95ED1"/>
    <w:rsid w:val="00B96622"/>
    <w:rsid w:val="00B96652"/>
    <w:rsid w:val="00B971C6"/>
    <w:rsid w:val="00B9759C"/>
    <w:rsid w:val="00B976AD"/>
    <w:rsid w:val="00B97811"/>
    <w:rsid w:val="00B97A97"/>
    <w:rsid w:val="00B97C52"/>
    <w:rsid w:val="00BA00CA"/>
    <w:rsid w:val="00BA015A"/>
    <w:rsid w:val="00BA0174"/>
    <w:rsid w:val="00BA05B8"/>
    <w:rsid w:val="00BA0BB7"/>
    <w:rsid w:val="00BA1B1D"/>
    <w:rsid w:val="00BA1D0C"/>
    <w:rsid w:val="00BA203B"/>
    <w:rsid w:val="00BA279C"/>
    <w:rsid w:val="00BA3BF3"/>
    <w:rsid w:val="00BA43C5"/>
    <w:rsid w:val="00BA5610"/>
    <w:rsid w:val="00BA66BB"/>
    <w:rsid w:val="00BA7034"/>
    <w:rsid w:val="00BA78BA"/>
    <w:rsid w:val="00BA7E3E"/>
    <w:rsid w:val="00BB0ADC"/>
    <w:rsid w:val="00BB0D10"/>
    <w:rsid w:val="00BB1BCB"/>
    <w:rsid w:val="00BB2114"/>
    <w:rsid w:val="00BB232E"/>
    <w:rsid w:val="00BB2917"/>
    <w:rsid w:val="00BB32E5"/>
    <w:rsid w:val="00BB395E"/>
    <w:rsid w:val="00BB45E0"/>
    <w:rsid w:val="00BB4A29"/>
    <w:rsid w:val="00BB6853"/>
    <w:rsid w:val="00BC0237"/>
    <w:rsid w:val="00BC1591"/>
    <w:rsid w:val="00BC218B"/>
    <w:rsid w:val="00BC37AA"/>
    <w:rsid w:val="00BC3B2B"/>
    <w:rsid w:val="00BC4C4C"/>
    <w:rsid w:val="00BC5070"/>
    <w:rsid w:val="00BC5369"/>
    <w:rsid w:val="00BC5547"/>
    <w:rsid w:val="00BC57BF"/>
    <w:rsid w:val="00BC5E82"/>
    <w:rsid w:val="00BC603E"/>
    <w:rsid w:val="00BC6322"/>
    <w:rsid w:val="00BC64A1"/>
    <w:rsid w:val="00BC6DAE"/>
    <w:rsid w:val="00BC7A7B"/>
    <w:rsid w:val="00BC7CA0"/>
    <w:rsid w:val="00BC7E1E"/>
    <w:rsid w:val="00BC7E4A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033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1855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03"/>
    <w:rsid w:val="00BE629B"/>
    <w:rsid w:val="00BE6B2B"/>
    <w:rsid w:val="00BF09C7"/>
    <w:rsid w:val="00BF10BC"/>
    <w:rsid w:val="00BF1460"/>
    <w:rsid w:val="00BF16C7"/>
    <w:rsid w:val="00BF24C9"/>
    <w:rsid w:val="00BF25E4"/>
    <w:rsid w:val="00BF2DFF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20A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4897"/>
    <w:rsid w:val="00C04D6C"/>
    <w:rsid w:val="00C0550D"/>
    <w:rsid w:val="00C05DA3"/>
    <w:rsid w:val="00C05EFA"/>
    <w:rsid w:val="00C06039"/>
    <w:rsid w:val="00C0636A"/>
    <w:rsid w:val="00C071AA"/>
    <w:rsid w:val="00C074CA"/>
    <w:rsid w:val="00C07A76"/>
    <w:rsid w:val="00C07D1F"/>
    <w:rsid w:val="00C07D62"/>
    <w:rsid w:val="00C07F09"/>
    <w:rsid w:val="00C07F15"/>
    <w:rsid w:val="00C10330"/>
    <w:rsid w:val="00C104A1"/>
    <w:rsid w:val="00C10731"/>
    <w:rsid w:val="00C10A15"/>
    <w:rsid w:val="00C11169"/>
    <w:rsid w:val="00C1144A"/>
    <w:rsid w:val="00C1148C"/>
    <w:rsid w:val="00C120F7"/>
    <w:rsid w:val="00C134F3"/>
    <w:rsid w:val="00C1399E"/>
    <w:rsid w:val="00C13EAF"/>
    <w:rsid w:val="00C142B4"/>
    <w:rsid w:val="00C142C3"/>
    <w:rsid w:val="00C142DD"/>
    <w:rsid w:val="00C1438F"/>
    <w:rsid w:val="00C1476B"/>
    <w:rsid w:val="00C14CC9"/>
    <w:rsid w:val="00C151CF"/>
    <w:rsid w:val="00C158BD"/>
    <w:rsid w:val="00C15E86"/>
    <w:rsid w:val="00C165E7"/>
    <w:rsid w:val="00C16DD4"/>
    <w:rsid w:val="00C17244"/>
    <w:rsid w:val="00C17937"/>
    <w:rsid w:val="00C201D5"/>
    <w:rsid w:val="00C20356"/>
    <w:rsid w:val="00C20429"/>
    <w:rsid w:val="00C20F82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6C4F"/>
    <w:rsid w:val="00C27815"/>
    <w:rsid w:val="00C27F5E"/>
    <w:rsid w:val="00C30073"/>
    <w:rsid w:val="00C3109A"/>
    <w:rsid w:val="00C31C84"/>
    <w:rsid w:val="00C320F0"/>
    <w:rsid w:val="00C3226F"/>
    <w:rsid w:val="00C32AF4"/>
    <w:rsid w:val="00C334F7"/>
    <w:rsid w:val="00C343A0"/>
    <w:rsid w:val="00C34454"/>
    <w:rsid w:val="00C34862"/>
    <w:rsid w:val="00C360E1"/>
    <w:rsid w:val="00C36BF3"/>
    <w:rsid w:val="00C36C55"/>
    <w:rsid w:val="00C36F19"/>
    <w:rsid w:val="00C400C4"/>
    <w:rsid w:val="00C4095E"/>
    <w:rsid w:val="00C41259"/>
    <w:rsid w:val="00C413E3"/>
    <w:rsid w:val="00C41CDD"/>
    <w:rsid w:val="00C41D01"/>
    <w:rsid w:val="00C42535"/>
    <w:rsid w:val="00C435E6"/>
    <w:rsid w:val="00C4418E"/>
    <w:rsid w:val="00C4473D"/>
    <w:rsid w:val="00C45BFF"/>
    <w:rsid w:val="00C4619A"/>
    <w:rsid w:val="00C469AD"/>
    <w:rsid w:val="00C46C47"/>
    <w:rsid w:val="00C46EC0"/>
    <w:rsid w:val="00C50878"/>
    <w:rsid w:val="00C50A0A"/>
    <w:rsid w:val="00C515C7"/>
    <w:rsid w:val="00C52792"/>
    <w:rsid w:val="00C52F22"/>
    <w:rsid w:val="00C53AA8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57195"/>
    <w:rsid w:val="00C57B9C"/>
    <w:rsid w:val="00C6043F"/>
    <w:rsid w:val="00C60CAD"/>
    <w:rsid w:val="00C61849"/>
    <w:rsid w:val="00C61B5E"/>
    <w:rsid w:val="00C6221A"/>
    <w:rsid w:val="00C6280E"/>
    <w:rsid w:val="00C62F16"/>
    <w:rsid w:val="00C63211"/>
    <w:rsid w:val="00C638FE"/>
    <w:rsid w:val="00C640B6"/>
    <w:rsid w:val="00C643C5"/>
    <w:rsid w:val="00C65335"/>
    <w:rsid w:val="00C66204"/>
    <w:rsid w:val="00C6658E"/>
    <w:rsid w:val="00C6671D"/>
    <w:rsid w:val="00C667F3"/>
    <w:rsid w:val="00C668C0"/>
    <w:rsid w:val="00C67634"/>
    <w:rsid w:val="00C67CCE"/>
    <w:rsid w:val="00C67ED9"/>
    <w:rsid w:val="00C67F5A"/>
    <w:rsid w:val="00C67FD7"/>
    <w:rsid w:val="00C703CB"/>
    <w:rsid w:val="00C70548"/>
    <w:rsid w:val="00C70F6A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16E3"/>
    <w:rsid w:val="00C81AD2"/>
    <w:rsid w:val="00C82229"/>
    <w:rsid w:val="00C82761"/>
    <w:rsid w:val="00C828E2"/>
    <w:rsid w:val="00C83811"/>
    <w:rsid w:val="00C840C8"/>
    <w:rsid w:val="00C84F01"/>
    <w:rsid w:val="00C85647"/>
    <w:rsid w:val="00C85796"/>
    <w:rsid w:val="00C8598D"/>
    <w:rsid w:val="00C85ABD"/>
    <w:rsid w:val="00C864DA"/>
    <w:rsid w:val="00C87453"/>
    <w:rsid w:val="00C874AB"/>
    <w:rsid w:val="00C87660"/>
    <w:rsid w:val="00C878FB"/>
    <w:rsid w:val="00C87CA1"/>
    <w:rsid w:val="00C90797"/>
    <w:rsid w:val="00C90DE6"/>
    <w:rsid w:val="00C92387"/>
    <w:rsid w:val="00C926E8"/>
    <w:rsid w:val="00C92F06"/>
    <w:rsid w:val="00C936A9"/>
    <w:rsid w:val="00C949F5"/>
    <w:rsid w:val="00C94DC0"/>
    <w:rsid w:val="00C94E25"/>
    <w:rsid w:val="00C95287"/>
    <w:rsid w:val="00C95687"/>
    <w:rsid w:val="00C95781"/>
    <w:rsid w:val="00C95F78"/>
    <w:rsid w:val="00C96520"/>
    <w:rsid w:val="00C971F1"/>
    <w:rsid w:val="00CA048F"/>
    <w:rsid w:val="00CA1A2A"/>
    <w:rsid w:val="00CA2161"/>
    <w:rsid w:val="00CA2D1A"/>
    <w:rsid w:val="00CA361F"/>
    <w:rsid w:val="00CA4184"/>
    <w:rsid w:val="00CA4BA0"/>
    <w:rsid w:val="00CA52B2"/>
    <w:rsid w:val="00CA52EA"/>
    <w:rsid w:val="00CA5999"/>
    <w:rsid w:val="00CA5CD6"/>
    <w:rsid w:val="00CA619E"/>
    <w:rsid w:val="00CA6E62"/>
    <w:rsid w:val="00CA6E9D"/>
    <w:rsid w:val="00CA6F21"/>
    <w:rsid w:val="00CA7402"/>
    <w:rsid w:val="00CA74BB"/>
    <w:rsid w:val="00CA7F4A"/>
    <w:rsid w:val="00CB057A"/>
    <w:rsid w:val="00CB0E55"/>
    <w:rsid w:val="00CB1427"/>
    <w:rsid w:val="00CB208A"/>
    <w:rsid w:val="00CB22C8"/>
    <w:rsid w:val="00CB2C86"/>
    <w:rsid w:val="00CB4B13"/>
    <w:rsid w:val="00CB4F7A"/>
    <w:rsid w:val="00CB5EFD"/>
    <w:rsid w:val="00CB6C45"/>
    <w:rsid w:val="00CB7026"/>
    <w:rsid w:val="00CB7442"/>
    <w:rsid w:val="00CC01FB"/>
    <w:rsid w:val="00CC08BF"/>
    <w:rsid w:val="00CC119B"/>
    <w:rsid w:val="00CC1410"/>
    <w:rsid w:val="00CC1AB5"/>
    <w:rsid w:val="00CC1D15"/>
    <w:rsid w:val="00CC256E"/>
    <w:rsid w:val="00CC2ADD"/>
    <w:rsid w:val="00CC3182"/>
    <w:rsid w:val="00CC31B8"/>
    <w:rsid w:val="00CC3491"/>
    <w:rsid w:val="00CC369C"/>
    <w:rsid w:val="00CC3942"/>
    <w:rsid w:val="00CC3994"/>
    <w:rsid w:val="00CC40A7"/>
    <w:rsid w:val="00CC414E"/>
    <w:rsid w:val="00CC4405"/>
    <w:rsid w:val="00CC4BFB"/>
    <w:rsid w:val="00CC5114"/>
    <w:rsid w:val="00CC54BA"/>
    <w:rsid w:val="00CC59EC"/>
    <w:rsid w:val="00CC686C"/>
    <w:rsid w:val="00CC7EAD"/>
    <w:rsid w:val="00CD242E"/>
    <w:rsid w:val="00CD2440"/>
    <w:rsid w:val="00CD30AA"/>
    <w:rsid w:val="00CD3120"/>
    <w:rsid w:val="00CD3B35"/>
    <w:rsid w:val="00CD4113"/>
    <w:rsid w:val="00CD4D50"/>
    <w:rsid w:val="00CD60C2"/>
    <w:rsid w:val="00CD7C07"/>
    <w:rsid w:val="00CE23B2"/>
    <w:rsid w:val="00CE2BC2"/>
    <w:rsid w:val="00CE2F42"/>
    <w:rsid w:val="00CE33D7"/>
    <w:rsid w:val="00CE34B4"/>
    <w:rsid w:val="00CE451A"/>
    <w:rsid w:val="00CE47C0"/>
    <w:rsid w:val="00CE4860"/>
    <w:rsid w:val="00CE505A"/>
    <w:rsid w:val="00CE68AE"/>
    <w:rsid w:val="00CE6DE3"/>
    <w:rsid w:val="00CE7634"/>
    <w:rsid w:val="00CE799B"/>
    <w:rsid w:val="00CE79EE"/>
    <w:rsid w:val="00CE7F72"/>
    <w:rsid w:val="00CF049A"/>
    <w:rsid w:val="00CF06B3"/>
    <w:rsid w:val="00CF321A"/>
    <w:rsid w:val="00CF3B8A"/>
    <w:rsid w:val="00CF4CCF"/>
    <w:rsid w:val="00CF4DA6"/>
    <w:rsid w:val="00CF517D"/>
    <w:rsid w:val="00CF5A10"/>
    <w:rsid w:val="00CF5DD0"/>
    <w:rsid w:val="00CF606A"/>
    <w:rsid w:val="00CF612C"/>
    <w:rsid w:val="00CF65F8"/>
    <w:rsid w:val="00CF6B07"/>
    <w:rsid w:val="00CF7CDC"/>
    <w:rsid w:val="00CF7ECA"/>
    <w:rsid w:val="00D00A19"/>
    <w:rsid w:val="00D01494"/>
    <w:rsid w:val="00D01BB3"/>
    <w:rsid w:val="00D022A9"/>
    <w:rsid w:val="00D03004"/>
    <w:rsid w:val="00D03263"/>
    <w:rsid w:val="00D0392F"/>
    <w:rsid w:val="00D03AE7"/>
    <w:rsid w:val="00D04C51"/>
    <w:rsid w:val="00D04E6F"/>
    <w:rsid w:val="00D052FB"/>
    <w:rsid w:val="00D05B3A"/>
    <w:rsid w:val="00D07264"/>
    <w:rsid w:val="00D10B27"/>
    <w:rsid w:val="00D10BD0"/>
    <w:rsid w:val="00D10C0F"/>
    <w:rsid w:val="00D11A76"/>
    <w:rsid w:val="00D11DBC"/>
    <w:rsid w:val="00D12051"/>
    <w:rsid w:val="00D12550"/>
    <w:rsid w:val="00D125C8"/>
    <w:rsid w:val="00D1273A"/>
    <w:rsid w:val="00D12C17"/>
    <w:rsid w:val="00D1397E"/>
    <w:rsid w:val="00D13E47"/>
    <w:rsid w:val="00D13E5D"/>
    <w:rsid w:val="00D144DF"/>
    <w:rsid w:val="00D160A8"/>
    <w:rsid w:val="00D16392"/>
    <w:rsid w:val="00D1689B"/>
    <w:rsid w:val="00D16A18"/>
    <w:rsid w:val="00D17333"/>
    <w:rsid w:val="00D1737F"/>
    <w:rsid w:val="00D17ED5"/>
    <w:rsid w:val="00D20458"/>
    <w:rsid w:val="00D20601"/>
    <w:rsid w:val="00D20648"/>
    <w:rsid w:val="00D213E5"/>
    <w:rsid w:val="00D218C3"/>
    <w:rsid w:val="00D218F6"/>
    <w:rsid w:val="00D21D6B"/>
    <w:rsid w:val="00D22006"/>
    <w:rsid w:val="00D22071"/>
    <w:rsid w:val="00D22478"/>
    <w:rsid w:val="00D225CB"/>
    <w:rsid w:val="00D23312"/>
    <w:rsid w:val="00D23394"/>
    <w:rsid w:val="00D244A5"/>
    <w:rsid w:val="00D245A6"/>
    <w:rsid w:val="00D25E6E"/>
    <w:rsid w:val="00D26172"/>
    <w:rsid w:val="00D264DE"/>
    <w:rsid w:val="00D27C9F"/>
    <w:rsid w:val="00D27FAC"/>
    <w:rsid w:val="00D315F7"/>
    <w:rsid w:val="00D31817"/>
    <w:rsid w:val="00D3235C"/>
    <w:rsid w:val="00D32707"/>
    <w:rsid w:val="00D3271F"/>
    <w:rsid w:val="00D32915"/>
    <w:rsid w:val="00D329DE"/>
    <w:rsid w:val="00D331E6"/>
    <w:rsid w:val="00D34B83"/>
    <w:rsid w:val="00D350EB"/>
    <w:rsid w:val="00D35BDD"/>
    <w:rsid w:val="00D35BF7"/>
    <w:rsid w:val="00D37396"/>
    <w:rsid w:val="00D37F6E"/>
    <w:rsid w:val="00D40226"/>
    <w:rsid w:val="00D40839"/>
    <w:rsid w:val="00D41884"/>
    <w:rsid w:val="00D41A94"/>
    <w:rsid w:val="00D42233"/>
    <w:rsid w:val="00D4226E"/>
    <w:rsid w:val="00D4255F"/>
    <w:rsid w:val="00D429F7"/>
    <w:rsid w:val="00D443B8"/>
    <w:rsid w:val="00D44F46"/>
    <w:rsid w:val="00D45CE9"/>
    <w:rsid w:val="00D45D68"/>
    <w:rsid w:val="00D46551"/>
    <w:rsid w:val="00D46ADD"/>
    <w:rsid w:val="00D46CDA"/>
    <w:rsid w:val="00D46DD2"/>
    <w:rsid w:val="00D46F56"/>
    <w:rsid w:val="00D5041B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5CD9"/>
    <w:rsid w:val="00D560B8"/>
    <w:rsid w:val="00D565CC"/>
    <w:rsid w:val="00D56F4F"/>
    <w:rsid w:val="00D60348"/>
    <w:rsid w:val="00D609BC"/>
    <w:rsid w:val="00D613C3"/>
    <w:rsid w:val="00D62241"/>
    <w:rsid w:val="00D62328"/>
    <w:rsid w:val="00D63A9A"/>
    <w:rsid w:val="00D6487F"/>
    <w:rsid w:val="00D6510C"/>
    <w:rsid w:val="00D65279"/>
    <w:rsid w:val="00D653A8"/>
    <w:rsid w:val="00D65532"/>
    <w:rsid w:val="00D65890"/>
    <w:rsid w:val="00D65E30"/>
    <w:rsid w:val="00D6662B"/>
    <w:rsid w:val="00D66E32"/>
    <w:rsid w:val="00D6727C"/>
    <w:rsid w:val="00D677CD"/>
    <w:rsid w:val="00D67C59"/>
    <w:rsid w:val="00D67C5C"/>
    <w:rsid w:val="00D70C2B"/>
    <w:rsid w:val="00D719C4"/>
    <w:rsid w:val="00D71C08"/>
    <w:rsid w:val="00D71F6E"/>
    <w:rsid w:val="00D72393"/>
    <w:rsid w:val="00D72796"/>
    <w:rsid w:val="00D72C83"/>
    <w:rsid w:val="00D72F21"/>
    <w:rsid w:val="00D73502"/>
    <w:rsid w:val="00D7370D"/>
    <w:rsid w:val="00D73A7E"/>
    <w:rsid w:val="00D73ACF"/>
    <w:rsid w:val="00D73B8C"/>
    <w:rsid w:val="00D744F0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10E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1EC4"/>
    <w:rsid w:val="00D820A1"/>
    <w:rsid w:val="00D82845"/>
    <w:rsid w:val="00D82BC1"/>
    <w:rsid w:val="00D83112"/>
    <w:rsid w:val="00D838D8"/>
    <w:rsid w:val="00D83950"/>
    <w:rsid w:val="00D84343"/>
    <w:rsid w:val="00D848D7"/>
    <w:rsid w:val="00D848E7"/>
    <w:rsid w:val="00D850F2"/>
    <w:rsid w:val="00D853DA"/>
    <w:rsid w:val="00D85886"/>
    <w:rsid w:val="00D861BF"/>
    <w:rsid w:val="00D8787B"/>
    <w:rsid w:val="00D904B0"/>
    <w:rsid w:val="00D90D56"/>
    <w:rsid w:val="00D90DFA"/>
    <w:rsid w:val="00D91403"/>
    <w:rsid w:val="00D919EB"/>
    <w:rsid w:val="00D92170"/>
    <w:rsid w:val="00D94F4A"/>
    <w:rsid w:val="00D956E7"/>
    <w:rsid w:val="00D95C4C"/>
    <w:rsid w:val="00D96748"/>
    <w:rsid w:val="00D9783E"/>
    <w:rsid w:val="00DA0027"/>
    <w:rsid w:val="00DA0270"/>
    <w:rsid w:val="00DA0BCD"/>
    <w:rsid w:val="00DA0CCF"/>
    <w:rsid w:val="00DA134C"/>
    <w:rsid w:val="00DA1D65"/>
    <w:rsid w:val="00DA2287"/>
    <w:rsid w:val="00DA33D7"/>
    <w:rsid w:val="00DA3DD8"/>
    <w:rsid w:val="00DA4042"/>
    <w:rsid w:val="00DA422C"/>
    <w:rsid w:val="00DA48E6"/>
    <w:rsid w:val="00DA53F8"/>
    <w:rsid w:val="00DA5B54"/>
    <w:rsid w:val="00DA6010"/>
    <w:rsid w:val="00DA62E3"/>
    <w:rsid w:val="00DA63A8"/>
    <w:rsid w:val="00DA6872"/>
    <w:rsid w:val="00DA68E3"/>
    <w:rsid w:val="00DA77F5"/>
    <w:rsid w:val="00DA7A2F"/>
    <w:rsid w:val="00DA7D8C"/>
    <w:rsid w:val="00DB05C7"/>
    <w:rsid w:val="00DB0C46"/>
    <w:rsid w:val="00DB0E9F"/>
    <w:rsid w:val="00DB12AC"/>
    <w:rsid w:val="00DB21FD"/>
    <w:rsid w:val="00DB3D5F"/>
    <w:rsid w:val="00DB4208"/>
    <w:rsid w:val="00DB477A"/>
    <w:rsid w:val="00DB47BA"/>
    <w:rsid w:val="00DB4EA7"/>
    <w:rsid w:val="00DB54F9"/>
    <w:rsid w:val="00DB55F6"/>
    <w:rsid w:val="00DB5AB9"/>
    <w:rsid w:val="00DB63B9"/>
    <w:rsid w:val="00DB670D"/>
    <w:rsid w:val="00DB6C87"/>
    <w:rsid w:val="00DB7A3F"/>
    <w:rsid w:val="00DB7BA7"/>
    <w:rsid w:val="00DC00EA"/>
    <w:rsid w:val="00DC0C7E"/>
    <w:rsid w:val="00DC1095"/>
    <w:rsid w:val="00DC1852"/>
    <w:rsid w:val="00DC1B52"/>
    <w:rsid w:val="00DC2CFC"/>
    <w:rsid w:val="00DC2F9A"/>
    <w:rsid w:val="00DC39E9"/>
    <w:rsid w:val="00DC5225"/>
    <w:rsid w:val="00DC5237"/>
    <w:rsid w:val="00DC53B3"/>
    <w:rsid w:val="00DC5CE9"/>
    <w:rsid w:val="00DC690E"/>
    <w:rsid w:val="00DC7BB0"/>
    <w:rsid w:val="00DD0091"/>
    <w:rsid w:val="00DD022A"/>
    <w:rsid w:val="00DD0E0D"/>
    <w:rsid w:val="00DD11FC"/>
    <w:rsid w:val="00DD22F8"/>
    <w:rsid w:val="00DD238E"/>
    <w:rsid w:val="00DD2A49"/>
    <w:rsid w:val="00DD30EC"/>
    <w:rsid w:val="00DD3615"/>
    <w:rsid w:val="00DD40A9"/>
    <w:rsid w:val="00DD48FD"/>
    <w:rsid w:val="00DD4E0A"/>
    <w:rsid w:val="00DD53DA"/>
    <w:rsid w:val="00DD5FF1"/>
    <w:rsid w:val="00DD6EA1"/>
    <w:rsid w:val="00DE0A08"/>
    <w:rsid w:val="00DE0F9B"/>
    <w:rsid w:val="00DE133D"/>
    <w:rsid w:val="00DE19D4"/>
    <w:rsid w:val="00DE21DB"/>
    <w:rsid w:val="00DE2A7C"/>
    <w:rsid w:val="00DE305C"/>
    <w:rsid w:val="00DE33A4"/>
    <w:rsid w:val="00DE345F"/>
    <w:rsid w:val="00DE55BF"/>
    <w:rsid w:val="00DE5B58"/>
    <w:rsid w:val="00DE5E91"/>
    <w:rsid w:val="00DE6424"/>
    <w:rsid w:val="00DE6E16"/>
    <w:rsid w:val="00DE6F21"/>
    <w:rsid w:val="00DE75C6"/>
    <w:rsid w:val="00DF0500"/>
    <w:rsid w:val="00DF14AD"/>
    <w:rsid w:val="00DF1CB3"/>
    <w:rsid w:val="00DF2203"/>
    <w:rsid w:val="00DF259E"/>
    <w:rsid w:val="00DF2AD8"/>
    <w:rsid w:val="00DF3E35"/>
    <w:rsid w:val="00DF4C98"/>
    <w:rsid w:val="00DF5C14"/>
    <w:rsid w:val="00DF6343"/>
    <w:rsid w:val="00DF663F"/>
    <w:rsid w:val="00DF6663"/>
    <w:rsid w:val="00DF7D94"/>
    <w:rsid w:val="00DF7ED3"/>
    <w:rsid w:val="00E0065E"/>
    <w:rsid w:val="00E00A08"/>
    <w:rsid w:val="00E00A1D"/>
    <w:rsid w:val="00E00E6D"/>
    <w:rsid w:val="00E0459A"/>
    <w:rsid w:val="00E04835"/>
    <w:rsid w:val="00E05643"/>
    <w:rsid w:val="00E056FA"/>
    <w:rsid w:val="00E05968"/>
    <w:rsid w:val="00E07678"/>
    <w:rsid w:val="00E07D53"/>
    <w:rsid w:val="00E1086C"/>
    <w:rsid w:val="00E111EB"/>
    <w:rsid w:val="00E11B35"/>
    <w:rsid w:val="00E12DCC"/>
    <w:rsid w:val="00E131EB"/>
    <w:rsid w:val="00E13702"/>
    <w:rsid w:val="00E13983"/>
    <w:rsid w:val="00E14282"/>
    <w:rsid w:val="00E14322"/>
    <w:rsid w:val="00E149C3"/>
    <w:rsid w:val="00E15591"/>
    <w:rsid w:val="00E15727"/>
    <w:rsid w:val="00E16372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1B92"/>
    <w:rsid w:val="00E2258E"/>
    <w:rsid w:val="00E22785"/>
    <w:rsid w:val="00E22CD2"/>
    <w:rsid w:val="00E22E34"/>
    <w:rsid w:val="00E25A00"/>
    <w:rsid w:val="00E263CA"/>
    <w:rsid w:val="00E272AB"/>
    <w:rsid w:val="00E2738C"/>
    <w:rsid w:val="00E27999"/>
    <w:rsid w:val="00E27C6E"/>
    <w:rsid w:val="00E304C3"/>
    <w:rsid w:val="00E3080D"/>
    <w:rsid w:val="00E317F7"/>
    <w:rsid w:val="00E319FE"/>
    <w:rsid w:val="00E31CCE"/>
    <w:rsid w:val="00E31DD9"/>
    <w:rsid w:val="00E31FCF"/>
    <w:rsid w:val="00E3201F"/>
    <w:rsid w:val="00E32BE0"/>
    <w:rsid w:val="00E33281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289F"/>
    <w:rsid w:val="00E42D31"/>
    <w:rsid w:val="00E42F17"/>
    <w:rsid w:val="00E43181"/>
    <w:rsid w:val="00E4338D"/>
    <w:rsid w:val="00E438B1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0F2"/>
    <w:rsid w:val="00E531A8"/>
    <w:rsid w:val="00E543DF"/>
    <w:rsid w:val="00E544A5"/>
    <w:rsid w:val="00E56ED2"/>
    <w:rsid w:val="00E57170"/>
    <w:rsid w:val="00E5794C"/>
    <w:rsid w:val="00E57C2C"/>
    <w:rsid w:val="00E57F6A"/>
    <w:rsid w:val="00E61072"/>
    <w:rsid w:val="00E610D3"/>
    <w:rsid w:val="00E611AB"/>
    <w:rsid w:val="00E61769"/>
    <w:rsid w:val="00E6181A"/>
    <w:rsid w:val="00E61855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3A6"/>
    <w:rsid w:val="00E64878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39A"/>
    <w:rsid w:val="00E7190A"/>
    <w:rsid w:val="00E71D19"/>
    <w:rsid w:val="00E724C0"/>
    <w:rsid w:val="00E72A8D"/>
    <w:rsid w:val="00E7359B"/>
    <w:rsid w:val="00E74760"/>
    <w:rsid w:val="00E74F3F"/>
    <w:rsid w:val="00E7515B"/>
    <w:rsid w:val="00E75550"/>
    <w:rsid w:val="00E76095"/>
    <w:rsid w:val="00E76924"/>
    <w:rsid w:val="00E771D6"/>
    <w:rsid w:val="00E77C48"/>
    <w:rsid w:val="00E77F3C"/>
    <w:rsid w:val="00E8015D"/>
    <w:rsid w:val="00E80F25"/>
    <w:rsid w:val="00E814B5"/>
    <w:rsid w:val="00E815A5"/>
    <w:rsid w:val="00E82104"/>
    <w:rsid w:val="00E82137"/>
    <w:rsid w:val="00E83241"/>
    <w:rsid w:val="00E853F6"/>
    <w:rsid w:val="00E8565C"/>
    <w:rsid w:val="00E85833"/>
    <w:rsid w:val="00E8594A"/>
    <w:rsid w:val="00E85CDD"/>
    <w:rsid w:val="00E8626E"/>
    <w:rsid w:val="00E86525"/>
    <w:rsid w:val="00E86657"/>
    <w:rsid w:val="00E86A30"/>
    <w:rsid w:val="00E86BF2"/>
    <w:rsid w:val="00E86D1D"/>
    <w:rsid w:val="00E8700F"/>
    <w:rsid w:val="00E873DF"/>
    <w:rsid w:val="00E87A19"/>
    <w:rsid w:val="00E87B4D"/>
    <w:rsid w:val="00E90769"/>
    <w:rsid w:val="00E90DB9"/>
    <w:rsid w:val="00E91FCD"/>
    <w:rsid w:val="00E92495"/>
    <w:rsid w:val="00E926EA"/>
    <w:rsid w:val="00E92761"/>
    <w:rsid w:val="00E92790"/>
    <w:rsid w:val="00E92F25"/>
    <w:rsid w:val="00E93FD9"/>
    <w:rsid w:val="00E94845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286"/>
    <w:rsid w:val="00EA1926"/>
    <w:rsid w:val="00EA232C"/>
    <w:rsid w:val="00EA2911"/>
    <w:rsid w:val="00EA2967"/>
    <w:rsid w:val="00EA3B51"/>
    <w:rsid w:val="00EA4586"/>
    <w:rsid w:val="00EA4E79"/>
    <w:rsid w:val="00EA51D5"/>
    <w:rsid w:val="00EA55EE"/>
    <w:rsid w:val="00EA5893"/>
    <w:rsid w:val="00EA5DA3"/>
    <w:rsid w:val="00EA6B4B"/>
    <w:rsid w:val="00EA6E8A"/>
    <w:rsid w:val="00EA7CDD"/>
    <w:rsid w:val="00EB07AC"/>
    <w:rsid w:val="00EB0C56"/>
    <w:rsid w:val="00EB15B6"/>
    <w:rsid w:val="00EB1747"/>
    <w:rsid w:val="00EB1873"/>
    <w:rsid w:val="00EB1DA6"/>
    <w:rsid w:val="00EB2425"/>
    <w:rsid w:val="00EB2E8C"/>
    <w:rsid w:val="00EB395B"/>
    <w:rsid w:val="00EB42B4"/>
    <w:rsid w:val="00EB5224"/>
    <w:rsid w:val="00EB5F33"/>
    <w:rsid w:val="00EB643C"/>
    <w:rsid w:val="00EB6841"/>
    <w:rsid w:val="00EB709C"/>
    <w:rsid w:val="00EB72AA"/>
    <w:rsid w:val="00EB75BB"/>
    <w:rsid w:val="00EB75F2"/>
    <w:rsid w:val="00EB769C"/>
    <w:rsid w:val="00EB77B9"/>
    <w:rsid w:val="00EB7BBD"/>
    <w:rsid w:val="00EC0F09"/>
    <w:rsid w:val="00EC13E5"/>
    <w:rsid w:val="00EC1570"/>
    <w:rsid w:val="00EC18E0"/>
    <w:rsid w:val="00EC1920"/>
    <w:rsid w:val="00EC1CCB"/>
    <w:rsid w:val="00EC1DCC"/>
    <w:rsid w:val="00EC2863"/>
    <w:rsid w:val="00EC2EDE"/>
    <w:rsid w:val="00EC3EF8"/>
    <w:rsid w:val="00EC4425"/>
    <w:rsid w:val="00EC4E92"/>
    <w:rsid w:val="00EC50E3"/>
    <w:rsid w:val="00EC53D3"/>
    <w:rsid w:val="00EC56B9"/>
    <w:rsid w:val="00EC6908"/>
    <w:rsid w:val="00EC694C"/>
    <w:rsid w:val="00EC6A33"/>
    <w:rsid w:val="00EC7322"/>
    <w:rsid w:val="00ED0A2C"/>
    <w:rsid w:val="00ED1F99"/>
    <w:rsid w:val="00ED43C6"/>
    <w:rsid w:val="00ED4731"/>
    <w:rsid w:val="00ED5624"/>
    <w:rsid w:val="00ED593B"/>
    <w:rsid w:val="00ED61D6"/>
    <w:rsid w:val="00ED6A07"/>
    <w:rsid w:val="00ED71A0"/>
    <w:rsid w:val="00ED72A8"/>
    <w:rsid w:val="00ED7692"/>
    <w:rsid w:val="00EE0FD9"/>
    <w:rsid w:val="00EE10F7"/>
    <w:rsid w:val="00EE113C"/>
    <w:rsid w:val="00EE1F0E"/>
    <w:rsid w:val="00EE1FE8"/>
    <w:rsid w:val="00EE3321"/>
    <w:rsid w:val="00EE460D"/>
    <w:rsid w:val="00EE4F88"/>
    <w:rsid w:val="00EE5405"/>
    <w:rsid w:val="00EE5CC2"/>
    <w:rsid w:val="00EE6122"/>
    <w:rsid w:val="00EE6395"/>
    <w:rsid w:val="00EF014E"/>
    <w:rsid w:val="00EF149C"/>
    <w:rsid w:val="00EF1DBD"/>
    <w:rsid w:val="00EF204E"/>
    <w:rsid w:val="00EF260A"/>
    <w:rsid w:val="00EF2BB6"/>
    <w:rsid w:val="00EF4A69"/>
    <w:rsid w:val="00EF4D9B"/>
    <w:rsid w:val="00EF5764"/>
    <w:rsid w:val="00EF579E"/>
    <w:rsid w:val="00EF60B7"/>
    <w:rsid w:val="00EF6393"/>
    <w:rsid w:val="00EF6D45"/>
    <w:rsid w:val="00EF6F3C"/>
    <w:rsid w:val="00EF7840"/>
    <w:rsid w:val="00F0003B"/>
    <w:rsid w:val="00F0015C"/>
    <w:rsid w:val="00F002E1"/>
    <w:rsid w:val="00F00879"/>
    <w:rsid w:val="00F01E8B"/>
    <w:rsid w:val="00F01FF4"/>
    <w:rsid w:val="00F027A0"/>
    <w:rsid w:val="00F02848"/>
    <w:rsid w:val="00F033DA"/>
    <w:rsid w:val="00F035C7"/>
    <w:rsid w:val="00F03BC6"/>
    <w:rsid w:val="00F04F0D"/>
    <w:rsid w:val="00F059A3"/>
    <w:rsid w:val="00F05D98"/>
    <w:rsid w:val="00F0768B"/>
    <w:rsid w:val="00F07733"/>
    <w:rsid w:val="00F0777D"/>
    <w:rsid w:val="00F078C4"/>
    <w:rsid w:val="00F07E6E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25CE"/>
    <w:rsid w:val="00F22C2E"/>
    <w:rsid w:val="00F22EEE"/>
    <w:rsid w:val="00F2342C"/>
    <w:rsid w:val="00F23C16"/>
    <w:rsid w:val="00F23C7F"/>
    <w:rsid w:val="00F240E9"/>
    <w:rsid w:val="00F24200"/>
    <w:rsid w:val="00F248B0"/>
    <w:rsid w:val="00F249AE"/>
    <w:rsid w:val="00F25967"/>
    <w:rsid w:val="00F25C01"/>
    <w:rsid w:val="00F277F7"/>
    <w:rsid w:val="00F27E01"/>
    <w:rsid w:val="00F30A19"/>
    <w:rsid w:val="00F311BF"/>
    <w:rsid w:val="00F320A5"/>
    <w:rsid w:val="00F321C3"/>
    <w:rsid w:val="00F322A2"/>
    <w:rsid w:val="00F33710"/>
    <w:rsid w:val="00F339AC"/>
    <w:rsid w:val="00F33B28"/>
    <w:rsid w:val="00F33BEC"/>
    <w:rsid w:val="00F340F9"/>
    <w:rsid w:val="00F34F86"/>
    <w:rsid w:val="00F35AA0"/>
    <w:rsid w:val="00F35CD4"/>
    <w:rsid w:val="00F36307"/>
    <w:rsid w:val="00F364FC"/>
    <w:rsid w:val="00F400D4"/>
    <w:rsid w:val="00F423CA"/>
    <w:rsid w:val="00F432ED"/>
    <w:rsid w:val="00F43C56"/>
    <w:rsid w:val="00F43CF2"/>
    <w:rsid w:val="00F43F21"/>
    <w:rsid w:val="00F45ABA"/>
    <w:rsid w:val="00F4610B"/>
    <w:rsid w:val="00F462ED"/>
    <w:rsid w:val="00F46431"/>
    <w:rsid w:val="00F47050"/>
    <w:rsid w:val="00F4765F"/>
    <w:rsid w:val="00F476C9"/>
    <w:rsid w:val="00F47C60"/>
    <w:rsid w:val="00F47C6D"/>
    <w:rsid w:val="00F50760"/>
    <w:rsid w:val="00F50789"/>
    <w:rsid w:val="00F50FF3"/>
    <w:rsid w:val="00F512AE"/>
    <w:rsid w:val="00F51914"/>
    <w:rsid w:val="00F51BFE"/>
    <w:rsid w:val="00F53107"/>
    <w:rsid w:val="00F531B8"/>
    <w:rsid w:val="00F564E0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6BF"/>
    <w:rsid w:val="00F65A0F"/>
    <w:rsid w:val="00F66004"/>
    <w:rsid w:val="00F66B23"/>
    <w:rsid w:val="00F671CE"/>
    <w:rsid w:val="00F67903"/>
    <w:rsid w:val="00F679F6"/>
    <w:rsid w:val="00F706E2"/>
    <w:rsid w:val="00F7320E"/>
    <w:rsid w:val="00F733B1"/>
    <w:rsid w:val="00F737F0"/>
    <w:rsid w:val="00F740DA"/>
    <w:rsid w:val="00F7475C"/>
    <w:rsid w:val="00F74BA6"/>
    <w:rsid w:val="00F753AD"/>
    <w:rsid w:val="00F75A8C"/>
    <w:rsid w:val="00F76046"/>
    <w:rsid w:val="00F760C5"/>
    <w:rsid w:val="00F769DB"/>
    <w:rsid w:val="00F76A14"/>
    <w:rsid w:val="00F76C62"/>
    <w:rsid w:val="00F77397"/>
    <w:rsid w:val="00F77750"/>
    <w:rsid w:val="00F77F67"/>
    <w:rsid w:val="00F80904"/>
    <w:rsid w:val="00F816D1"/>
    <w:rsid w:val="00F81793"/>
    <w:rsid w:val="00F818FD"/>
    <w:rsid w:val="00F8236A"/>
    <w:rsid w:val="00F823EB"/>
    <w:rsid w:val="00F82FF3"/>
    <w:rsid w:val="00F83BD5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535"/>
    <w:rsid w:val="00F94632"/>
    <w:rsid w:val="00F953FA"/>
    <w:rsid w:val="00F95931"/>
    <w:rsid w:val="00F95C4C"/>
    <w:rsid w:val="00F96BD9"/>
    <w:rsid w:val="00FA0DD2"/>
    <w:rsid w:val="00FA1A7D"/>
    <w:rsid w:val="00FA1E41"/>
    <w:rsid w:val="00FA1F60"/>
    <w:rsid w:val="00FA274E"/>
    <w:rsid w:val="00FA2CFD"/>
    <w:rsid w:val="00FA2E31"/>
    <w:rsid w:val="00FA33A2"/>
    <w:rsid w:val="00FA349A"/>
    <w:rsid w:val="00FA56FA"/>
    <w:rsid w:val="00FA5809"/>
    <w:rsid w:val="00FA5EE0"/>
    <w:rsid w:val="00FA6254"/>
    <w:rsid w:val="00FA62E7"/>
    <w:rsid w:val="00FA6B54"/>
    <w:rsid w:val="00FA7723"/>
    <w:rsid w:val="00FA782C"/>
    <w:rsid w:val="00FB0631"/>
    <w:rsid w:val="00FB0A77"/>
    <w:rsid w:val="00FB0BD1"/>
    <w:rsid w:val="00FB0C38"/>
    <w:rsid w:val="00FB1299"/>
    <w:rsid w:val="00FB14BD"/>
    <w:rsid w:val="00FB2E78"/>
    <w:rsid w:val="00FB3068"/>
    <w:rsid w:val="00FB3A8B"/>
    <w:rsid w:val="00FB3CCB"/>
    <w:rsid w:val="00FB4219"/>
    <w:rsid w:val="00FB54FC"/>
    <w:rsid w:val="00FB566C"/>
    <w:rsid w:val="00FB6F00"/>
    <w:rsid w:val="00FB731F"/>
    <w:rsid w:val="00FB771E"/>
    <w:rsid w:val="00FC1005"/>
    <w:rsid w:val="00FC1042"/>
    <w:rsid w:val="00FC18C9"/>
    <w:rsid w:val="00FC1D8B"/>
    <w:rsid w:val="00FC2514"/>
    <w:rsid w:val="00FC2DA5"/>
    <w:rsid w:val="00FC2FB7"/>
    <w:rsid w:val="00FC30F3"/>
    <w:rsid w:val="00FC3AC5"/>
    <w:rsid w:val="00FC5596"/>
    <w:rsid w:val="00FC5C6F"/>
    <w:rsid w:val="00FC6159"/>
    <w:rsid w:val="00FC702C"/>
    <w:rsid w:val="00FC7201"/>
    <w:rsid w:val="00FC72B9"/>
    <w:rsid w:val="00FC7836"/>
    <w:rsid w:val="00FC7909"/>
    <w:rsid w:val="00FD02DB"/>
    <w:rsid w:val="00FD0421"/>
    <w:rsid w:val="00FD06A2"/>
    <w:rsid w:val="00FD0CEA"/>
    <w:rsid w:val="00FD1423"/>
    <w:rsid w:val="00FD1438"/>
    <w:rsid w:val="00FD1D8D"/>
    <w:rsid w:val="00FD1E0D"/>
    <w:rsid w:val="00FD1E82"/>
    <w:rsid w:val="00FD2DAB"/>
    <w:rsid w:val="00FD32CF"/>
    <w:rsid w:val="00FD3759"/>
    <w:rsid w:val="00FD3C36"/>
    <w:rsid w:val="00FD3DF2"/>
    <w:rsid w:val="00FD5DEA"/>
    <w:rsid w:val="00FD68CE"/>
    <w:rsid w:val="00FD76EC"/>
    <w:rsid w:val="00FD7CC5"/>
    <w:rsid w:val="00FE1A50"/>
    <w:rsid w:val="00FE2423"/>
    <w:rsid w:val="00FE2BFB"/>
    <w:rsid w:val="00FE2DE8"/>
    <w:rsid w:val="00FE2F90"/>
    <w:rsid w:val="00FE3715"/>
    <w:rsid w:val="00FE4088"/>
    <w:rsid w:val="00FE514D"/>
    <w:rsid w:val="00FE7C07"/>
    <w:rsid w:val="00FF10DA"/>
    <w:rsid w:val="00FF14CF"/>
    <w:rsid w:val="00FF1E4D"/>
    <w:rsid w:val="00FF2231"/>
    <w:rsid w:val="00FF413B"/>
    <w:rsid w:val="00FF4278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BB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BB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32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7A019F-FC2B-422B-8318-74B3B84A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2647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Федореева Виктория Сергеевна</cp:lastModifiedBy>
  <cp:revision>13</cp:revision>
  <cp:lastPrinted>2018-02-16T07:04:00Z</cp:lastPrinted>
  <dcterms:created xsi:type="dcterms:W3CDTF">2018-01-23T08:58:00Z</dcterms:created>
  <dcterms:modified xsi:type="dcterms:W3CDTF">2018-02-16T07:04:00Z</dcterms:modified>
</cp:coreProperties>
</file>